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E2" w:rsidRPr="00820E4E" w:rsidRDefault="004966E2" w:rsidP="00004874">
      <w:pPr>
        <w:spacing w:before="560"/>
        <w:jc w:val="center"/>
        <w:rPr>
          <w:rFonts w:ascii="Arial" w:hAnsi="Arial" w:cs="Arial"/>
          <w:sz w:val="40"/>
          <w:szCs w:val="40"/>
        </w:rPr>
      </w:pPr>
      <w:bookmarkStart w:id="0" w:name="_GoBack"/>
      <w:bookmarkEnd w:id="0"/>
      <w:r w:rsidRPr="00820E4E">
        <w:rPr>
          <w:rFonts w:ascii="Arial" w:hAnsi="Arial" w:cs="Arial"/>
          <w:sz w:val="40"/>
          <w:szCs w:val="40"/>
        </w:rPr>
        <w:t>Employing Individuals with Intellectual</w:t>
      </w:r>
      <w:r w:rsidR="0069333B" w:rsidRPr="00820E4E">
        <w:rPr>
          <w:rFonts w:ascii="Arial" w:hAnsi="Arial" w:cs="Arial"/>
          <w:sz w:val="40"/>
          <w:szCs w:val="40"/>
        </w:rPr>
        <w:t xml:space="preserve"> Disabilities</w:t>
      </w:r>
      <w:r w:rsidRPr="00820E4E">
        <w:rPr>
          <w:rFonts w:ascii="Arial" w:hAnsi="Arial" w:cs="Arial"/>
          <w:sz w:val="40"/>
          <w:szCs w:val="40"/>
        </w:rPr>
        <w:t xml:space="preserve"> and Developmental Disabilities in California</w:t>
      </w:r>
    </w:p>
    <w:p w:rsidR="00F92E6D" w:rsidRPr="00820E4E" w:rsidRDefault="0069333B" w:rsidP="00004874">
      <w:pPr>
        <w:spacing w:before="560" w:line="2400" w:lineRule="auto"/>
        <w:jc w:val="center"/>
        <w:rPr>
          <w:rFonts w:ascii="Arial" w:hAnsi="Arial" w:cs="Arial"/>
          <w:sz w:val="36"/>
          <w:szCs w:val="36"/>
        </w:rPr>
      </w:pPr>
      <w:r w:rsidRPr="00BB0322">
        <w:rPr>
          <w:rFonts w:ascii="Arial" w:hAnsi="Arial" w:cs="Arial"/>
          <w:b/>
          <w:sz w:val="40"/>
          <w:szCs w:val="40"/>
        </w:rPr>
        <w:t>“Real Work for Real Pay in the Real World”</w:t>
      </w:r>
    </w:p>
    <w:p w:rsidR="004966E2" w:rsidRPr="00820E4E" w:rsidRDefault="004966E2" w:rsidP="009D23D4">
      <w:pPr>
        <w:jc w:val="center"/>
        <w:rPr>
          <w:rFonts w:ascii="Arial" w:hAnsi="Arial" w:cs="Arial"/>
          <w:sz w:val="36"/>
          <w:szCs w:val="36"/>
        </w:rPr>
      </w:pPr>
      <w:r w:rsidRPr="00820E4E">
        <w:rPr>
          <w:rFonts w:ascii="Arial" w:hAnsi="Arial" w:cs="Arial"/>
          <w:sz w:val="36"/>
          <w:szCs w:val="36"/>
        </w:rPr>
        <w:t>Prepared by</w:t>
      </w:r>
    </w:p>
    <w:p w:rsidR="004966E2" w:rsidRPr="00820E4E" w:rsidRDefault="004966E2" w:rsidP="009D23D4">
      <w:pPr>
        <w:tabs>
          <w:tab w:val="center" w:pos="4320"/>
          <w:tab w:val="center" w:pos="7056"/>
          <w:tab w:val="left" w:pos="12025"/>
        </w:tabs>
        <w:jc w:val="center"/>
        <w:rPr>
          <w:rFonts w:ascii="Arial" w:hAnsi="Arial" w:cs="Arial"/>
          <w:sz w:val="36"/>
          <w:szCs w:val="36"/>
        </w:rPr>
      </w:pPr>
      <w:r w:rsidRPr="00820E4E">
        <w:rPr>
          <w:rFonts w:ascii="Arial" w:hAnsi="Arial" w:cs="Arial"/>
          <w:sz w:val="36"/>
          <w:szCs w:val="36"/>
        </w:rPr>
        <w:t>California Department of Education</w:t>
      </w:r>
    </w:p>
    <w:p w:rsidR="003E0D66" w:rsidRPr="00820E4E" w:rsidRDefault="003E0D66" w:rsidP="003E0D66">
      <w:pPr>
        <w:spacing w:before="120" w:after="120"/>
        <w:jc w:val="center"/>
        <w:rPr>
          <w:rFonts w:ascii="Arial" w:hAnsi="Arial" w:cs="Arial"/>
          <w:sz w:val="36"/>
          <w:szCs w:val="36"/>
        </w:rPr>
      </w:pPr>
      <w:r w:rsidRPr="00820E4E">
        <w:rPr>
          <w:rFonts w:ascii="Arial" w:hAnsi="Arial" w:cs="Arial"/>
          <w:sz w:val="36"/>
          <w:szCs w:val="36"/>
        </w:rPr>
        <w:t>California Department of Rehabilitation</w:t>
      </w:r>
    </w:p>
    <w:p w:rsidR="001974D0" w:rsidRPr="00820E4E" w:rsidRDefault="004966E2" w:rsidP="00004874">
      <w:pPr>
        <w:spacing w:before="120" w:after="120"/>
        <w:jc w:val="center"/>
        <w:rPr>
          <w:rFonts w:ascii="Arial" w:hAnsi="Arial" w:cs="Arial"/>
          <w:sz w:val="36"/>
          <w:szCs w:val="36"/>
        </w:rPr>
      </w:pPr>
      <w:r w:rsidRPr="00820E4E">
        <w:rPr>
          <w:rFonts w:ascii="Arial" w:hAnsi="Arial" w:cs="Arial"/>
          <w:sz w:val="36"/>
          <w:szCs w:val="36"/>
        </w:rPr>
        <w:t>California Department of Developmental Service</w:t>
      </w:r>
      <w:r w:rsidR="00E45AF9" w:rsidRPr="00820E4E">
        <w:rPr>
          <w:rFonts w:ascii="Arial" w:hAnsi="Arial" w:cs="Arial"/>
          <w:sz w:val="36"/>
          <w:szCs w:val="36"/>
        </w:rPr>
        <w:t>s</w:t>
      </w:r>
    </w:p>
    <w:p w:rsidR="001974D0" w:rsidRPr="00820E4E" w:rsidRDefault="001974D0" w:rsidP="00004874">
      <w:pPr>
        <w:spacing w:before="120" w:after="120"/>
        <w:jc w:val="center"/>
        <w:rPr>
          <w:rFonts w:ascii="Arial" w:hAnsi="Arial" w:cs="Arial"/>
          <w:sz w:val="36"/>
          <w:szCs w:val="36"/>
        </w:rPr>
      </w:pPr>
    </w:p>
    <w:p w:rsidR="00D13690" w:rsidRPr="00820E4E" w:rsidRDefault="00D13690" w:rsidP="00004874">
      <w:pPr>
        <w:spacing w:before="120" w:after="120"/>
        <w:jc w:val="center"/>
        <w:rPr>
          <w:rFonts w:ascii="Arial" w:hAnsi="Arial" w:cs="Arial"/>
          <w:sz w:val="36"/>
          <w:szCs w:val="36"/>
        </w:rPr>
      </w:pPr>
    </w:p>
    <w:p w:rsidR="00A70FF5" w:rsidRPr="00820E4E" w:rsidRDefault="00A70FF5" w:rsidP="00004874">
      <w:pPr>
        <w:spacing w:before="120" w:after="120"/>
        <w:jc w:val="center"/>
        <w:rPr>
          <w:rFonts w:ascii="Arial" w:hAnsi="Arial" w:cs="Arial"/>
          <w:sz w:val="36"/>
          <w:szCs w:val="36"/>
        </w:rPr>
      </w:pPr>
    </w:p>
    <w:p w:rsidR="008D51DF" w:rsidRPr="00820E4E" w:rsidRDefault="008D51DF" w:rsidP="008D51DF">
      <w:pPr>
        <w:pStyle w:val="Default"/>
        <w:rPr>
          <w:b/>
          <w:bCs/>
          <w:color w:val="auto"/>
          <w:sz w:val="28"/>
          <w:szCs w:val="28"/>
        </w:rPr>
      </w:pPr>
      <w:r w:rsidRPr="00820E4E">
        <w:rPr>
          <w:b/>
          <w:bCs/>
          <w:color w:val="auto"/>
          <w:sz w:val="28"/>
          <w:szCs w:val="28"/>
        </w:rPr>
        <w:lastRenderedPageBreak/>
        <w:t>A Note from the Directors</w:t>
      </w:r>
    </w:p>
    <w:p w:rsidR="008D51DF" w:rsidRPr="00820E4E" w:rsidRDefault="008D51DF" w:rsidP="008D51DF">
      <w:pPr>
        <w:pStyle w:val="Default"/>
        <w:rPr>
          <w:color w:val="auto"/>
          <w:sz w:val="28"/>
          <w:szCs w:val="28"/>
        </w:rPr>
      </w:pPr>
    </w:p>
    <w:p w:rsidR="008D51DF" w:rsidRPr="00BB0322" w:rsidRDefault="008D51DF" w:rsidP="008D51DF">
      <w:pPr>
        <w:autoSpaceDE w:val="0"/>
        <w:autoSpaceDN w:val="0"/>
        <w:adjustRightInd w:val="0"/>
        <w:rPr>
          <w:rFonts w:ascii="Arial" w:hAnsi="Arial" w:cs="Arial"/>
          <w:sz w:val="28"/>
          <w:szCs w:val="28"/>
        </w:rPr>
      </w:pPr>
      <w:r w:rsidRPr="00BB0322">
        <w:rPr>
          <w:rFonts w:ascii="Arial" w:hAnsi="Arial" w:cs="Arial"/>
          <w:sz w:val="28"/>
          <w:szCs w:val="28"/>
        </w:rPr>
        <w:t xml:space="preserve">The California Department of Education, California Department of Rehabilitation, and the California Department of Developmental Services, are pleased to issue the California Competitive Integrated Employment Blueprint. This Blueprint initiative is the result of the commitment between the three departments to provide opportunities for Californians with intellectual disabilities and developmental disabilities, regardless of the severity of their disability, to prepare for and participate in competitive integrated employment. </w:t>
      </w:r>
    </w:p>
    <w:p w:rsidR="008D51DF" w:rsidRPr="00820E4E" w:rsidRDefault="008D51DF" w:rsidP="008D51DF">
      <w:pPr>
        <w:autoSpaceDE w:val="0"/>
        <w:autoSpaceDN w:val="0"/>
        <w:adjustRightInd w:val="0"/>
        <w:rPr>
          <w:rFonts w:ascii="Arial" w:hAnsi="Arial" w:cs="Arial"/>
          <w:sz w:val="28"/>
          <w:szCs w:val="28"/>
        </w:rPr>
      </w:pPr>
    </w:p>
    <w:p w:rsidR="008D51DF" w:rsidRPr="00820E4E" w:rsidRDefault="008D51DF" w:rsidP="008D51DF">
      <w:pPr>
        <w:autoSpaceDE w:val="0"/>
        <w:autoSpaceDN w:val="0"/>
        <w:adjustRightInd w:val="0"/>
        <w:rPr>
          <w:rFonts w:ascii="Arial" w:hAnsi="Arial" w:cs="Arial"/>
          <w:sz w:val="28"/>
          <w:szCs w:val="28"/>
        </w:rPr>
      </w:pPr>
      <w:r w:rsidRPr="00BB0322">
        <w:rPr>
          <w:rFonts w:ascii="Arial" w:hAnsi="Arial" w:cs="Arial"/>
          <w:sz w:val="28"/>
          <w:szCs w:val="28"/>
        </w:rPr>
        <w:t>At the launch of the initiative in December 2014, our goal was to advance competitive integrated employment opportunities for individuals with intellectual disabilities and developmental disabilities by identifying and implementing improvements in furtherance of the State’s Employment First Policy and other federal and state laws, including the</w:t>
      </w:r>
      <w:r w:rsidRPr="00820E4E">
        <w:rPr>
          <w:rFonts w:ascii="Arial" w:hAnsi="Arial" w:cs="Arial"/>
          <w:sz w:val="28"/>
          <w:szCs w:val="28"/>
        </w:rPr>
        <w:t xml:space="preserve"> Individuals with Disabilities Education Act, the </w:t>
      </w:r>
      <w:r w:rsidRPr="00BB0322">
        <w:rPr>
          <w:rFonts w:ascii="Arial" w:hAnsi="Arial" w:cs="Arial"/>
          <w:sz w:val="28"/>
          <w:szCs w:val="28"/>
        </w:rPr>
        <w:t>Workforce Innovation and Opportunity Act, and the Home and Community-Based Services</w:t>
      </w:r>
      <w:r w:rsidRPr="00820E4E">
        <w:rPr>
          <w:rFonts w:ascii="Arial" w:hAnsi="Arial" w:cs="Arial"/>
          <w:sz w:val="28"/>
          <w:szCs w:val="28"/>
        </w:rPr>
        <w:t xml:space="preserve"> settings rule</w:t>
      </w:r>
      <w:r w:rsidRPr="00BB0322">
        <w:rPr>
          <w:rFonts w:ascii="Arial" w:hAnsi="Arial" w:cs="Arial"/>
          <w:sz w:val="28"/>
          <w:szCs w:val="28"/>
        </w:rPr>
        <w:t xml:space="preserve">. </w:t>
      </w:r>
    </w:p>
    <w:p w:rsidR="008D51DF" w:rsidRPr="00820E4E" w:rsidRDefault="008D51DF" w:rsidP="008D51DF">
      <w:pPr>
        <w:pStyle w:val="Default"/>
        <w:rPr>
          <w:color w:val="auto"/>
          <w:sz w:val="28"/>
          <w:szCs w:val="28"/>
        </w:rPr>
      </w:pPr>
    </w:p>
    <w:p w:rsidR="008D51DF" w:rsidRPr="00820E4E" w:rsidRDefault="008D51DF" w:rsidP="008D51DF">
      <w:pPr>
        <w:pStyle w:val="Default"/>
        <w:rPr>
          <w:color w:val="auto"/>
          <w:sz w:val="28"/>
          <w:szCs w:val="28"/>
        </w:rPr>
      </w:pPr>
      <w:r w:rsidRPr="00820E4E">
        <w:rPr>
          <w:color w:val="auto"/>
          <w:sz w:val="28"/>
          <w:szCs w:val="28"/>
        </w:rPr>
        <w:t>We, the three departments, in consultation and collaboration with Disability Rights California, present this Blueprint to further our efforts in ensuring that all youth and adults with intellectual disabilities and developmental disabilities who chose competitive integrated employment are provided opportunities to equip them with the skills and knowledge to participate in today’s 21</w:t>
      </w:r>
      <w:r w:rsidRPr="00820E4E">
        <w:rPr>
          <w:color w:val="auto"/>
          <w:sz w:val="28"/>
          <w:szCs w:val="28"/>
          <w:vertAlign w:val="superscript"/>
        </w:rPr>
        <w:t>st</w:t>
      </w:r>
      <w:r w:rsidRPr="00820E4E">
        <w:rPr>
          <w:color w:val="auto"/>
          <w:sz w:val="28"/>
          <w:szCs w:val="28"/>
        </w:rPr>
        <w:t xml:space="preserve"> Century workforce. The Blueprint addresses the following areas to help facilitate these efforts:</w:t>
      </w:r>
    </w:p>
    <w:p w:rsidR="008D51DF" w:rsidRPr="00820E4E" w:rsidRDefault="008D51DF" w:rsidP="008D51DF">
      <w:pPr>
        <w:pStyle w:val="ListParagraph"/>
        <w:numPr>
          <w:ilvl w:val="0"/>
          <w:numId w:val="50"/>
        </w:numPr>
        <w:contextualSpacing w:val="0"/>
        <w:rPr>
          <w:rFonts w:cs="Arial"/>
          <w:szCs w:val="28"/>
        </w:rPr>
      </w:pPr>
      <w:r w:rsidRPr="00BB0322">
        <w:rPr>
          <w:rFonts w:cs="Arial"/>
          <w:szCs w:val="28"/>
        </w:rPr>
        <w:t xml:space="preserve">Expanding joint </w:t>
      </w:r>
      <w:r w:rsidRPr="00820E4E">
        <w:rPr>
          <w:rFonts w:cs="Arial"/>
          <w:szCs w:val="28"/>
        </w:rPr>
        <w:t>information sharing.</w:t>
      </w:r>
    </w:p>
    <w:p w:rsidR="008D51DF" w:rsidRPr="00BB0322" w:rsidRDefault="008D51DF" w:rsidP="008D51DF">
      <w:pPr>
        <w:pStyle w:val="ListParagraph"/>
        <w:numPr>
          <w:ilvl w:val="0"/>
          <w:numId w:val="50"/>
        </w:numPr>
        <w:contextualSpacing w:val="0"/>
        <w:rPr>
          <w:rFonts w:cs="Arial"/>
          <w:szCs w:val="28"/>
        </w:rPr>
      </w:pPr>
      <w:r w:rsidRPr="00BB0322">
        <w:rPr>
          <w:rFonts w:cs="Arial"/>
          <w:szCs w:val="28"/>
          <w:lang w:val="en"/>
        </w:rPr>
        <w:t>Coordinating efforts across the three systems to utilize existing resources more effectively.</w:t>
      </w:r>
    </w:p>
    <w:p w:rsidR="008D51DF" w:rsidRPr="00BB0322" w:rsidRDefault="008D51DF" w:rsidP="008D51DF">
      <w:pPr>
        <w:pStyle w:val="ListParagraph"/>
        <w:numPr>
          <w:ilvl w:val="0"/>
          <w:numId w:val="50"/>
        </w:numPr>
        <w:rPr>
          <w:rFonts w:cs="Arial"/>
          <w:szCs w:val="28"/>
        </w:rPr>
      </w:pPr>
      <w:r w:rsidRPr="00BB0322">
        <w:rPr>
          <w:rFonts w:cs="Arial"/>
          <w:szCs w:val="28"/>
          <w:lang w:val="en"/>
        </w:rPr>
        <w:t>Increasing collaboration between departments at the state level, and entities at the local level, to better plan, implement, and evaluate services to increase competitive integrated employment.</w:t>
      </w:r>
    </w:p>
    <w:p w:rsidR="008D51DF" w:rsidRPr="00BB0322" w:rsidRDefault="008D51DF" w:rsidP="008D51DF">
      <w:pPr>
        <w:pStyle w:val="ListParagraph"/>
        <w:numPr>
          <w:ilvl w:val="0"/>
          <w:numId w:val="50"/>
        </w:numPr>
        <w:contextualSpacing w:val="0"/>
        <w:rPr>
          <w:rFonts w:cs="Arial"/>
          <w:szCs w:val="28"/>
        </w:rPr>
      </w:pPr>
      <w:r w:rsidRPr="00BB0322">
        <w:rPr>
          <w:rFonts w:cs="Arial"/>
          <w:szCs w:val="28"/>
        </w:rPr>
        <w:t>Increasing participation of individuals with intellectual disabilities and developmental disabilities in the California workforce development system.</w:t>
      </w:r>
    </w:p>
    <w:p w:rsidR="008D51DF" w:rsidRPr="00BB0322" w:rsidRDefault="008D51DF" w:rsidP="008D51DF">
      <w:pPr>
        <w:pStyle w:val="ListParagraph"/>
        <w:numPr>
          <w:ilvl w:val="0"/>
          <w:numId w:val="50"/>
        </w:numPr>
        <w:rPr>
          <w:rFonts w:cs="Arial"/>
          <w:szCs w:val="28"/>
        </w:rPr>
      </w:pPr>
      <w:r w:rsidRPr="00BB0322">
        <w:rPr>
          <w:rFonts w:cs="Arial"/>
          <w:szCs w:val="28"/>
        </w:rPr>
        <w:t>Improving business partner engagement with regard to hiring individuals with intellectual disabilities and developmental disabilities in both the public and private sectors.</w:t>
      </w:r>
    </w:p>
    <w:p w:rsidR="008D51DF" w:rsidRPr="00BB0322" w:rsidRDefault="008D51DF" w:rsidP="008D51DF">
      <w:pPr>
        <w:pStyle w:val="ListParagraph"/>
        <w:numPr>
          <w:ilvl w:val="0"/>
          <w:numId w:val="50"/>
        </w:numPr>
        <w:rPr>
          <w:rFonts w:cs="Arial"/>
          <w:szCs w:val="28"/>
        </w:rPr>
      </w:pPr>
      <w:r w:rsidRPr="00BB0322">
        <w:rPr>
          <w:rFonts w:cs="Arial"/>
          <w:szCs w:val="28"/>
        </w:rPr>
        <w:t>Offering individuals, their support network, and business partners, information and technical assistance related to competitive integrated employment.</w:t>
      </w:r>
    </w:p>
    <w:p w:rsidR="008D51DF" w:rsidRPr="00BB0322" w:rsidRDefault="008D51DF" w:rsidP="008D51DF">
      <w:pPr>
        <w:pStyle w:val="ListParagraph"/>
        <w:ind w:left="795"/>
        <w:rPr>
          <w:rFonts w:cs="Arial"/>
          <w:szCs w:val="28"/>
        </w:rPr>
      </w:pPr>
    </w:p>
    <w:p w:rsidR="008D51DF" w:rsidRPr="00820E4E" w:rsidRDefault="008D51DF" w:rsidP="008D51DF">
      <w:pPr>
        <w:pStyle w:val="Default"/>
        <w:rPr>
          <w:color w:val="auto"/>
          <w:sz w:val="28"/>
          <w:szCs w:val="28"/>
        </w:rPr>
      </w:pPr>
      <w:r w:rsidRPr="00820E4E">
        <w:rPr>
          <w:color w:val="auto"/>
          <w:sz w:val="28"/>
          <w:szCs w:val="28"/>
        </w:rPr>
        <w:lastRenderedPageBreak/>
        <w:t>As we look toward the future, through the implementation of the Blueprint we plan to achieve the following impacts:</w:t>
      </w:r>
    </w:p>
    <w:p w:rsidR="008D51DF" w:rsidRPr="00820E4E" w:rsidRDefault="008D51DF" w:rsidP="008D51DF">
      <w:pPr>
        <w:pStyle w:val="Default"/>
        <w:numPr>
          <w:ilvl w:val="0"/>
          <w:numId w:val="49"/>
        </w:numPr>
        <w:rPr>
          <w:color w:val="auto"/>
          <w:sz w:val="28"/>
          <w:szCs w:val="28"/>
        </w:rPr>
      </w:pPr>
      <w:r w:rsidRPr="00820E4E">
        <w:rPr>
          <w:color w:val="auto"/>
          <w:sz w:val="28"/>
          <w:szCs w:val="28"/>
        </w:rPr>
        <w:t xml:space="preserve">Individuals with intellectual disabilities and developmental disabilities have increased opportunities to receive the services they need across all three systems to achieve competitive integrated employment, especially during the transition years to adulthood. </w:t>
      </w:r>
    </w:p>
    <w:p w:rsidR="008D51DF" w:rsidRPr="00820E4E" w:rsidRDefault="008D51DF" w:rsidP="008D51DF">
      <w:pPr>
        <w:pStyle w:val="Default"/>
        <w:numPr>
          <w:ilvl w:val="0"/>
          <w:numId w:val="49"/>
        </w:numPr>
        <w:rPr>
          <w:color w:val="auto"/>
          <w:sz w:val="28"/>
          <w:szCs w:val="28"/>
        </w:rPr>
      </w:pPr>
      <w:r w:rsidRPr="00820E4E">
        <w:rPr>
          <w:color w:val="auto"/>
          <w:sz w:val="28"/>
          <w:szCs w:val="28"/>
        </w:rPr>
        <w:t>The business community is able to better access individuals with intellectual disabilities and developmental disabilities as a potential workforce.</w:t>
      </w:r>
    </w:p>
    <w:p w:rsidR="008D51DF" w:rsidRPr="00820E4E" w:rsidRDefault="008D51DF" w:rsidP="008D51DF">
      <w:pPr>
        <w:pStyle w:val="Default"/>
        <w:numPr>
          <w:ilvl w:val="0"/>
          <w:numId w:val="49"/>
        </w:numPr>
        <w:rPr>
          <w:color w:val="auto"/>
          <w:sz w:val="28"/>
          <w:szCs w:val="28"/>
        </w:rPr>
      </w:pPr>
      <w:r w:rsidRPr="00820E4E">
        <w:rPr>
          <w:color w:val="auto"/>
          <w:sz w:val="28"/>
          <w:szCs w:val="28"/>
        </w:rPr>
        <w:t>Services provided across all three systems are coordinated and prepare individuals with intellectual disabilities and developmental disabilities for competitive integrated employment.</w:t>
      </w:r>
    </w:p>
    <w:p w:rsidR="008D51DF" w:rsidRPr="00820E4E" w:rsidRDefault="008D51DF" w:rsidP="008D51DF">
      <w:pPr>
        <w:pStyle w:val="Default"/>
        <w:numPr>
          <w:ilvl w:val="0"/>
          <w:numId w:val="49"/>
        </w:numPr>
        <w:rPr>
          <w:color w:val="auto"/>
          <w:sz w:val="28"/>
          <w:szCs w:val="28"/>
        </w:rPr>
      </w:pPr>
      <w:r w:rsidRPr="00820E4E">
        <w:rPr>
          <w:color w:val="auto"/>
          <w:sz w:val="28"/>
          <w:szCs w:val="28"/>
        </w:rPr>
        <w:t>Collaborative relationships are developed and maintained between schools/local educational agencies, Department of Rehabilitation districts, and regional centers across the state.</w:t>
      </w:r>
    </w:p>
    <w:p w:rsidR="008D51DF" w:rsidRPr="00820E4E" w:rsidRDefault="008D51DF" w:rsidP="008D51DF">
      <w:pPr>
        <w:pStyle w:val="Default"/>
        <w:rPr>
          <w:color w:val="auto"/>
          <w:sz w:val="28"/>
          <w:szCs w:val="28"/>
        </w:rPr>
      </w:pPr>
    </w:p>
    <w:p w:rsidR="008D51DF" w:rsidRPr="00820E4E" w:rsidRDefault="008D51DF" w:rsidP="008D51DF">
      <w:pPr>
        <w:autoSpaceDE w:val="0"/>
        <w:autoSpaceDN w:val="0"/>
        <w:adjustRightInd w:val="0"/>
        <w:rPr>
          <w:rFonts w:ascii="Arial" w:hAnsi="Arial" w:cs="Arial"/>
          <w:sz w:val="28"/>
          <w:szCs w:val="28"/>
        </w:rPr>
      </w:pPr>
      <w:r w:rsidRPr="00820E4E">
        <w:rPr>
          <w:rFonts w:ascii="Arial" w:hAnsi="Arial" w:cs="Arial"/>
          <w:sz w:val="28"/>
          <w:szCs w:val="28"/>
        </w:rPr>
        <w:t xml:space="preserve">We are dedicated to helping individuals with </w:t>
      </w:r>
      <w:r w:rsidRPr="00BB0322">
        <w:rPr>
          <w:rFonts w:ascii="Arial" w:hAnsi="Arial" w:cs="Arial"/>
          <w:sz w:val="28"/>
          <w:szCs w:val="28"/>
        </w:rPr>
        <w:t>intellectual disabilities and developmental disabilities</w:t>
      </w:r>
      <w:r w:rsidRPr="00820E4E">
        <w:rPr>
          <w:rFonts w:ascii="Arial" w:hAnsi="Arial" w:cs="Arial"/>
          <w:sz w:val="28"/>
          <w:szCs w:val="28"/>
        </w:rPr>
        <w:t xml:space="preserve"> obtain the information, services, and supports they need to achieve their employment goals. Through the implementation of this Blueprint we will work together to support individuals with </w:t>
      </w:r>
      <w:r w:rsidRPr="00BB0322">
        <w:rPr>
          <w:rFonts w:ascii="Arial" w:hAnsi="Arial" w:cs="Arial"/>
          <w:sz w:val="28"/>
          <w:szCs w:val="28"/>
        </w:rPr>
        <w:t>intellectual disabilities and developmental disabilities</w:t>
      </w:r>
      <w:r w:rsidRPr="00820E4E">
        <w:rPr>
          <w:rFonts w:ascii="Arial" w:hAnsi="Arial" w:cs="Arial"/>
          <w:sz w:val="28"/>
          <w:szCs w:val="28"/>
        </w:rPr>
        <w:t xml:space="preserve"> in achieving competitive integrated employment.</w:t>
      </w:r>
    </w:p>
    <w:p w:rsidR="008D51DF" w:rsidRPr="00820E4E" w:rsidRDefault="008D51DF" w:rsidP="008D51DF">
      <w:pPr>
        <w:autoSpaceDE w:val="0"/>
        <w:autoSpaceDN w:val="0"/>
        <w:adjustRightInd w:val="0"/>
        <w:rPr>
          <w:rFonts w:ascii="Arial" w:hAnsi="Arial" w:cs="Arial"/>
          <w:sz w:val="28"/>
          <w:szCs w:val="28"/>
        </w:rPr>
      </w:pPr>
    </w:p>
    <w:p w:rsidR="008D51DF" w:rsidRPr="00820E4E" w:rsidRDefault="008D51DF" w:rsidP="008D51DF">
      <w:pPr>
        <w:autoSpaceDE w:val="0"/>
        <w:autoSpaceDN w:val="0"/>
        <w:adjustRightInd w:val="0"/>
        <w:rPr>
          <w:rFonts w:ascii="Arial" w:hAnsi="Arial" w:cs="Arial"/>
          <w:sz w:val="28"/>
          <w:szCs w:val="28"/>
        </w:rPr>
      </w:pPr>
      <w:r w:rsidRPr="00820E4E">
        <w:rPr>
          <w:rFonts w:ascii="Arial" w:hAnsi="Arial" w:cs="Arial"/>
          <w:sz w:val="28"/>
          <w:szCs w:val="28"/>
        </w:rPr>
        <w:t xml:space="preserve">Sincerely, </w:t>
      </w:r>
    </w:p>
    <w:p w:rsidR="008D51DF" w:rsidRPr="00820E4E" w:rsidRDefault="008D51DF" w:rsidP="008D51DF">
      <w:pPr>
        <w:autoSpaceDE w:val="0"/>
        <w:autoSpaceDN w:val="0"/>
        <w:adjustRightInd w:val="0"/>
        <w:rPr>
          <w:rFonts w:ascii="Arial" w:hAnsi="Arial" w:cs="Arial"/>
          <w:sz w:val="28"/>
          <w:szCs w:val="28"/>
        </w:rPr>
      </w:pPr>
    </w:p>
    <w:p w:rsidR="008D51DF" w:rsidRPr="00820E4E" w:rsidRDefault="008D51DF" w:rsidP="008D51DF">
      <w:pPr>
        <w:autoSpaceDE w:val="0"/>
        <w:autoSpaceDN w:val="0"/>
        <w:adjustRightInd w:val="0"/>
        <w:rPr>
          <w:rFonts w:ascii="Arial" w:hAnsi="Arial" w:cs="Arial"/>
          <w:sz w:val="28"/>
          <w:szCs w:val="28"/>
        </w:rPr>
      </w:pPr>
      <w:r w:rsidRPr="00820E4E">
        <w:rPr>
          <w:rFonts w:ascii="Arial" w:hAnsi="Arial" w:cs="Arial"/>
          <w:b/>
          <w:bCs/>
          <w:sz w:val="28"/>
          <w:szCs w:val="28"/>
        </w:rPr>
        <w:t xml:space="preserve">Nancy Bargmann </w:t>
      </w:r>
    </w:p>
    <w:p w:rsidR="008D51DF" w:rsidRPr="00820E4E" w:rsidRDefault="008D51DF" w:rsidP="008D51DF">
      <w:pPr>
        <w:autoSpaceDE w:val="0"/>
        <w:autoSpaceDN w:val="0"/>
        <w:adjustRightInd w:val="0"/>
        <w:rPr>
          <w:rFonts w:ascii="Arial" w:hAnsi="Arial" w:cs="Arial"/>
          <w:sz w:val="28"/>
          <w:szCs w:val="28"/>
        </w:rPr>
      </w:pPr>
      <w:r w:rsidRPr="00820E4E">
        <w:rPr>
          <w:rFonts w:ascii="Arial" w:hAnsi="Arial" w:cs="Arial"/>
          <w:sz w:val="28"/>
          <w:szCs w:val="28"/>
        </w:rPr>
        <w:t xml:space="preserve">Director </w:t>
      </w:r>
    </w:p>
    <w:p w:rsidR="008D51DF" w:rsidRPr="00BB0322" w:rsidRDefault="008D51DF" w:rsidP="008D51DF">
      <w:pPr>
        <w:rPr>
          <w:rFonts w:ascii="Arial" w:hAnsi="Arial" w:cs="Arial"/>
          <w:sz w:val="28"/>
          <w:szCs w:val="28"/>
        </w:rPr>
      </w:pPr>
      <w:r w:rsidRPr="00820E4E">
        <w:rPr>
          <w:rFonts w:ascii="Arial" w:hAnsi="Arial" w:cs="Arial"/>
          <w:sz w:val="28"/>
          <w:szCs w:val="28"/>
        </w:rPr>
        <w:t>California Department of Developmental Services</w:t>
      </w:r>
    </w:p>
    <w:p w:rsidR="008D51DF" w:rsidRPr="00820E4E" w:rsidRDefault="008D51DF" w:rsidP="008D51DF">
      <w:pPr>
        <w:autoSpaceDE w:val="0"/>
        <w:autoSpaceDN w:val="0"/>
        <w:adjustRightInd w:val="0"/>
        <w:rPr>
          <w:rFonts w:ascii="Arial" w:hAnsi="Arial" w:cs="Arial"/>
          <w:b/>
          <w:bCs/>
          <w:sz w:val="28"/>
          <w:szCs w:val="28"/>
        </w:rPr>
      </w:pPr>
    </w:p>
    <w:p w:rsidR="008D51DF" w:rsidRPr="00820E4E" w:rsidRDefault="008D51DF" w:rsidP="008D51DF">
      <w:pPr>
        <w:autoSpaceDE w:val="0"/>
        <w:autoSpaceDN w:val="0"/>
        <w:adjustRightInd w:val="0"/>
        <w:rPr>
          <w:rFonts w:ascii="Arial" w:hAnsi="Arial" w:cs="Arial"/>
          <w:sz w:val="28"/>
          <w:szCs w:val="28"/>
        </w:rPr>
      </w:pPr>
      <w:r w:rsidRPr="00820E4E">
        <w:rPr>
          <w:rFonts w:ascii="Arial" w:hAnsi="Arial" w:cs="Arial"/>
          <w:b/>
          <w:bCs/>
          <w:sz w:val="28"/>
          <w:szCs w:val="28"/>
        </w:rPr>
        <w:t xml:space="preserve">Kristin Wright </w:t>
      </w:r>
    </w:p>
    <w:p w:rsidR="008D51DF" w:rsidRPr="00820E4E" w:rsidRDefault="008D51DF" w:rsidP="008D51DF">
      <w:pPr>
        <w:autoSpaceDE w:val="0"/>
        <w:autoSpaceDN w:val="0"/>
        <w:adjustRightInd w:val="0"/>
        <w:rPr>
          <w:rFonts w:ascii="Arial" w:hAnsi="Arial" w:cs="Arial"/>
          <w:sz w:val="28"/>
          <w:szCs w:val="28"/>
        </w:rPr>
      </w:pPr>
      <w:r w:rsidRPr="00820E4E">
        <w:rPr>
          <w:rFonts w:ascii="Arial" w:hAnsi="Arial" w:cs="Arial"/>
          <w:sz w:val="28"/>
          <w:szCs w:val="28"/>
        </w:rPr>
        <w:t>Director</w:t>
      </w:r>
    </w:p>
    <w:p w:rsidR="008D51DF" w:rsidRPr="00820E4E" w:rsidRDefault="008D51DF" w:rsidP="008D51DF">
      <w:pPr>
        <w:autoSpaceDE w:val="0"/>
        <w:autoSpaceDN w:val="0"/>
        <w:adjustRightInd w:val="0"/>
        <w:rPr>
          <w:rFonts w:ascii="Arial" w:hAnsi="Arial" w:cs="Arial"/>
          <w:sz w:val="28"/>
          <w:szCs w:val="28"/>
        </w:rPr>
      </w:pPr>
      <w:r w:rsidRPr="00820E4E">
        <w:rPr>
          <w:rFonts w:ascii="Arial" w:hAnsi="Arial" w:cs="Arial"/>
          <w:sz w:val="28"/>
          <w:szCs w:val="28"/>
        </w:rPr>
        <w:t xml:space="preserve">Special Education Division, California Department of Education </w:t>
      </w:r>
    </w:p>
    <w:p w:rsidR="008D51DF" w:rsidRPr="00820E4E" w:rsidRDefault="008D51DF" w:rsidP="008D51DF">
      <w:pPr>
        <w:autoSpaceDE w:val="0"/>
        <w:autoSpaceDN w:val="0"/>
        <w:adjustRightInd w:val="0"/>
        <w:rPr>
          <w:rFonts w:ascii="Arial" w:hAnsi="Arial" w:cs="Arial"/>
          <w:sz w:val="28"/>
          <w:szCs w:val="28"/>
        </w:rPr>
      </w:pPr>
    </w:p>
    <w:p w:rsidR="008D51DF" w:rsidRPr="00820E4E" w:rsidRDefault="008D51DF" w:rsidP="008D51DF">
      <w:pPr>
        <w:autoSpaceDE w:val="0"/>
        <w:autoSpaceDN w:val="0"/>
        <w:adjustRightInd w:val="0"/>
        <w:rPr>
          <w:rFonts w:ascii="Arial" w:hAnsi="Arial" w:cs="Arial"/>
          <w:sz w:val="28"/>
          <w:szCs w:val="28"/>
        </w:rPr>
      </w:pPr>
      <w:r w:rsidRPr="00820E4E">
        <w:rPr>
          <w:rFonts w:ascii="Arial" w:hAnsi="Arial" w:cs="Arial"/>
          <w:b/>
          <w:bCs/>
          <w:sz w:val="28"/>
          <w:szCs w:val="28"/>
        </w:rPr>
        <w:t xml:space="preserve">Joe Xavier </w:t>
      </w:r>
    </w:p>
    <w:p w:rsidR="008D51DF" w:rsidRPr="00820E4E" w:rsidRDefault="008D51DF" w:rsidP="008D51DF">
      <w:pPr>
        <w:autoSpaceDE w:val="0"/>
        <w:autoSpaceDN w:val="0"/>
        <w:adjustRightInd w:val="0"/>
        <w:rPr>
          <w:rFonts w:ascii="Arial" w:hAnsi="Arial" w:cs="Arial"/>
          <w:sz w:val="28"/>
          <w:szCs w:val="28"/>
        </w:rPr>
      </w:pPr>
      <w:r w:rsidRPr="00820E4E">
        <w:rPr>
          <w:rFonts w:ascii="Arial" w:hAnsi="Arial" w:cs="Arial"/>
          <w:sz w:val="28"/>
          <w:szCs w:val="28"/>
        </w:rPr>
        <w:t>Director</w:t>
      </w:r>
    </w:p>
    <w:p w:rsidR="008D51DF" w:rsidRPr="00820E4E" w:rsidRDefault="008D51DF" w:rsidP="008D51DF">
      <w:pPr>
        <w:autoSpaceDE w:val="0"/>
        <w:autoSpaceDN w:val="0"/>
        <w:adjustRightInd w:val="0"/>
        <w:rPr>
          <w:rFonts w:cs="Arial"/>
          <w:szCs w:val="28"/>
        </w:rPr>
      </w:pPr>
      <w:r w:rsidRPr="00820E4E">
        <w:rPr>
          <w:rFonts w:ascii="Arial" w:hAnsi="Arial" w:cs="Arial"/>
          <w:sz w:val="28"/>
          <w:szCs w:val="28"/>
        </w:rPr>
        <w:t>California Department of Rehabilitation</w:t>
      </w:r>
      <w:r w:rsidRPr="00820E4E">
        <w:rPr>
          <w:rFonts w:cs="Arial"/>
          <w:szCs w:val="28"/>
        </w:rPr>
        <w:t xml:space="preserve"> </w:t>
      </w:r>
    </w:p>
    <w:p w:rsidR="00B9618A" w:rsidRPr="00820E4E" w:rsidRDefault="00B9618A" w:rsidP="00B9618A">
      <w:pPr>
        <w:pStyle w:val="Default"/>
        <w:jc w:val="center"/>
        <w:rPr>
          <w:b/>
          <w:bCs/>
          <w:color w:val="auto"/>
          <w:sz w:val="28"/>
          <w:szCs w:val="28"/>
        </w:rPr>
      </w:pPr>
    </w:p>
    <w:p w:rsidR="006530B1" w:rsidRPr="00820E4E" w:rsidRDefault="006530B1" w:rsidP="009D23D4">
      <w:pPr>
        <w:spacing w:before="120" w:after="120"/>
        <w:jc w:val="center"/>
        <w:rPr>
          <w:rFonts w:ascii="Arial" w:hAnsi="Arial" w:cs="Arial"/>
          <w:sz w:val="28"/>
          <w:szCs w:val="28"/>
        </w:rPr>
      </w:pPr>
      <w:r w:rsidRPr="00BB0322">
        <w:rPr>
          <w:rFonts w:ascii="Arial" w:hAnsi="Arial" w:cs="Arial"/>
          <w:sz w:val="28"/>
          <w:szCs w:val="28"/>
        </w:rPr>
        <w:lastRenderedPageBreak/>
        <w:t>Table of Contents</w:t>
      </w:r>
    </w:p>
    <w:p w:rsidR="00FA174C" w:rsidRDefault="008E658E">
      <w:pPr>
        <w:pStyle w:val="TOC1"/>
        <w:rPr>
          <w:rFonts w:asciiTheme="minorHAnsi" w:eastAsiaTheme="minorEastAsia" w:hAnsiTheme="minorHAnsi" w:cstheme="minorBidi"/>
          <w:caps w:val="0"/>
          <w:noProof/>
          <w:sz w:val="22"/>
          <w:szCs w:val="22"/>
        </w:rPr>
      </w:pPr>
      <w:r w:rsidRPr="0025690A">
        <w:rPr>
          <w:rFonts w:cs="Arial"/>
        </w:rPr>
        <w:fldChar w:fldCharType="begin"/>
      </w:r>
      <w:r w:rsidRPr="00BB0322">
        <w:rPr>
          <w:rFonts w:cs="Arial"/>
        </w:rPr>
        <w:instrText xml:space="preserve"> TOC \o "1-3" \h \z \u </w:instrText>
      </w:r>
      <w:r w:rsidRPr="0025690A">
        <w:rPr>
          <w:rFonts w:cs="Arial"/>
        </w:rPr>
        <w:fldChar w:fldCharType="separate"/>
      </w:r>
      <w:hyperlink w:anchor="_Toc479661945" w:history="1">
        <w:r w:rsidR="00FA174C" w:rsidRPr="000B5008">
          <w:rPr>
            <w:rStyle w:val="Hyperlink"/>
            <w:rFonts w:cs="Arial"/>
            <w:noProof/>
          </w:rPr>
          <w:t>EXECUTIVE SUMMARY</w:t>
        </w:r>
        <w:r w:rsidR="00FA174C">
          <w:rPr>
            <w:noProof/>
            <w:webHidden/>
          </w:rPr>
          <w:tab/>
        </w:r>
        <w:r w:rsidR="00FA174C">
          <w:rPr>
            <w:noProof/>
            <w:webHidden/>
          </w:rPr>
          <w:fldChar w:fldCharType="begin"/>
        </w:r>
        <w:r w:rsidR="00FA174C">
          <w:rPr>
            <w:noProof/>
            <w:webHidden/>
          </w:rPr>
          <w:instrText xml:space="preserve"> PAGEREF _Toc479661945 \h </w:instrText>
        </w:r>
        <w:r w:rsidR="00FA174C">
          <w:rPr>
            <w:noProof/>
            <w:webHidden/>
          </w:rPr>
        </w:r>
        <w:r w:rsidR="00FA174C">
          <w:rPr>
            <w:noProof/>
            <w:webHidden/>
          </w:rPr>
          <w:fldChar w:fldCharType="separate"/>
        </w:r>
        <w:r w:rsidR="00FA174C">
          <w:rPr>
            <w:noProof/>
            <w:webHidden/>
          </w:rPr>
          <w:t>7</w:t>
        </w:r>
        <w:r w:rsidR="00FA174C">
          <w:rPr>
            <w:noProof/>
            <w:webHidden/>
          </w:rPr>
          <w:fldChar w:fldCharType="end"/>
        </w:r>
      </w:hyperlink>
    </w:p>
    <w:p w:rsidR="00FA174C" w:rsidRDefault="00074A77">
      <w:pPr>
        <w:pStyle w:val="TOC1"/>
        <w:rPr>
          <w:rFonts w:asciiTheme="minorHAnsi" w:eastAsiaTheme="minorEastAsia" w:hAnsiTheme="minorHAnsi" w:cstheme="minorBidi"/>
          <w:caps w:val="0"/>
          <w:noProof/>
          <w:sz w:val="22"/>
          <w:szCs w:val="22"/>
        </w:rPr>
      </w:pPr>
      <w:hyperlink w:anchor="_Toc479661946" w:history="1">
        <w:r w:rsidR="00FA174C" w:rsidRPr="000B5008">
          <w:rPr>
            <w:rStyle w:val="Hyperlink"/>
            <w:rFonts w:cs="Arial"/>
            <w:noProof/>
          </w:rPr>
          <w:t>1.</w:t>
        </w:r>
        <w:r w:rsidR="00FA174C">
          <w:rPr>
            <w:rFonts w:asciiTheme="minorHAnsi" w:eastAsiaTheme="minorEastAsia" w:hAnsiTheme="minorHAnsi" w:cstheme="minorBidi"/>
            <w:caps w:val="0"/>
            <w:noProof/>
            <w:sz w:val="22"/>
            <w:szCs w:val="22"/>
          </w:rPr>
          <w:tab/>
        </w:r>
        <w:r w:rsidR="00FA174C" w:rsidRPr="000B5008">
          <w:rPr>
            <w:rStyle w:val="Hyperlink"/>
            <w:rFonts w:cs="Arial"/>
            <w:noProof/>
          </w:rPr>
          <w:t>Introduction</w:t>
        </w:r>
        <w:r w:rsidR="00FA174C">
          <w:rPr>
            <w:noProof/>
            <w:webHidden/>
          </w:rPr>
          <w:tab/>
        </w:r>
        <w:r w:rsidR="00FA174C">
          <w:rPr>
            <w:noProof/>
            <w:webHidden/>
          </w:rPr>
          <w:fldChar w:fldCharType="begin"/>
        </w:r>
        <w:r w:rsidR="00FA174C">
          <w:rPr>
            <w:noProof/>
            <w:webHidden/>
          </w:rPr>
          <w:instrText xml:space="preserve"> PAGEREF _Toc479661946 \h </w:instrText>
        </w:r>
        <w:r w:rsidR="00FA174C">
          <w:rPr>
            <w:noProof/>
            <w:webHidden/>
          </w:rPr>
        </w:r>
        <w:r w:rsidR="00FA174C">
          <w:rPr>
            <w:noProof/>
            <w:webHidden/>
          </w:rPr>
          <w:fldChar w:fldCharType="separate"/>
        </w:r>
        <w:r w:rsidR="00FA174C">
          <w:rPr>
            <w:noProof/>
            <w:webHidden/>
          </w:rPr>
          <w:t>10</w:t>
        </w:r>
        <w:r w:rsidR="00FA174C">
          <w:rPr>
            <w:noProof/>
            <w:webHidden/>
          </w:rPr>
          <w:fldChar w:fldCharType="end"/>
        </w:r>
      </w:hyperlink>
    </w:p>
    <w:p w:rsidR="00FA174C" w:rsidRDefault="00074A77">
      <w:pPr>
        <w:pStyle w:val="TOC2"/>
        <w:rPr>
          <w:rFonts w:asciiTheme="minorHAnsi" w:eastAsiaTheme="minorEastAsia" w:hAnsiTheme="minorHAnsi" w:cstheme="minorBidi"/>
          <w:noProof/>
          <w:sz w:val="22"/>
          <w:szCs w:val="22"/>
        </w:rPr>
      </w:pPr>
      <w:hyperlink w:anchor="_Toc479661947" w:history="1">
        <w:r w:rsidR="00FA174C" w:rsidRPr="000B5008">
          <w:rPr>
            <w:rStyle w:val="Hyperlink"/>
            <w:noProof/>
          </w:rPr>
          <w:t>Purpose</w:t>
        </w:r>
        <w:r w:rsidR="00FA174C">
          <w:rPr>
            <w:noProof/>
            <w:webHidden/>
          </w:rPr>
          <w:tab/>
        </w:r>
        <w:r w:rsidR="00FA174C">
          <w:rPr>
            <w:noProof/>
            <w:webHidden/>
          </w:rPr>
          <w:fldChar w:fldCharType="begin"/>
        </w:r>
        <w:r w:rsidR="00FA174C">
          <w:rPr>
            <w:noProof/>
            <w:webHidden/>
          </w:rPr>
          <w:instrText xml:space="preserve"> PAGEREF _Toc479661947 \h </w:instrText>
        </w:r>
        <w:r w:rsidR="00FA174C">
          <w:rPr>
            <w:noProof/>
            <w:webHidden/>
          </w:rPr>
        </w:r>
        <w:r w:rsidR="00FA174C">
          <w:rPr>
            <w:noProof/>
            <w:webHidden/>
          </w:rPr>
          <w:fldChar w:fldCharType="separate"/>
        </w:r>
        <w:r w:rsidR="00FA174C">
          <w:rPr>
            <w:noProof/>
            <w:webHidden/>
          </w:rPr>
          <w:t>10</w:t>
        </w:r>
        <w:r w:rsidR="00FA174C">
          <w:rPr>
            <w:noProof/>
            <w:webHidden/>
          </w:rPr>
          <w:fldChar w:fldCharType="end"/>
        </w:r>
      </w:hyperlink>
    </w:p>
    <w:p w:rsidR="00FA174C" w:rsidRDefault="00074A77">
      <w:pPr>
        <w:pStyle w:val="TOC2"/>
        <w:rPr>
          <w:rFonts w:asciiTheme="minorHAnsi" w:eastAsiaTheme="minorEastAsia" w:hAnsiTheme="minorHAnsi" w:cstheme="minorBidi"/>
          <w:noProof/>
          <w:sz w:val="22"/>
          <w:szCs w:val="22"/>
        </w:rPr>
      </w:pPr>
      <w:hyperlink w:anchor="_Toc479661948" w:history="1">
        <w:r w:rsidR="00FA174C" w:rsidRPr="000B5008">
          <w:rPr>
            <w:rStyle w:val="Hyperlink"/>
            <w:noProof/>
          </w:rPr>
          <w:t>Background</w:t>
        </w:r>
        <w:r w:rsidR="00FA174C">
          <w:rPr>
            <w:noProof/>
            <w:webHidden/>
          </w:rPr>
          <w:tab/>
        </w:r>
        <w:r w:rsidR="00FA174C">
          <w:rPr>
            <w:noProof/>
            <w:webHidden/>
          </w:rPr>
          <w:fldChar w:fldCharType="begin"/>
        </w:r>
        <w:r w:rsidR="00FA174C">
          <w:rPr>
            <w:noProof/>
            <w:webHidden/>
          </w:rPr>
          <w:instrText xml:space="preserve"> PAGEREF _Toc479661948 \h </w:instrText>
        </w:r>
        <w:r w:rsidR="00FA174C">
          <w:rPr>
            <w:noProof/>
            <w:webHidden/>
          </w:rPr>
        </w:r>
        <w:r w:rsidR="00FA174C">
          <w:rPr>
            <w:noProof/>
            <w:webHidden/>
          </w:rPr>
          <w:fldChar w:fldCharType="separate"/>
        </w:r>
        <w:r w:rsidR="00FA174C">
          <w:rPr>
            <w:noProof/>
            <w:webHidden/>
          </w:rPr>
          <w:t>11</w:t>
        </w:r>
        <w:r w:rsidR="00FA174C">
          <w:rPr>
            <w:noProof/>
            <w:webHidden/>
          </w:rPr>
          <w:fldChar w:fldCharType="end"/>
        </w:r>
      </w:hyperlink>
    </w:p>
    <w:p w:rsidR="00FA174C" w:rsidRDefault="00074A77">
      <w:pPr>
        <w:pStyle w:val="TOC2"/>
        <w:rPr>
          <w:rFonts w:asciiTheme="minorHAnsi" w:eastAsiaTheme="minorEastAsia" w:hAnsiTheme="minorHAnsi" w:cstheme="minorBidi"/>
          <w:noProof/>
          <w:sz w:val="22"/>
          <w:szCs w:val="22"/>
        </w:rPr>
      </w:pPr>
      <w:hyperlink w:anchor="_Toc479661949" w:history="1">
        <w:r w:rsidR="00FA174C" w:rsidRPr="000B5008">
          <w:rPr>
            <w:rStyle w:val="Hyperlink"/>
            <w:noProof/>
          </w:rPr>
          <w:t>Methodology</w:t>
        </w:r>
        <w:r w:rsidR="00FA174C">
          <w:rPr>
            <w:noProof/>
            <w:webHidden/>
          </w:rPr>
          <w:tab/>
        </w:r>
        <w:r w:rsidR="00FA174C">
          <w:rPr>
            <w:noProof/>
            <w:webHidden/>
          </w:rPr>
          <w:fldChar w:fldCharType="begin"/>
        </w:r>
        <w:r w:rsidR="00FA174C">
          <w:rPr>
            <w:noProof/>
            <w:webHidden/>
          </w:rPr>
          <w:instrText xml:space="preserve"> PAGEREF _Toc479661949 \h </w:instrText>
        </w:r>
        <w:r w:rsidR="00FA174C">
          <w:rPr>
            <w:noProof/>
            <w:webHidden/>
          </w:rPr>
        </w:r>
        <w:r w:rsidR="00FA174C">
          <w:rPr>
            <w:noProof/>
            <w:webHidden/>
          </w:rPr>
          <w:fldChar w:fldCharType="separate"/>
        </w:r>
        <w:r w:rsidR="00FA174C">
          <w:rPr>
            <w:noProof/>
            <w:webHidden/>
          </w:rPr>
          <w:t>13</w:t>
        </w:r>
        <w:r w:rsidR="00FA174C">
          <w:rPr>
            <w:noProof/>
            <w:webHidden/>
          </w:rPr>
          <w:fldChar w:fldCharType="end"/>
        </w:r>
      </w:hyperlink>
    </w:p>
    <w:p w:rsidR="00FA174C" w:rsidRDefault="00074A77">
      <w:pPr>
        <w:pStyle w:val="TOC2"/>
        <w:rPr>
          <w:rFonts w:asciiTheme="minorHAnsi" w:eastAsiaTheme="minorEastAsia" w:hAnsiTheme="minorHAnsi" w:cstheme="minorBidi"/>
          <w:noProof/>
          <w:sz w:val="22"/>
          <w:szCs w:val="22"/>
        </w:rPr>
      </w:pPr>
      <w:hyperlink w:anchor="_Toc479661950" w:history="1">
        <w:r w:rsidR="00FA174C" w:rsidRPr="000B5008">
          <w:rPr>
            <w:rStyle w:val="Hyperlink"/>
            <w:noProof/>
          </w:rPr>
          <w:t>Terminology</w:t>
        </w:r>
        <w:r w:rsidR="00FA174C">
          <w:rPr>
            <w:noProof/>
            <w:webHidden/>
          </w:rPr>
          <w:tab/>
        </w:r>
        <w:r w:rsidR="00FA174C">
          <w:rPr>
            <w:noProof/>
            <w:webHidden/>
          </w:rPr>
          <w:fldChar w:fldCharType="begin"/>
        </w:r>
        <w:r w:rsidR="00FA174C">
          <w:rPr>
            <w:noProof/>
            <w:webHidden/>
          </w:rPr>
          <w:instrText xml:space="preserve"> PAGEREF _Toc479661950 \h </w:instrText>
        </w:r>
        <w:r w:rsidR="00FA174C">
          <w:rPr>
            <w:noProof/>
            <w:webHidden/>
          </w:rPr>
        </w:r>
        <w:r w:rsidR="00FA174C">
          <w:rPr>
            <w:noProof/>
            <w:webHidden/>
          </w:rPr>
          <w:fldChar w:fldCharType="separate"/>
        </w:r>
        <w:r w:rsidR="00FA174C">
          <w:rPr>
            <w:noProof/>
            <w:webHidden/>
          </w:rPr>
          <w:t>13</w:t>
        </w:r>
        <w:r w:rsidR="00FA174C">
          <w:rPr>
            <w:noProof/>
            <w:webHidden/>
          </w:rPr>
          <w:fldChar w:fldCharType="end"/>
        </w:r>
      </w:hyperlink>
    </w:p>
    <w:p w:rsidR="00FA174C" w:rsidRDefault="00074A77">
      <w:pPr>
        <w:pStyle w:val="TOC1"/>
        <w:rPr>
          <w:rFonts w:asciiTheme="minorHAnsi" w:eastAsiaTheme="minorEastAsia" w:hAnsiTheme="minorHAnsi" w:cstheme="minorBidi"/>
          <w:caps w:val="0"/>
          <w:noProof/>
          <w:sz w:val="22"/>
          <w:szCs w:val="22"/>
        </w:rPr>
      </w:pPr>
      <w:hyperlink w:anchor="_Toc479661951" w:history="1">
        <w:r w:rsidR="00FA174C" w:rsidRPr="000B5008">
          <w:rPr>
            <w:rStyle w:val="Hyperlink"/>
            <w:rFonts w:cs="Arial"/>
            <w:noProof/>
          </w:rPr>
          <w:t>2.</w:t>
        </w:r>
        <w:r w:rsidR="00FA174C">
          <w:rPr>
            <w:rFonts w:asciiTheme="minorHAnsi" w:eastAsiaTheme="minorEastAsia" w:hAnsiTheme="minorHAnsi" w:cstheme="minorBidi"/>
            <w:caps w:val="0"/>
            <w:noProof/>
            <w:sz w:val="22"/>
            <w:szCs w:val="22"/>
          </w:rPr>
          <w:tab/>
        </w:r>
        <w:r w:rsidR="00FA174C" w:rsidRPr="000B5008">
          <w:rPr>
            <w:rStyle w:val="Hyperlink"/>
            <w:rFonts w:cs="Arial"/>
            <w:noProof/>
          </w:rPr>
          <w:t>INTERAGENCY SYSTEM OVERVIEW</w:t>
        </w:r>
        <w:r w:rsidR="00FA174C">
          <w:rPr>
            <w:noProof/>
            <w:webHidden/>
          </w:rPr>
          <w:tab/>
        </w:r>
        <w:r w:rsidR="00FA174C">
          <w:rPr>
            <w:noProof/>
            <w:webHidden/>
          </w:rPr>
          <w:fldChar w:fldCharType="begin"/>
        </w:r>
        <w:r w:rsidR="00FA174C">
          <w:rPr>
            <w:noProof/>
            <w:webHidden/>
          </w:rPr>
          <w:instrText xml:space="preserve"> PAGEREF _Toc479661951 \h </w:instrText>
        </w:r>
        <w:r w:rsidR="00FA174C">
          <w:rPr>
            <w:noProof/>
            <w:webHidden/>
          </w:rPr>
        </w:r>
        <w:r w:rsidR="00FA174C">
          <w:rPr>
            <w:noProof/>
            <w:webHidden/>
          </w:rPr>
          <w:fldChar w:fldCharType="separate"/>
        </w:r>
        <w:r w:rsidR="00FA174C">
          <w:rPr>
            <w:noProof/>
            <w:webHidden/>
          </w:rPr>
          <w:t>18</w:t>
        </w:r>
        <w:r w:rsidR="00FA174C">
          <w:rPr>
            <w:noProof/>
            <w:webHidden/>
          </w:rPr>
          <w:fldChar w:fldCharType="end"/>
        </w:r>
      </w:hyperlink>
    </w:p>
    <w:p w:rsidR="00FA174C" w:rsidRDefault="00074A77">
      <w:pPr>
        <w:pStyle w:val="TOC2"/>
        <w:rPr>
          <w:rFonts w:asciiTheme="minorHAnsi" w:eastAsiaTheme="minorEastAsia" w:hAnsiTheme="minorHAnsi" w:cstheme="minorBidi"/>
          <w:noProof/>
          <w:sz w:val="22"/>
          <w:szCs w:val="22"/>
        </w:rPr>
      </w:pPr>
      <w:hyperlink w:anchor="_Toc479661952" w:history="1">
        <w:r w:rsidR="00FA174C" w:rsidRPr="000B5008">
          <w:rPr>
            <w:rStyle w:val="Hyperlink"/>
            <w:noProof/>
          </w:rPr>
          <w:t>California Department of Education</w:t>
        </w:r>
        <w:r w:rsidR="00FA174C">
          <w:rPr>
            <w:noProof/>
            <w:webHidden/>
          </w:rPr>
          <w:tab/>
        </w:r>
        <w:r w:rsidR="00FA174C">
          <w:rPr>
            <w:noProof/>
            <w:webHidden/>
          </w:rPr>
          <w:fldChar w:fldCharType="begin"/>
        </w:r>
        <w:r w:rsidR="00FA174C">
          <w:rPr>
            <w:noProof/>
            <w:webHidden/>
          </w:rPr>
          <w:instrText xml:space="preserve"> PAGEREF _Toc479661952 \h </w:instrText>
        </w:r>
        <w:r w:rsidR="00FA174C">
          <w:rPr>
            <w:noProof/>
            <w:webHidden/>
          </w:rPr>
        </w:r>
        <w:r w:rsidR="00FA174C">
          <w:rPr>
            <w:noProof/>
            <w:webHidden/>
          </w:rPr>
          <w:fldChar w:fldCharType="separate"/>
        </w:r>
        <w:r w:rsidR="00FA174C">
          <w:rPr>
            <w:noProof/>
            <w:webHidden/>
          </w:rPr>
          <w:t>18</w:t>
        </w:r>
        <w:r w:rsidR="00FA174C">
          <w:rPr>
            <w:noProof/>
            <w:webHidden/>
          </w:rPr>
          <w:fldChar w:fldCharType="end"/>
        </w:r>
      </w:hyperlink>
    </w:p>
    <w:p w:rsidR="00FA174C" w:rsidRDefault="00074A77">
      <w:pPr>
        <w:pStyle w:val="TOC2"/>
        <w:rPr>
          <w:rFonts w:asciiTheme="minorHAnsi" w:eastAsiaTheme="minorEastAsia" w:hAnsiTheme="minorHAnsi" w:cstheme="minorBidi"/>
          <w:noProof/>
          <w:sz w:val="22"/>
          <w:szCs w:val="22"/>
        </w:rPr>
      </w:pPr>
      <w:hyperlink w:anchor="_Toc479661953" w:history="1">
        <w:r w:rsidR="00FA174C" w:rsidRPr="000B5008">
          <w:rPr>
            <w:rStyle w:val="Hyperlink"/>
            <w:noProof/>
          </w:rPr>
          <w:t>California Department of Rehabilitation</w:t>
        </w:r>
        <w:r w:rsidR="00FA174C">
          <w:rPr>
            <w:noProof/>
            <w:webHidden/>
          </w:rPr>
          <w:tab/>
        </w:r>
        <w:r w:rsidR="00FA174C">
          <w:rPr>
            <w:noProof/>
            <w:webHidden/>
          </w:rPr>
          <w:fldChar w:fldCharType="begin"/>
        </w:r>
        <w:r w:rsidR="00FA174C">
          <w:rPr>
            <w:noProof/>
            <w:webHidden/>
          </w:rPr>
          <w:instrText xml:space="preserve"> PAGEREF _Toc479661953 \h </w:instrText>
        </w:r>
        <w:r w:rsidR="00FA174C">
          <w:rPr>
            <w:noProof/>
            <w:webHidden/>
          </w:rPr>
        </w:r>
        <w:r w:rsidR="00FA174C">
          <w:rPr>
            <w:noProof/>
            <w:webHidden/>
          </w:rPr>
          <w:fldChar w:fldCharType="separate"/>
        </w:r>
        <w:r w:rsidR="00FA174C">
          <w:rPr>
            <w:noProof/>
            <w:webHidden/>
          </w:rPr>
          <w:t>21</w:t>
        </w:r>
        <w:r w:rsidR="00FA174C">
          <w:rPr>
            <w:noProof/>
            <w:webHidden/>
          </w:rPr>
          <w:fldChar w:fldCharType="end"/>
        </w:r>
      </w:hyperlink>
    </w:p>
    <w:p w:rsidR="00FA174C" w:rsidRDefault="00074A77">
      <w:pPr>
        <w:pStyle w:val="TOC2"/>
        <w:rPr>
          <w:rFonts w:asciiTheme="minorHAnsi" w:eastAsiaTheme="minorEastAsia" w:hAnsiTheme="minorHAnsi" w:cstheme="minorBidi"/>
          <w:noProof/>
          <w:sz w:val="22"/>
          <w:szCs w:val="22"/>
        </w:rPr>
      </w:pPr>
      <w:hyperlink w:anchor="_Toc479661954" w:history="1">
        <w:r w:rsidR="00FA174C" w:rsidRPr="000B5008">
          <w:rPr>
            <w:rStyle w:val="Hyperlink"/>
            <w:noProof/>
          </w:rPr>
          <w:t>California Department of Developmental Services</w:t>
        </w:r>
        <w:r w:rsidR="00FA174C">
          <w:rPr>
            <w:noProof/>
            <w:webHidden/>
          </w:rPr>
          <w:tab/>
        </w:r>
        <w:r w:rsidR="00FA174C">
          <w:rPr>
            <w:noProof/>
            <w:webHidden/>
          </w:rPr>
          <w:fldChar w:fldCharType="begin"/>
        </w:r>
        <w:r w:rsidR="00FA174C">
          <w:rPr>
            <w:noProof/>
            <w:webHidden/>
          </w:rPr>
          <w:instrText xml:space="preserve"> PAGEREF _Toc479661954 \h </w:instrText>
        </w:r>
        <w:r w:rsidR="00FA174C">
          <w:rPr>
            <w:noProof/>
            <w:webHidden/>
          </w:rPr>
        </w:r>
        <w:r w:rsidR="00FA174C">
          <w:rPr>
            <w:noProof/>
            <w:webHidden/>
          </w:rPr>
          <w:fldChar w:fldCharType="separate"/>
        </w:r>
        <w:r w:rsidR="00FA174C">
          <w:rPr>
            <w:noProof/>
            <w:webHidden/>
          </w:rPr>
          <w:t>23</w:t>
        </w:r>
        <w:r w:rsidR="00FA174C">
          <w:rPr>
            <w:noProof/>
            <w:webHidden/>
          </w:rPr>
          <w:fldChar w:fldCharType="end"/>
        </w:r>
      </w:hyperlink>
    </w:p>
    <w:p w:rsidR="00FA174C" w:rsidRDefault="00074A77">
      <w:pPr>
        <w:pStyle w:val="TOC1"/>
        <w:rPr>
          <w:rFonts w:asciiTheme="minorHAnsi" w:eastAsiaTheme="minorEastAsia" w:hAnsiTheme="minorHAnsi" w:cstheme="minorBidi"/>
          <w:caps w:val="0"/>
          <w:noProof/>
          <w:sz w:val="22"/>
          <w:szCs w:val="22"/>
        </w:rPr>
      </w:pPr>
      <w:hyperlink w:anchor="_Toc479661955" w:history="1">
        <w:r w:rsidR="00FA174C" w:rsidRPr="000B5008">
          <w:rPr>
            <w:rStyle w:val="Hyperlink"/>
            <w:rFonts w:cs="Arial"/>
            <w:noProof/>
          </w:rPr>
          <w:t>3.</w:t>
        </w:r>
        <w:r w:rsidR="00FA174C">
          <w:rPr>
            <w:rFonts w:asciiTheme="minorHAnsi" w:eastAsiaTheme="minorEastAsia" w:hAnsiTheme="minorHAnsi" w:cstheme="minorBidi"/>
            <w:caps w:val="0"/>
            <w:noProof/>
            <w:sz w:val="22"/>
            <w:szCs w:val="22"/>
          </w:rPr>
          <w:tab/>
        </w:r>
        <w:r w:rsidR="00FA174C" w:rsidRPr="000B5008">
          <w:rPr>
            <w:rStyle w:val="Hyperlink"/>
            <w:rFonts w:cs="Arial"/>
            <w:noProof/>
          </w:rPr>
          <w:t>Current initatives and Collaboration</w:t>
        </w:r>
        <w:r w:rsidR="00FA174C">
          <w:rPr>
            <w:noProof/>
            <w:webHidden/>
          </w:rPr>
          <w:tab/>
        </w:r>
        <w:r w:rsidR="00FA174C">
          <w:rPr>
            <w:noProof/>
            <w:webHidden/>
          </w:rPr>
          <w:fldChar w:fldCharType="begin"/>
        </w:r>
        <w:r w:rsidR="00FA174C">
          <w:rPr>
            <w:noProof/>
            <w:webHidden/>
          </w:rPr>
          <w:instrText xml:space="preserve"> PAGEREF _Toc479661955 \h </w:instrText>
        </w:r>
        <w:r w:rsidR="00FA174C">
          <w:rPr>
            <w:noProof/>
            <w:webHidden/>
          </w:rPr>
        </w:r>
        <w:r w:rsidR="00FA174C">
          <w:rPr>
            <w:noProof/>
            <w:webHidden/>
          </w:rPr>
          <w:fldChar w:fldCharType="separate"/>
        </w:r>
        <w:r w:rsidR="00FA174C">
          <w:rPr>
            <w:noProof/>
            <w:webHidden/>
          </w:rPr>
          <w:t>25</w:t>
        </w:r>
        <w:r w:rsidR="00FA174C">
          <w:rPr>
            <w:noProof/>
            <w:webHidden/>
          </w:rPr>
          <w:fldChar w:fldCharType="end"/>
        </w:r>
      </w:hyperlink>
    </w:p>
    <w:p w:rsidR="00FA174C" w:rsidRDefault="00074A77">
      <w:pPr>
        <w:pStyle w:val="TOC2"/>
        <w:rPr>
          <w:rFonts w:asciiTheme="minorHAnsi" w:eastAsiaTheme="minorEastAsia" w:hAnsiTheme="minorHAnsi" w:cstheme="minorBidi"/>
          <w:noProof/>
          <w:sz w:val="22"/>
          <w:szCs w:val="22"/>
        </w:rPr>
      </w:pPr>
      <w:hyperlink w:anchor="_Toc479661956" w:history="1">
        <w:r w:rsidR="00FA174C" w:rsidRPr="000B5008">
          <w:rPr>
            <w:rStyle w:val="Hyperlink"/>
            <w:noProof/>
          </w:rPr>
          <w:t>Local Level</w:t>
        </w:r>
        <w:r w:rsidR="00FA174C">
          <w:rPr>
            <w:noProof/>
            <w:webHidden/>
          </w:rPr>
          <w:tab/>
        </w:r>
        <w:r w:rsidR="00FA174C">
          <w:rPr>
            <w:noProof/>
            <w:webHidden/>
          </w:rPr>
          <w:fldChar w:fldCharType="begin"/>
        </w:r>
        <w:r w:rsidR="00FA174C">
          <w:rPr>
            <w:noProof/>
            <w:webHidden/>
          </w:rPr>
          <w:instrText xml:space="preserve"> PAGEREF _Toc479661956 \h </w:instrText>
        </w:r>
        <w:r w:rsidR="00FA174C">
          <w:rPr>
            <w:noProof/>
            <w:webHidden/>
          </w:rPr>
        </w:r>
        <w:r w:rsidR="00FA174C">
          <w:rPr>
            <w:noProof/>
            <w:webHidden/>
          </w:rPr>
          <w:fldChar w:fldCharType="separate"/>
        </w:r>
        <w:r w:rsidR="00FA174C">
          <w:rPr>
            <w:noProof/>
            <w:webHidden/>
          </w:rPr>
          <w:t>26</w:t>
        </w:r>
        <w:r w:rsidR="00FA174C">
          <w:rPr>
            <w:noProof/>
            <w:webHidden/>
          </w:rPr>
          <w:fldChar w:fldCharType="end"/>
        </w:r>
      </w:hyperlink>
    </w:p>
    <w:p w:rsidR="00FA174C" w:rsidRDefault="00074A77">
      <w:pPr>
        <w:pStyle w:val="TOC2"/>
        <w:rPr>
          <w:rFonts w:asciiTheme="minorHAnsi" w:eastAsiaTheme="minorEastAsia" w:hAnsiTheme="minorHAnsi" w:cstheme="minorBidi"/>
          <w:noProof/>
          <w:sz w:val="22"/>
          <w:szCs w:val="22"/>
        </w:rPr>
      </w:pPr>
      <w:hyperlink w:anchor="_Toc479661957" w:history="1">
        <w:r w:rsidR="00FA174C" w:rsidRPr="000B5008">
          <w:rPr>
            <w:rStyle w:val="Hyperlink"/>
            <w:noProof/>
          </w:rPr>
          <w:t>State Level</w:t>
        </w:r>
        <w:r w:rsidR="00FA174C">
          <w:rPr>
            <w:noProof/>
            <w:webHidden/>
          </w:rPr>
          <w:tab/>
        </w:r>
        <w:r w:rsidR="00FA174C">
          <w:rPr>
            <w:noProof/>
            <w:webHidden/>
          </w:rPr>
          <w:fldChar w:fldCharType="begin"/>
        </w:r>
        <w:r w:rsidR="00FA174C">
          <w:rPr>
            <w:noProof/>
            <w:webHidden/>
          </w:rPr>
          <w:instrText xml:space="preserve"> PAGEREF _Toc479661957 \h </w:instrText>
        </w:r>
        <w:r w:rsidR="00FA174C">
          <w:rPr>
            <w:noProof/>
            <w:webHidden/>
          </w:rPr>
        </w:r>
        <w:r w:rsidR="00FA174C">
          <w:rPr>
            <w:noProof/>
            <w:webHidden/>
          </w:rPr>
          <w:fldChar w:fldCharType="separate"/>
        </w:r>
        <w:r w:rsidR="00FA174C">
          <w:rPr>
            <w:noProof/>
            <w:webHidden/>
          </w:rPr>
          <w:t>27</w:t>
        </w:r>
        <w:r w:rsidR="00FA174C">
          <w:rPr>
            <w:noProof/>
            <w:webHidden/>
          </w:rPr>
          <w:fldChar w:fldCharType="end"/>
        </w:r>
      </w:hyperlink>
    </w:p>
    <w:p w:rsidR="00FA174C" w:rsidRDefault="00074A77">
      <w:pPr>
        <w:pStyle w:val="TOC2"/>
        <w:rPr>
          <w:rFonts w:asciiTheme="minorHAnsi" w:eastAsiaTheme="minorEastAsia" w:hAnsiTheme="minorHAnsi" w:cstheme="minorBidi"/>
          <w:noProof/>
          <w:sz w:val="22"/>
          <w:szCs w:val="22"/>
        </w:rPr>
      </w:pPr>
      <w:hyperlink w:anchor="_Toc479661958" w:history="1">
        <w:r w:rsidR="00FA174C" w:rsidRPr="000B5008">
          <w:rPr>
            <w:rStyle w:val="Hyperlink"/>
            <w:rFonts w:cs="Arial"/>
            <w:noProof/>
          </w:rPr>
          <w:t>National Level</w:t>
        </w:r>
        <w:r w:rsidR="00FA174C">
          <w:rPr>
            <w:noProof/>
            <w:webHidden/>
          </w:rPr>
          <w:tab/>
        </w:r>
        <w:r w:rsidR="00FA174C">
          <w:rPr>
            <w:noProof/>
            <w:webHidden/>
          </w:rPr>
          <w:fldChar w:fldCharType="begin"/>
        </w:r>
        <w:r w:rsidR="00FA174C">
          <w:rPr>
            <w:noProof/>
            <w:webHidden/>
          </w:rPr>
          <w:instrText xml:space="preserve"> PAGEREF _Toc479661958 \h </w:instrText>
        </w:r>
        <w:r w:rsidR="00FA174C">
          <w:rPr>
            <w:noProof/>
            <w:webHidden/>
          </w:rPr>
        </w:r>
        <w:r w:rsidR="00FA174C">
          <w:rPr>
            <w:noProof/>
            <w:webHidden/>
          </w:rPr>
          <w:fldChar w:fldCharType="separate"/>
        </w:r>
        <w:r w:rsidR="00FA174C">
          <w:rPr>
            <w:noProof/>
            <w:webHidden/>
          </w:rPr>
          <w:t>32</w:t>
        </w:r>
        <w:r w:rsidR="00FA174C">
          <w:rPr>
            <w:noProof/>
            <w:webHidden/>
          </w:rPr>
          <w:fldChar w:fldCharType="end"/>
        </w:r>
      </w:hyperlink>
    </w:p>
    <w:p w:rsidR="00FA174C" w:rsidRDefault="00074A77">
      <w:pPr>
        <w:pStyle w:val="TOC1"/>
        <w:rPr>
          <w:rFonts w:asciiTheme="minorHAnsi" w:eastAsiaTheme="minorEastAsia" w:hAnsiTheme="minorHAnsi" w:cstheme="minorBidi"/>
          <w:caps w:val="0"/>
          <w:noProof/>
          <w:sz w:val="22"/>
          <w:szCs w:val="22"/>
        </w:rPr>
      </w:pPr>
      <w:hyperlink w:anchor="_Toc479661959" w:history="1">
        <w:r w:rsidR="00FA174C" w:rsidRPr="000B5008">
          <w:rPr>
            <w:rStyle w:val="Hyperlink"/>
            <w:rFonts w:cs="Arial"/>
            <w:noProof/>
          </w:rPr>
          <w:t>4.</w:t>
        </w:r>
        <w:r w:rsidR="00FA174C">
          <w:rPr>
            <w:rFonts w:asciiTheme="minorHAnsi" w:eastAsiaTheme="minorEastAsia" w:hAnsiTheme="minorHAnsi" w:cstheme="minorBidi"/>
            <w:caps w:val="0"/>
            <w:noProof/>
            <w:sz w:val="22"/>
            <w:szCs w:val="22"/>
          </w:rPr>
          <w:tab/>
        </w:r>
        <w:r w:rsidR="00FA174C" w:rsidRPr="000B5008">
          <w:rPr>
            <w:rStyle w:val="Hyperlink"/>
            <w:rFonts w:cs="Arial"/>
            <w:noProof/>
          </w:rPr>
          <w:t>Focus for Change</w:t>
        </w:r>
        <w:r w:rsidR="00FA174C">
          <w:rPr>
            <w:noProof/>
            <w:webHidden/>
          </w:rPr>
          <w:tab/>
        </w:r>
        <w:r w:rsidR="00FA174C">
          <w:rPr>
            <w:noProof/>
            <w:webHidden/>
          </w:rPr>
          <w:fldChar w:fldCharType="begin"/>
        </w:r>
        <w:r w:rsidR="00FA174C">
          <w:rPr>
            <w:noProof/>
            <w:webHidden/>
          </w:rPr>
          <w:instrText xml:space="preserve"> PAGEREF _Toc479661959 \h </w:instrText>
        </w:r>
        <w:r w:rsidR="00FA174C">
          <w:rPr>
            <w:noProof/>
            <w:webHidden/>
          </w:rPr>
        </w:r>
        <w:r w:rsidR="00FA174C">
          <w:rPr>
            <w:noProof/>
            <w:webHidden/>
          </w:rPr>
          <w:fldChar w:fldCharType="separate"/>
        </w:r>
        <w:r w:rsidR="00FA174C">
          <w:rPr>
            <w:noProof/>
            <w:webHidden/>
          </w:rPr>
          <w:t>35</w:t>
        </w:r>
        <w:r w:rsidR="00FA174C">
          <w:rPr>
            <w:noProof/>
            <w:webHidden/>
          </w:rPr>
          <w:fldChar w:fldCharType="end"/>
        </w:r>
      </w:hyperlink>
    </w:p>
    <w:p w:rsidR="00FA174C" w:rsidRDefault="00074A77">
      <w:pPr>
        <w:pStyle w:val="TOC2"/>
        <w:rPr>
          <w:rFonts w:asciiTheme="minorHAnsi" w:eastAsiaTheme="minorEastAsia" w:hAnsiTheme="minorHAnsi" w:cstheme="minorBidi"/>
          <w:noProof/>
          <w:sz w:val="22"/>
          <w:szCs w:val="22"/>
        </w:rPr>
      </w:pPr>
      <w:hyperlink w:anchor="_Toc479661960" w:history="1">
        <w:r w:rsidR="00FA174C" w:rsidRPr="000B5008">
          <w:rPr>
            <w:rStyle w:val="Hyperlink"/>
            <w:rFonts w:cs="Arial"/>
            <w:noProof/>
          </w:rPr>
          <w:t>Goal 1</w:t>
        </w:r>
        <w:r w:rsidR="00FA174C" w:rsidRPr="000B5008">
          <w:rPr>
            <w:rStyle w:val="Hyperlink"/>
            <w:noProof/>
          </w:rPr>
          <w:t xml:space="preserve"> – Improve collaboration and coordination between the three departments to prepare and support all individuals with ID/DD who choose CIE.</w:t>
        </w:r>
        <w:r w:rsidR="00FA174C">
          <w:rPr>
            <w:noProof/>
            <w:webHidden/>
          </w:rPr>
          <w:tab/>
        </w:r>
        <w:r w:rsidR="00FA174C">
          <w:rPr>
            <w:noProof/>
            <w:webHidden/>
          </w:rPr>
          <w:fldChar w:fldCharType="begin"/>
        </w:r>
        <w:r w:rsidR="00FA174C">
          <w:rPr>
            <w:noProof/>
            <w:webHidden/>
          </w:rPr>
          <w:instrText xml:space="preserve"> PAGEREF _Toc479661960 \h </w:instrText>
        </w:r>
        <w:r w:rsidR="00FA174C">
          <w:rPr>
            <w:noProof/>
            <w:webHidden/>
          </w:rPr>
        </w:r>
        <w:r w:rsidR="00FA174C">
          <w:rPr>
            <w:noProof/>
            <w:webHidden/>
          </w:rPr>
          <w:fldChar w:fldCharType="separate"/>
        </w:r>
        <w:r w:rsidR="00FA174C">
          <w:rPr>
            <w:noProof/>
            <w:webHidden/>
          </w:rPr>
          <w:t>41</w:t>
        </w:r>
        <w:r w:rsidR="00FA174C">
          <w:rPr>
            <w:noProof/>
            <w:webHidden/>
          </w:rPr>
          <w:fldChar w:fldCharType="end"/>
        </w:r>
      </w:hyperlink>
    </w:p>
    <w:p w:rsidR="00FA174C" w:rsidRDefault="00074A77">
      <w:pPr>
        <w:pStyle w:val="TOC3"/>
        <w:rPr>
          <w:rFonts w:asciiTheme="minorHAnsi" w:eastAsiaTheme="minorEastAsia" w:hAnsiTheme="minorHAnsi" w:cstheme="minorBidi"/>
          <w:noProof/>
          <w:sz w:val="22"/>
          <w:szCs w:val="22"/>
        </w:rPr>
      </w:pPr>
      <w:hyperlink w:anchor="_Toc479661961" w:history="1">
        <w:r w:rsidR="00FA174C" w:rsidRPr="000B5008">
          <w:rPr>
            <w:rStyle w:val="Hyperlink"/>
            <w:rFonts w:cs="Arial"/>
            <w:noProof/>
          </w:rPr>
          <w:t>1.1 Objectives</w:t>
        </w:r>
        <w:r w:rsidR="00FA174C">
          <w:rPr>
            <w:noProof/>
            <w:webHidden/>
          </w:rPr>
          <w:tab/>
        </w:r>
        <w:r w:rsidR="00FA174C">
          <w:rPr>
            <w:noProof/>
            <w:webHidden/>
          </w:rPr>
          <w:fldChar w:fldCharType="begin"/>
        </w:r>
        <w:r w:rsidR="00FA174C">
          <w:rPr>
            <w:noProof/>
            <w:webHidden/>
          </w:rPr>
          <w:instrText xml:space="preserve"> PAGEREF _Toc479661961 \h </w:instrText>
        </w:r>
        <w:r w:rsidR="00FA174C">
          <w:rPr>
            <w:noProof/>
            <w:webHidden/>
          </w:rPr>
        </w:r>
        <w:r w:rsidR="00FA174C">
          <w:rPr>
            <w:noProof/>
            <w:webHidden/>
          </w:rPr>
          <w:fldChar w:fldCharType="separate"/>
        </w:r>
        <w:r w:rsidR="00FA174C">
          <w:rPr>
            <w:noProof/>
            <w:webHidden/>
          </w:rPr>
          <w:t>41</w:t>
        </w:r>
        <w:r w:rsidR="00FA174C">
          <w:rPr>
            <w:noProof/>
            <w:webHidden/>
          </w:rPr>
          <w:fldChar w:fldCharType="end"/>
        </w:r>
      </w:hyperlink>
    </w:p>
    <w:p w:rsidR="00FA174C" w:rsidRDefault="00074A77">
      <w:pPr>
        <w:pStyle w:val="TOC3"/>
        <w:rPr>
          <w:rFonts w:asciiTheme="minorHAnsi" w:eastAsiaTheme="minorEastAsia" w:hAnsiTheme="minorHAnsi" w:cstheme="minorBidi"/>
          <w:noProof/>
          <w:sz w:val="22"/>
          <w:szCs w:val="22"/>
        </w:rPr>
      </w:pPr>
      <w:hyperlink w:anchor="_Toc479661962" w:history="1">
        <w:r w:rsidR="00FA174C" w:rsidRPr="000B5008">
          <w:rPr>
            <w:rStyle w:val="Hyperlink"/>
            <w:rFonts w:cs="Arial"/>
            <w:noProof/>
          </w:rPr>
          <w:t>1.2 Targeted Outcomes</w:t>
        </w:r>
        <w:r w:rsidR="00FA174C">
          <w:rPr>
            <w:noProof/>
            <w:webHidden/>
          </w:rPr>
          <w:tab/>
        </w:r>
        <w:r w:rsidR="00FA174C">
          <w:rPr>
            <w:noProof/>
            <w:webHidden/>
          </w:rPr>
          <w:fldChar w:fldCharType="begin"/>
        </w:r>
        <w:r w:rsidR="00FA174C">
          <w:rPr>
            <w:noProof/>
            <w:webHidden/>
          </w:rPr>
          <w:instrText xml:space="preserve"> PAGEREF _Toc479661962 \h </w:instrText>
        </w:r>
        <w:r w:rsidR="00FA174C">
          <w:rPr>
            <w:noProof/>
            <w:webHidden/>
          </w:rPr>
        </w:r>
        <w:r w:rsidR="00FA174C">
          <w:rPr>
            <w:noProof/>
            <w:webHidden/>
          </w:rPr>
          <w:fldChar w:fldCharType="separate"/>
        </w:r>
        <w:r w:rsidR="00FA174C">
          <w:rPr>
            <w:noProof/>
            <w:webHidden/>
          </w:rPr>
          <w:t>41</w:t>
        </w:r>
        <w:r w:rsidR="00FA174C">
          <w:rPr>
            <w:noProof/>
            <w:webHidden/>
          </w:rPr>
          <w:fldChar w:fldCharType="end"/>
        </w:r>
      </w:hyperlink>
    </w:p>
    <w:p w:rsidR="00FA174C" w:rsidRDefault="00074A77">
      <w:pPr>
        <w:pStyle w:val="TOC3"/>
        <w:rPr>
          <w:rFonts w:asciiTheme="minorHAnsi" w:eastAsiaTheme="minorEastAsia" w:hAnsiTheme="minorHAnsi" w:cstheme="minorBidi"/>
          <w:noProof/>
          <w:sz w:val="22"/>
          <w:szCs w:val="22"/>
        </w:rPr>
      </w:pPr>
      <w:hyperlink w:anchor="_Toc479661963" w:history="1">
        <w:r w:rsidR="00FA174C" w:rsidRPr="000B5008">
          <w:rPr>
            <w:rStyle w:val="Hyperlink"/>
            <w:rFonts w:cs="Arial"/>
            <w:noProof/>
          </w:rPr>
          <w:t>1.3 Strategies</w:t>
        </w:r>
        <w:r w:rsidR="00FA174C">
          <w:rPr>
            <w:noProof/>
            <w:webHidden/>
          </w:rPr>
          <w:tab/>
        </w:r>
        <w:r w:rsidR="00FA174C">
          <w:rPr>
            <w:noProof/>
            <w:webHidden/>
          </w:rPr>
          <w:fldChar w:fldCharType="begin"/>
        </w:r>
        <w:r w:rsidR="00FA174C">
          <w:rPr>
            <w:noProof/>
            <w:webHidden/>
          </w:rPr>
          <w:instrText xml:space="preserve"> PAGEREF _Toc479661963 \h </w:instrText>
        </w:r>
        <w:r w:rsidR="00FA174C">
          <w:rPr>
            <w:noProof/>
            <w:webHidden/>
          </w:rPr>
        </w:r>
        <w:r w:rsidR="00FA174C">
          <w:rPr>
            <w:noProof/>
            <w:webHidden/>
          </w:rPr>
          <w:fldChar w:fldCharType="separate"/>
        </w:r>
        <w:r w:rsidR="00FA174C">
          <w:rPr>
            <w:noProof/>
            <w:webHidden/>
          </w:rPr>
          <w:t>41</w:t>
        </w:r>
        <w:r w:rsidR="00FA174C">
          <w:rPr>
            <w:noProof/>
            <w:webHidden/>
          </w:rPr>
          <w:fldChar w:fldCharType="end"/>
        </w:r>
      </w:hyperlink>
    </w:p>
    <w:p w:rsidR="00FA174C" w:rsidRDefault="00074A77">
      <w:pPr>
        <w:pStyle w:val="TOC2"/>
        <w:rPr>
          <w:rFonts w:asciiTheme="minorHAnsi" w:eastAsiaTheme="minorEastAsia" w:hAnsiTheme="minorHAnsi" w:cstheme="minorBidi"/>
          <w:noProof/>
          <w:sz w:val="22"/>
          <w:szCs w:val="22"/>
        </w:rPr>
      </w:pPr>
      <w:hyperlink w:anchor="_Toc479661964" w:history="1">
        <w:r w:rsidR="00FA174C" w:rsidRPr="000B5008">
          <w:rPr>
            <w:rStyle w:val="Hyperlink"/>
            <w:rFonts w:cs="Arial"/>
            <w:noProof/>
          </w:rPr>
          <w:t>Goal 2</w:t>
        </w:r>
        <w:r w:rsidR="00FA174C" w:rsidRPr="000B5008">
          <w:rPr>
            <w:rStyle w:val="Hyperlink"/>
            <w:noProof/>
          </w:rPr>
          <w:t xml:space="preserve"> – Increase opportunities for individuals with ID/DD who choose CIE to prepare for and participate in the California workforce development system and achieve CIE within existing resources.</w:t>
        </w:r>
        <w:r w:rsidR="00FA174C">
          <w:rPr>
            <w:noProof/>
            <w:webHidden/>
          </w:rPr>
          <w:tab/>
        </w:r>
        <w:r w:rsidR="00FA174C">
          <w:rPr>
            <w:noProof/>
            <w:webHidden/>
          </w:rPr>
          <w:fldChar w:fldCharType="begin"/>
        </w:r>
        <w:r w:rsidR="00FA174C">
          <w:rPr>
            <w:noProof/>
            <w:webHidden/>
          </w:rPr>
          <w:instrText xml:space="preserve"> PAGEREF _Toc479661964 \h </w:instrText>
        </w:r>
        <w:r w:rsidR="00FA174C">
          <w:rPr>
            <w:noProof/>
            <w:webHidden/>
          </w:rPr>
        </w:r>
        <w:r w:rsidR="00FA174C">
          <w:rPr>
            <w:noProof/>
            <w:webHidden/>
          </w:rPr>
          <w:fldChar w:fldCharType="separate"/>
        </w:r>
        <w:r w:rsidR="00FA174C">
          <w:rPr>
            <w:noProof/>
            <w:webHidden/>
          </w:rPr>
          <w:t>46</w:t>
        </w:r>
        <w:r w:rsidR="00FA174C">
          <w:rPr>
            <w:noProof/>
            <w:webHidden/>
          </w:rPr>
          <w:fldChar w:fldCharType="end"/>
        </w:r>
      </w:hyperlink>
    </w:p>
    <w:p w:rsidR="00FA174C" w:rsidRDefault="00074A77">
      <w:pPr>
        <w:pStyle w:val="TOC3"/>
        <w:rPr>
          <w:rFonts w:asciiTheme="minorHAnsi" w:eastAsiaTheme="minorEastAsia" w:hAnsiTheme="minorHAnsi" w:cstheme="minorBidi"/>
          <w:noProof/>
          <w:sz w:val="22"/>
          <w:szCs w:val="22"/>
        </w:rPr>
      </w:pPr>
      <w:hyperlink w:anchor="_Toc479661965" w:history="1">
        <w:r w:rsidR="00FA174C" w:rsidRPr="000B5008">
          <w:rPr>
            <w:rStyle w:val="Hyperlink"/>
            <w:rFonts w:cs="Arial"/>
            <w:noProof/>
          </w:rPr>
          <w:t>2.1 Objectives</w:t>
        </w:r>
        <w:r w:rsidR="00FA174C">
          <w:rPr>
            <w:noProof/>
            <w:webHidden/>
          </w:rPr>
          <w:tab/>
        </w:r>
        <w:r w:rsidR="00FA174C">
          <w:rPr>
            <w:noProof/>
            <w:webHidden/>
          </w:rPr>
          <w:fldChar w:fldCharType="begin"/>
        </w:r>
        <w:r w:rsidR="00FA174C">
          <w:rPr>
            <w:noProof/>
            <w:webHidden/>
          </w:rPr>
          <w:instrText xml:space="preserve"> PAGEREF _Toc479661965 \h </w:instrText>
        </w:r>
        <w:r w:rsidR="00FA174C">
          <w:rPr>
            <w:noProof/>
            <w:webHidden/>
          </w:rPr>
        </w:r>
        <w:r w:rsidR="00FA174C">
          <w:rPr>
            <w:noProof/>
            <w:webHidden/>
          </w:rPr>
          <w:fldChar w:fldCharType="separate"/>
        </w:r>
        <w:r w:rsidR="00FA174C">
          <w:rPr>
            <w:noProof/>
            <w:webHidden/>
          </w:rPr>
          <w:t>46</w:t>
        </w:r>
        <w:r w:rsidR="00FA174C">
          <w:rPr>
            <w:noProof/>
            <w:webHidden/>
          </w:rPr>
          <w:fldChar w:fldCharType="end"/>
        </w:r>
      </w:hyperlink>
    </w:p>
    <w:p w:rsidR="00FA174C" w:rsidRDefault="00074A77">
      <w:pPr>
        <w:pStyle w:val="TOC3"/>
        <w:rPr>
          <w:rFonts w:asciiTheme="minorHAnsi" w:eastAsiaTheme="minorEastAsia" w:hAnsiTheme="minorHAnsi" w:cstheme="minorBidi"/>
          <w:noProof/>
          <w:sz w:val="22"/>
          <w:szCs w:val="22"/>
        </w:rPr>
      </w:pPr>
      <w:hyperlink w:anchor="_Toc479661966" w:history="1">
        <w:r w:rsidR="00FA174C" w:rsidRPr="000B5008">
          <w:rPr>
            <w:rStyle w:val="Hyperlink"/>
            <w:rFonts w:cs="Arial"/>
            <w:noProof/>
          </w:rPr>
          <w:t>2.2 Targeted Outcomes</w:t>
        </w:r>
        <w:r w:rsidR="00FA174C">
          <w:rPr>
            <w:noProof/>
            <w:webHidden/>
          </w:rPr>
          <w:tab/>
        </w:r>
        <w:r w:rsidR="00FA174C">
          <w:rPr>
            <w:noProof/>
            <w:webHidden/>
          </w:rPr>
          <w:fldChar w:fldCharType="begin"/>
        </w:r>
        <w:r w:rsidR="00FA174C">
          <w:rPr>
            <w:noProof/>
            <w:webHidden/>
          </w:rPr>
          <w:instrText xml:space="preserve"> PAGEREF _Toc479661966 \h </w:instrText>
        </w:r>
        <w:r w:rsidR="00FA174C">
          <w:rPr>
            <w:noProof/>
            <w:webHidden/>
          </w:rPr>
        </w:r>
        <w:r w:rsidR="00FA174C">
          <w:rPr>
            <w:noProof/>
            <w:webHidden/>
          </w:rPr>
          <w:fldChar w:fldCharType="separate"/>
        </w:r>
        <w:r w:rsidR="00FA174C">
          <w:rPr>
            <w:noProof/>
            <w:webHidden/>
          </w:rPr>
          <w:t>46</w:t>
        </w:r>
        <w:r w:rsidR="00FA174C">
          <w:rPr>
            <w:noProof/>
            <w:webHidden/>
          </w:rPr>
          <w:fldChar w:fldCharType="end"/>
        </w:r>
      </w:hyperlink>
    </w:p>
    <w:p w:rsidR="00FA174C" w:rsidRDefault="00074A77">
      <w:pPr>
        <w:pStyle w:val="TOC3"/>
        <w:rPr>
          <w:rFonts w:asciiTheme="minorHAnsi" w:eastAsiaTheme="minorEastAsia" w:hAnsiTheme="minorHAnsi" w:cstheme="minorBidi"/>
          <w:noProof/>
          <w:sz w:val="22"/>
          <w:szCs w:val="22"/>
        </w:rPr>
      </w:pPr>
      <w:hyperlink w:anchor="_Toc479661967" w:history="1">
        <w:r w:rsidR="00FA174C" w:rsidRPr="000B5008">
          <w:rPr>
            <w:rStyle w:val="Hyperlink"/>
            <w:rFonts w:cs="Arial"/>
            <w:noProof/>
          </w:rPr>
          <w:t>2.3 Strategies</w:t>
        </w:r>
        <w:r w:rsidR="00FA174C">
          <w:rPr>
            <w:noProof/>
            <w:webHidden/>
          </w:rPr>
          <w:tab/>
        </w:r>
        <w:r w:rsidR="00FA174C">
          <w:rPr>
            <w:noProof/>
            <w:webHidden/>
          </w:rPr>
          <w:fldChar w:fldCharType="begin"/>
        </w:r>
        <w:r w:rsidR="00FA174C">
          <w:rPr>
            <w:noProof/>
            <w:webHidden/>
          </w:rPr>
          <w:instrText xml:space="preserve"> PAGEREF _Toc479661967 \h </w:instrText>
        </w:r>
        <w:r w:rsidR="00FA174C">
          <w:rPr>
            <w:noProof/>
            <w:webHidden/>
          </w:rPr>
        </w:r>
        <w:r w:rsidR="00FA174C">
          <w:rPr>
            <w:noProof/>
            <w:webHidden/>
          </w:rPr>
          <w:fldChar w:fldCharType="separate"/>
        </w:r>
        <w:r w:rsidR="00FA174C">
          <w:rPr>
            <w:noProof/>
            <w:webHidden/>
          </w:rPr>
          <w:t>47</w:t>
        </w:r>
        <w:r w:rsidR="00FA174C">
          <w:rPr>
            <w:noProof/>
            <w:webHidden/>
          </w:rPr>
          <w:fldChar w:fldCharType="end"/>
        </w:r>
      </w:hyperlink>
    </w:p>
    <w:p w:rsidR="00FA174C" w:rsidRDefault="00074A77">
      <w:pPr>
        <w:pStyle w:val="TOC2"/>
        <w:rPr>
          <w:rFonts w:asciiTheme="minorHAnsi" w:eastAsiaTheme="minorEastAsia" w:hAnsiTheme="minorHAnsi" w:cstheme="minorBidi"/>
          <w:noProof/>
          <w:sz w:val="22"/>
          <w:szCs w:val="22"/>
        </w:rPr>
      </w:pPr>
      <w:hyperlink w:anchor="_Toc479661968" w:history="1">
        <w:r w:rsidR="00FA174C" w:rsidRPr="000B5008">
          <w:rPr>
            <w:rStyle w:val="Hyperlink"/>
            <w:rFonts w:cs="Arial"/>
            <w:noProof/>
          </w:rPr>
          <w:t>Goal 3</w:t>
        </w:r>
        <w:r w:rsidR="00FA174C" w:rsidRPr="000B5008">
          <w:rPr>
            <w:rStyle w:val="Hyperlink"/>
            <w:rFonts w:cs="Arial"/>
            <w:bCs/>
            <w:noProof/>
          </w:rPr>
          <w:t xml:space="preserve"> - Support the ability of </w:t>
        </w:r>
        <w:r w:rsidR="00FA174C" w:rsidRPr="000B5008">
          <w:rPr>
            <w:rStyle w:val="Hyperlink"/>
            <w:noProof/>
          </w:rPr>
          <w:t>individuals with ID/DD to make informed choices, adequately prepare for, transition to, and engage in CIE.</w:t>
        </w:r>
        <w:r w:rsidR="00FA174C">
          <w:rPr>
            <w:noProof/>
            <w:webHidden/>
          </w:rPr>
          <w:tab/>
        </w:r>
        <w:r w:rsidR="00FA174C">
          <w:rPr>
            <w:noProof/>
            <w:webHidden/>
          </w:rPr>
          <w:fldChar w:fldCharType="begin"/>
        </w:r>
        <w:r w:rsidR="00FA174C">
          <w:rPr>
            <w:noProof/>
            <w:webHidden/>
          </w:rPr>
          <w:instrText xml:space="preserve"> PAGEREF _Toc479661968 \h </w:instrText>
        </w:r>
        <w:r w:rsidR="00FA174C">
          <w:rPr>
            <w:noProof/>
            <w:webHidden/>
          </w:rPr>
        </w:r>
        <w:r w:rsidR="00FA174C">
          <w:rPr>
            <w:noProof/>
            <w:webHidden/>
          </w:rPr>
          <w:fldChar w:fldCharType="separate"/>
        </w:r>
        <w:r w:rsidR="00FA174C">
          <w:rPr>
            <w:noProof/>
            <w:webHidden/>
          </w:rPr>
          <w:t>52</w:t>
        </w:r>
        <w:r w:rsidR="00FA174C">
          <w:rPr>
            <w:noProof/>
            <w:webHidden/>
          </w:rPr>
          <w:fldChar w:fldCharType="end"/>
        </w:r>
      </w:hyperlink>
    </w:p>
    <w:p w:rsidR="00FA174C" w:rsidRDefault="00074A77">
      <w:pPr>
        <w:pStyle w:val="TOC3"/>
        <w:rPr>
          <w:rFonts w:asciiTheme="minorHAnsi" w:eastAsiaTheme="minorEastAsia" w:hAnsiTheme="minorHAnsi" w:cstheme="minorBidi"/>
          <w:noProof/>
          <w:sz w:val="22"/>
          <w:szCs w:val="22"/>
        </w:rPr>
      </w:pPr>
      <w:hyperlink w:anchor="_Toc479661969" w:history="1">
        <w:r w:rsidR="00FA174C" w:rsidRPr="000B5008">
          <w:rPr>
            <w:rStyle w:val="Hyperlink"/>
            <w:rFonts w:cs="Arial"/>
            <w:noProof/>
          </w:rPr>
          <w:t>3.1 Objectives</w:t>
        </w:r>
        <w:r w:rsidR="00FA174C">
          <w:rPr>
            <w:noProof/>
            <w:webHidden/>
          </w:rPr>
          <w:tab/>
        </w:r>
        <w:r w:rsidR="00FA174C">
          <w:rPr>
            <w:noProof/>
            <w:webHidden/>
          </w:rPr>
          <w:fldChar w:fldCharType="begin"/>
        </w:r>
        <w:r w:rsidR="00FA174C">
          <w:rPr>
            <w:noProof/>
            <w:webHidden/>
          </w:rPr>
          <w:instrText xml:space="preserve"> PAGEREF _Toc479661969 \h </w:instrText>
        </w:r>
        <w:r w:rsidR="00FA174C">
          <w:rPr>
            <w:noProof/>
            <w:webHidden/>
          </w:rPr>
        </w:r>
        <w:r w:rsidR="00FA174C">
          <w:rPr>
            <w:noProof/>
            <w:webHidden/>
          </w:rPr>
          <w:fldChar w:fldCharType="separate"/>
        </w:r>
        <w:r w:rsidR="00FA174C">
          <w:rPr>
            <w:noProof/>
            <w:webHidden/>
          </w:rPr>
          <w:t>52</w:t>
        </w:r>
        <w:r w:rsidR="00FA174C">
          <w:rPr>
            <w:noProof/>
            <w:webHidden/>
          </w:rPr>
          <w:fldChar w:fldCharType="end"/>
        </w:r>
      </w:hyperlink>
    </w:p>
    <w:p w:rsidR="00FA174C" w:rsidRDefault="00074A77">
      <w:pPr>
        <w:pStyle w:val="TOC3"/>
        <w:rPr>
          <w:rFonts w:asciiTheme="minorHAnsi" w:eastAsiaTheme="minorEastAsia" w:hAnsiTheme="minorHAnsi" w:cstheme="minorBidi"/>
          <w:noProof/>
          <w:sz w:val="22"/>
          <w:szCs w:val="22"/>
        </w:rPr>
      </w:pPr>
      <w:hyperlink w:anchor="_Toc479661970" w:history="1">
        <w:r w:rsidR="00FA174C" w:rsidRPr="000B5008">
          <w:rPr>
            <w:rStyle w:val="Hyperlink"/>
            <w:rFonts w:cs="Arial"/>
            <w:noProof/>
          </w:rPr>
          <w:t>3.2 Targeted Outcomes</w:t>
        </w:r>
        <w:r w:rsidR="00FA174C">
          <w:rPr>
            <w:noProof/>
            <w:webHidden/>
          </w:rPr>
          <w:tab/>
        </w:r>
        <w:r w:rsidR="00FA174C">
          <w:rPr>
            <w:noProof/>
            <w:webHidden/>
          </w:rPr>
          <w:fldChar w:fldCharType="begin"/>
        </w:r>
        <w:r w:rsidR="00FA174C">
          <w:rPr>
            <w:noProof/>
            <w:webHidden/>
          </w:rPr>
          <w:instrText xml:space="preserve"> PAGEREF _Toc479661970 \h </w:instrText>
        </w:r>
        <w:r w:rsidR="00FA174C">
          <w:rPr>
            <w:noProof/>
            <w:webHidden/>
          </w:rPr>
        </w:r>
        <w:r w:rsidR="00FA174C">
          <w:rPr>
            <w:noProof/>
            <w:webHidden/>
          </w:rPr>
          <w:fldChar w:fldCharType="separate"/>
        </w:r>
        <w:r w:rsidR="00FA174C">
          <w:rPr>
            <w:noProof/>
            <w:webHidden/>
          </w:rPr>
          <w:t>52</w:t>
        </w:r>
        <w:r w:rsidR="00FA174C">
          <w:rPr>
            <w:noProof/>
            <w:webHidden/>
          </w:rPr>
          <w:fldChar w:fldCharType="end"/>
        </w:r>
      </w:hyperlink>
    </w:p>
    <w:p w:rsidR="00FA174C" w:rsidRDefault="00074A77">
      <w:pPr>
        <w:pStyle w:val="TOC3"/>
        <w:rPr>
          <w:rFonts w:asciiTheme="minorHAnsi" w:eastAsiaTheme="minorEastAsia" w:hAnsiTheme="minorHAnsi" w:cstheme="minorBidi"/>
          <w:noProof/>
          <w:sz w:val="22"/>
          <w:szCs w:val="22"/>
        </w:rPr>
      </w:pPr>
      <w:hyperlink w:anchor="_Toc479661971" w:history="1">
        <w:r w:rsidR="00FA174C" w:rsidRPr="000B5008">
          <w:rPr>
            <w:rStyle w:val="Hyperlink"/>
            <w:rFonts w:cs="Arial"/>
            <w:noProof/>
          </w:rPr>
          <w:t>3.3 Strategies</w:t>
        </w:r>
        <w:r w:rsidR="00FA174C">
          <w:rPr>
            <w:noProof/>
            <w:webHidden/>
          </w:rPr>
          <w:tab/>
        </w:r>
        <w:r w:rsidR="00FA174C">
          <w:rPr>
            <w:noProof/>
            <w:webHidden/>
          </w:rPr>
          <w:fldChar w:fldCharType="begin"/>
        </w:r>
        <w:r w:rsidR="00FA174C">
          <w:rPr>
            <w:noProof/>
            <w:webHidden/>
          </w:rPr>
          <w:instrText xml:space="preserve"> PAGEREF _Toc479661971 \h </w:instrText>
        </w:r>
        <w:r w:rsidR="00FA174C">
          <w:rPr>
            <w:noProof/>
            <w:webHidden/>
          </w:rPr>
        </w:r>
        <w:r w:rsidR="00FA174C">
          <w:rPr>
            <w:noProof/>
            <w:webHidden/>
          </w:rPr>
          <w:fldChar w:fldCharType="separate"/>
        </w:r>
        <w:r w:rsidR="00FA174C">
          <w:rPr>
            <w:noProof/>
            <w:webHidden/>
          </w:rPr>
          <w:t>53</w:t>
        </w:r>
        <w:r w:rsidR="00FA174C">
          <w:rPr>
            <w:noProof/>
            <w:webHidden/>
          </w:rPr>
          <w:fldChar w:fldCharType="end"/>
        </w:r>
      </w:hyperlink>
    </w:p>
    <w:p w:rsidR="00FA174C" w:rsidRDefault="00074A77">
      <w:pPr>
        <w:pStyle w:val="TOC1"/>
        <w:rPr>
          <w:rFonts w:asciiTheme="minorHAnsi" w:eastAsiaTheme="minorEastAsia" w:hAnsiTheme="minorHAnsi" w:cstheme="minorBidi"/>
          <w:caps w:val="0"/>
          <w:noProof/>
          <w:sz w:val="22"/>
          <w:szCs w:val="22"/>
        </w:rPr>
      </w:pPr>
      <w:hyperlink w:anchor="_Toc479661972" w:history="1">
        <w:r w:rsidR="00FA174C" w:rsidRPr="000B5008">
          <w:rPr>
            <w:rStyle w:val="Hyperlink"/>
            <w:rFonts w:cs="Arial"/>
            <w:noProof/>
          </w:rPr>
          <w:t>5. CONCLUSION</w:t>
        </w:r>
        <w:r w:rsidR="00FA174C">
          <w:rPr>
            <w:noProof/>
            <w:webHidden/>
          </w:rPr>
          <w:tab/>
        </w:r>
        <w:r w:rsidR="00FA174C">
          <w:rPr>
            <w:noProof/>
            <w:webHidden/>
          </w:rPr>
          <w:fldChar w:fldCharType="begin"/>
        </w:r>
        <w:r w:rsidR="00FA174C">
          <w:rPr>
            <w:noProof/>
            <w:webHidden/>
          </w:rPr>
          <w:instrText xml:space="preserve"> PAGEREF _Toc479661972 \h </w:instrText>
        </w:r>
        <w:r w:rsidR="00FA174C">
          <w:rPr>
            <w:noProof/>
            <w:webHidden/>
          </w:rPr>
        </w:r>
        <w:r w:rsidR="00FA174C">
          <w:rPr>
            <w:noProof/>
            <w:webHidden/>
          </w:rPr>
          <w:fldChar w:fldCharType="separate"/>
        </w:r>
        <w:r w:rsidR="00FA174C">
          <w:rPr>
            <w:noProof/>
            <w:webHidden/>
          </w:rPr>
          <w:t>58</w:t>
        </w:r>
        <w:r w:rsidR="00FA174C">
          <w:rPr>
            <w:noProof/>
            <w:webHidden/>
          </w:rPr>
          <w:fldChar w:fldCharType="end"/>
        </w:r>
      </w:hyperlink>
    </w:p>
    <w:p w:rsidR="00FA174C" w:rsidRDefault="00074A77">
      <w:pPr>
        <w:pStyle w:val="TOC1"/>
        <w:rPr>
          <w:rFonts w:asciiTheme="minorHAnsi" w:eastAsiaTheme="minorEastAsia" w:hAnsiTheme="minorHAnsi" w:cstheme="minorBidi"/>
          <w:caps w:val="0"/>
          <w:noProof/>
          <w:sz w:val="22"/>
          <w:szCs w:val="22"/>
        </w:rPr>
      </w:pPr>
      <w:hyperlink w:anchor="_Toc479661973" w:history="1">
        <w:r w:rsidR="00FA174C" w:rsidRPr="000B5008">
          <w:rPr>
            <w:rStyle w:val="Hyperlink"/>
            <w:rFonts w:eastAsiaTheme="majorHAnsi" w:cs="Arial"/>
            <w:noProof/>
          </w:rPr>
          <w:t>6. Acronyms</w:t>
        </w:r>
        <w:r w:rsidR="00FA174C">
          <w:rPr>
            <w:noProof/>
            <w:webHidden/>
          </w:rPr>
          <w:tab/>
        </w:r>
        <w:r w:rsidR="00FA174C">
          <w:rPr>
            <w:noProof/>
            <w:webHidden/>
          </w:rPr>
          <w:fldChar w:fldCharType="begin"/>
        </w:r>
        <w:r w:rsidR="00FA174C">
          <w:rPr>
            <w:noProof/>
            <w:webHidden/>
          </w:rPr>
          <w:instrText xml:space="preserve"> PAGEREF _Toc479661973 \h </w:instrText>
        </w:r>
        <w:r w:rsidR="00FA174C">
          <w:rPr>
            <w:noProof/>
            <w:webHidden/>
          </w:rPr>
        </w:r>
        <w:r w:rsidR="00FA174C">
          <w:rPr>
            <w:noProof/>
            <w:webHidden/>
          </w:rPr>
          <w:fldChar w:fldCharType="separate"/>
        </w:r>
        <w:r w:rsidR="00FA174C">
          <w:rPr>
            <w:noProof/>
            <w:webHidden/>
          </w:rPr>
          <w:t>59</w:t>
        </w:r>
        <w:r w:rsidR="00FA174C">
          <w:rPr>
            <w:noProof/>
            <w:webHidden/>
          </w:rPr>
          <w:fldChar w:fldCharType="end"/>
        </w:r>
      </w:hyperlink>
    </w:p>
    <w:p w:rsidR="009D23D4" w:rsidRPr="00820E4E" w:rsidRDefault="008E658E">
      <w:pPr>
        <w:rPr>
          <w:rFonts w:ascii="Arial" w:hAnsi="Arial" w:cs="Arial"/>
          <w:b/>
          <w:sz w:val="40"/>
          <w:szCs w:val="40"/>
        </w:rPr>
      </w:pPr>
      <w:r w:rsidRPr="0025690A">
        <w:fldChar w:fldCharType="end"/>
      </w:r>
      <w:r w:rsidR="009D23D4" w:rsidRPr="00BB0322">
        <w:rPr>
          <w:rFonts w:ascii="Arial" w:hAnsi="Arial" w:cs="Arial"/>
          <w:b/>
          <w:sz w:val="40"/>
          <w:szCs w:val="40"/>
        </w:rPr>
        <w:br w:type="page"/>
      </w:r>
    </w:p>
    <w:p w:rsidR="009D23D4" w:rsidRPr="00BB0322" w:rsidRDefault="002C55B8" w:rsidP="009D23D4">
      <w:pPr>
        <w:spacing w:line="1440" w:lineRule="auto"/>
        <w:jc w:val="center"/>
        <w:rPr>
          <w:rFonts w:ascii="Arial" w:hAnsi="Arial" w:cs="Arial"/>
          <w:b/>
          <w:sz w:val="40"/>
          <w:szCs w:val="40"/>
        </w:rPr>
      </w:pPr>
      <w:r w:rsidRPr="00BB0322">
        <w:rPr>
          <w:rFonts w:ascii="Arial" w:hAnsi="Arial" w:cs="Arial"/>
          <w:b/>
          <w:sz w:val="40"/>
          <w:szCs w:val="40"/>
        </w:rPr>
        <w:lastRenderedPageBreak/>
        <w:t>“Real Work for Real Pay in the Real World”</w:t>
      </w:r>
    </w:p>
    <w:p w:rsidR="002C55B8" w:rsidRPr="00BB0322" w:rsidRDefault="002C55B8" w:rsidP="009D715C">
      <w:pPr>
        <w:jc w:val="center"/>
        <w:rPr>
          <w:rFonts w:ascii="Arial" w:hAnsi="Arial" w:cs="Arial"/>
          <w:b/>
          <w:sz w:val="40"/>
          <w:szCs w:val="40"/>
        </w:rPr>
      </w:pPr>
      <w:r w:rsidRPr="00BB0322">
        <w:rPr>
          <w:rFonts w:ascii="Arial" w:hAnsi="Arial" w:cs="Arial"/>
          <w:b/>
          <w:sz w:val="40"/>
          <w:szCs w:val="40"/>
        </w:rPr>
        <w:t>Vision</w:t>
      </w:r>
    </w:p>
    <w:p w:rsidR="009D23D4" w:rsidRPr="00BB0322" w:rsidRDefault="00104E56" w:rsidP="00004874">
      <w:pPr>
        <w:spacing w:after="800"/>
        <w:jc w:val="center"/>
        <w:rPr>
          <w:rFonts w:ascii="Arial" w:hAnsi="Arial" w:cs="Arial"/>
          <w:sz w:val="40"/>
          <w:szCs w:val="40"/>
        </w:rPr>
      </w:pPr>
      <w:r w:rsidRPr="00BB0322">
        <w:rPr>
          <w:rFonts w:ascii="Arial" w:hAnsi="Arial" w:cs="Arial"/>
          <w:sz w:val="40"/>
          <w:szCs w:val="40"/>
        </w:rPr>
        <w:t>P</w:t>
      </w:r>
      <w:r w:rsidR="00EF4235" w:rsidRPr="00BB0322">
        <w:rPr>
          <w:rFonts w:ascii="Arial" w:hAnsi="Arial" w:cs="Arial"/>
          <w:sz w:val="40"/>
          <w:szCs w:val="40"/>
        </w:rPr>
        <w:t xml:space="preserve">roviding opportunities for </w:t>
      </w:r>
      <w:r w:rsidR="00616703" w:rsidRPr="00BB0322">
        <w:rPr>
          <w:rFonts w:ascii="Arial" w:hAnsi="Arial" w:cs="Arial"/>
          <w:sz w:val="40"/>
          <w:szCs w:val="40"/>
        </w:rPr>
        <w:t>Californians</w:t>
      </w:r>
      <w:r w:rsidR="00EF4235" w:rsidRPr="00BB0322">
        <w:rPr>
          <w:rFonts w:ascii="Arial" w:hAnsi="Arial" w:cs="Arial"/>
          <w:sz w:val="40"/>
          <w:szCs w:val="40"/>
        </w:rPr>
        <w:t xml:space="preserve"> with intellectual disabilities and developmental disabilities to </w:t>
      </w:r>
      <w:r w:rsidR="002C55B8" w:rsidRPr="00BB0322">
        <w:rPr>
          <w:rFonts w:ascii="Arial" w:hAnsi="Arial" w:cs="Arial"/>
          <w:sz w:val="40"/>
          <w:szCs w:val="40"/>
        </w:rPr>
        <w:t>prepar</w:t>
      </w:r>
      <w:r w:rsidR="00EF4235" w:rsidRPr="00BB0322">
        <w:rPr>
          <w:rFonts w:ascii="Arial" w:hAnsi="Arial" w:cs="Arial"/>
          <w:sz w:val="40"/>
          <w:szCs w:val="40"/>
        </w:rPr>
        <w:t>e</w:t>
      </w:r>
      <w:r w:rsidR="002C55B8" w:rsidRPr="00BB0322">
        <w:rPr>
          <w:rFonts w:ascii="Arial" w:hAnsi="Arial" w:cs="Arial"/>
          <w:sz w:val="40"/>
          <w:szCs w:val="40"/>
        </w:rPr>
        <w:t xml:space="preserve"> for and participat</w:t>
      </w:r>
      <w:r w:rsidR="00EF4235" w:rsidRPr="00BB0322">
        <w:rPr>
          <w:rFonts w:ascii="Arial" w:hAnsi="Arial" w:cs="Arial"/>
          <w:sz w:val="40"/>
          <w:szCs w:val="40"/>
        </w:rPr>
        <w:t>e</w:t>
      </w:r>
      <w:r w:rsidR="002C55B8" w:rsidRPr="00BB0322">
        <w:rPr>
          <w:rFonts w:ascii="Arial" w:hAnsi="Arial" w:cs="Arial"/>
          <w:sz w:val="40"/>
          <w:szCs w:val="40"/>
        </w:rPr>
        <w:t xml:space="preserve"> in competitive integrated employment.</w:t>
      </w:r>
    </w:p>
    <w:p w:rsidR="009D23D4" w:rsidRPr="00820E4E" w:rsidRDefault="00CD763B" w:rsidP="00004874">
      <w:pPr>
        <w:spacing w:after="240"/>
        <w:jc w:val="center"/>
        <w:rPr>
          <w:rFonts w:ascii="Arial" w:eastAsiaTheme="majorEastAsia" w:hAnsi="Arial" w:cs="Arial"/>
          <w:b/>
          <w:bCs/>
          <w:sz w:val="28"/>
          <w:szCs w:val="28"/>
        </w:rPr>
      </w:pPr>
      <w:r w:rsidRPr="00BB0322">
        <w:rPr>
          <w:noProof/>
        </w:rPr>
        <mc:AlternateContent>
          <mc:Choice Requires="wps">
            <w:drawing>
              <wp:inline distT="0" distB="0" distL="0" distR="0" wp14:anchorId="37F71A39" wp14:editId="1DB5D44D">
                <wp:extent cx="5413248" cy="938784"/>
                <wp:effectExtent l="0" t="0" r="16510" b="13970"/>
                <wp:docPr id="5" name="Text Box 5" descr="“…you never know if somebody can run with the ball if you never hand it to them.” Business Partner – California CIE Business Partner Forum, August 31, 2015&#10;" title="Quote from a Business Partner"/>
                <wp:cNvGraphicFramePr/>
                <a:graphic xmlns:a="http://schemas.openxmlformats.org/drawingml/2006/main">
                  <a:graphicData uri="http://schemas.microsoft.com/office/word/2010/wordprocessingShape">
                    <wps:wsp>
                      <wps:cNvSpPr txBox="1"/>
                      <wps:spPr>
                        <a:xfrm>
                          <a:off x="0" y="0"/>
                          <a:ext cx="5413248" cy="938784"/>
                        </a:xfrm>
                        <a:prstGeom prst="rect">
                          <a:avLst/>
                        </a:prstGeom>
                        <a:solidFill>
                          <a:schemeClr val="lt1"/>
                        </a:solidFill>
                        <a:ln w="6350" cap="rnd">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1DF" w:rsidRPr="00CD763B" w:rsidRDefault="008D51DF" w:rsidP="003E1122">
                            <w:pPr>
                              <w:tabs>
                                <w:tab w:val="left" w:pos="1800"/>
                              </w:tabs>
                              <w:rPr>
                                <w:rFonts w:ascii="Arial" w:hAnsi="Arial" w:cs="Arial"/>
                                <w:sz w:val="28"/>
                                <w:szCs w:val="28"/>
                              </w:rPr>
                            </w:pPr>
                            <w:r w:rsidRPr="00CD763B">
                              <w:rPr>
                                <w:rFonts w:ascii="Arial" w:hAnsi="Arial" w:cs="Arial"/>
                                <w:sz w:val="28"/>
                                <w:szCs w:val="28"/>
                              </w:rPr>
                              <w:t>“…you never know if somebody can run with the ball if you never hand it to them.”</w:t>
                            </w:r>
                          </w:p>
                          <w:p w:rsidR="008D51DF" w:rsidRDefault="008D51DF" w:rsidP="003E1122">
                            <w:pPr>
                              <w:jc w:val="right"/>
                            </w:pPr>
                            <w:r w:rsidRPr="00CD763B">
                              <w:rPr>
                                <w:rFonts w:ascii="Arial" w:hAnsi="Arial" w:cs="Arial"/>
                                <w:i/>
                                <w:sz w:val="28"/>
                                <w:szCs w:val="28"/>
                              </w:rPr>
                              <w:t>Business Partner – California CIE Business Partner Forum, August 31,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alt="Title: Quote from a Business Partner - Description: “…you never know if somebody can run with the ball if you never hand it to them.” Business Partner – California CIE Business Partner Forum, August 31, 2015&#10;" style="width:426.25pt;height:7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" fillcolor="white [3201]" strokeweight=".5pt">
                <v:stroke endcap="round"/>
                <v:textbox>
                  <w:txbxContent>
                    <w:p w:rsidR="008D51DF" w:rsidRPr="00CD763B" w:rsidRDefault="008D51DF" w:rsidP="003E1122">
                      <w:pPr>
                        <w:tabs>
                          <w:tab w:val="left" w:pos="1800"/>
                        </w:tabs>
                        <w:rPr>
                          <w:rFonts w:ascii="Arial" w:hAnsi="Arial" w:cs="Arial"/>
                          <w:sz w:val="28"/>
                          <w:szCs w:val="28"/>
                        </w:rPr>
                      </w:pPr>
                      <w:r w:rsidRPr="00CD763B">
                        <w:rPr>
                          <w:rFonts w:ascii="Arial" w:hAnsi="Arial" w:cs="Arial"/>
                          <w:sz w:val="28"/>
                          <w:szCs w:val="28"/>
                        </w:rPr>
                        <w:t>“…you never know if somebody can run with the ball if you never hand it to them.”</w:t>
                      </w:r>
                    </w:p>
                    <w:p w:rsidR="008D51DF" w:rsidRDefault="008D51DF" w:rsidP="003E1122">
                      <w:pPr>
                        <w:jc w:val="right"/>
                      </w:pPr>
                      <w:r w:rsidRPr="00CD763B">
                        <w:rPr>
                          <w:rFonts w:ascii="Arial" w:hAnsi="Arial" w:cs="Arial"/>
                          <w:i/>
                          <w:sz w:val="28"/>
                          <w:szCs w:val="28"/>
                        </w:rPr>
                        <w:t>Business Partner – California CIE Business Partner Forum, August 31, 2015</w:t>
                      </w:r>
                    </w:p>
                  </w:txbxContent>
                </v:textbox>
                <w10:anchorlock/>
              </v:shape>
            </w:pict>
          </mc:Fallback>
        </mc:AlternateContent>
      </w:r>
      <w:r w:rsidR="009D23D4" w:rsidRPr="00BB0322">
        <w:rPr>
          <w:rFonts w:ascii="Arial" w:hAnsi="Arial" w:cs="Arial"/>
        </w:rPr>
        <w:br w:type="page"/>
      </w:r>
    </w:p>
    <w:p w:rsidR="004966E2" w:rsidRPr="00820E4E" w:rsidRDefault="004966E2" w:rsidP="005041C9">
      <w:pPr>
        <w:pStyle w:val="Heading1"/>
        <w:rPr>
          <w:rFonts w:ascii="Arial" w:hAnsi="Arial" w:cs="Arial"/>
          <w:color w:val="auto"/>
        </w:rPr>
      </w:pPr>
      <w:bookmarkStart w:id="1" w:name="_Toc479661945"/>
      <w:r w:rsidRPr="00BB0322">
        <w:rPr>
          <w:rFonts w:ascii="Arial" w:hAnsi="Arial" w:cs="Arial"/>
          <w:color w:val="auto"/>
        </w:rPr>
        <w:lastRenderedPageBreak/>
        <w:t>EXECUTIVE SUMMARY</w:t>
      </w:r>
      <w:bookmarkEnd w:id="1"/>
    </w:p>
    <w:p w:rsidR="007D1170" w:rsidRPr="00820E4E" w:rsidRDefault="007D1170" w:rsidP="00004874">
      <w:pPr>
        <w:spacing w:before="280"/>
        <w:rPr>
          <w:rFonts w:ascii="Arial" w:hAnsi="Arial" w:cs="Arial"/>
          <w:sz w:val="28"/>
          <w:szCs w:val="28"/>
          <w:u w:val="single"/>
        </w:rPr>
      </w:pPr>
      <w:r w:rsidRPr="00BB0322">
        <w:rPr>
          <w:rFonts w:ascii="Arial" w:hAnsi="Arial" w:cs="Arial"/>
          <w:sz w:val="28"/>
          <w:szCs w:val="28"/>
          <w:u w:val="single"/>
        </w:rPr>
        <w:t xml:space="preserve">California Competitive Integrated Employment Blueprint </w:t>
      </w:r>
      <w:r w:rsidRPr="00820E4E">
        <w:rPr>
          <w:rFonts w:ascii="Arial" w:hAnsi="Arial" w:cs="Arial"/>
          <w:sz w:val="28"/>
          <w:szCs w:val="28"/>
          <w:u w:val="single"/>
        </w:rPr>
        <w:t>Overview</w:t>
      </w:r>
    </w:p>
    <w:p w:rsidR="0037338E" w:rsidRPr="00820E4E" w:rsidRDefault="007D1170" w:rsidP="00004874">
      <w:pPr>
        <w:autoSpaceDE w:val="0"/>
        <w:autoSpaceDN w:val="0"/>
        <w:adjustRightInd w:val="0"/>
        <w:spacing w:before="280"/>
        <w:rPr>
          <w:rFonts w:ascii="Arial" w:hAnsi="Arial" w:cs="Arial"/>
          <w:sz w:val="28"/>
          <w:szCs w:val="28"/>
        </w:rPr>
      </w:pPr>
      <w:r w:rsidRPr="00BB0322">
        <w:rPr>
          <w:rFonts w:ascii="Arial" w:hAnsi="Arial" w:cs="Arial"/>
          <w:bCs/>
          <w:sz w:val="28"/>
          <w:szCs w:val="28"/>
        </w:rPr>
        <w:t xml:space="preserve">A </w:t>
      </w:r>
      <w:r w:rsidR="00077D36" w:rsidRPr="00BB0322">
        <w:rPr>
          <w:rFonts w:ascii="Arial" w:hAnsi="Arial" w:cs="Arial"/>
          <w:bCs/>
          <w:sz w:val="28"/>
          <w:szCs w:val="28"/>
        </w:rPr>
        <w:t xml:space="preserve">proactive </w:t>
      </w:r>
      <w:r w:rsidRPr="00BB0322">
        <w:rPr>
          <w:rFonts w:ascii="Arial" w:hAnsi="Arial" w:cs="Arial"/>
          <w:bCs/>
          <w:sz w:val="28"/>
          <w:szCs w:val="28"/>
        </w:rPr>
        <w:t>interagency</w:t>
      </w:r>
      <w:r w:rsidRPr="00BB0322">
        <w:rPr>
          <w:rFonts w:ascii="Arial" w:hAnsi="Arial" w:cs="Arial"/>
          <w:sz w:val="28"/>
          <w:szCs w:val="28"/>
        </w:rPr>
        <w:t xml:space="preserve"> plan, hereafter known as a “Blueprint,” has been created by representatives from the California Department of Education (CDE), California Department of Rehabilitation (DOR), and California Department of Developmental Services (DDS) to jointly identify ways to increase competitive integrated</w:t>
      </w:r>
      <w:r w:rsidR="00C834C9" w:rsidRPr="00BB0322">
        <w:rPr>
          <w:rFonts w:ascii="Arial" w:hAnsi="Arial" w:cs="Arial"/>
          <w:sz w:val="28"/>
          <w:szCs w:val="28"/>
        </w:rPr>
        <w:t xml:space="preserve"> </w:t>
      </w:r>
      <w:r w:rsidRPr="00BB0322">
        <w:rPr>
          <w:rFonts w:ascii="Arial" w:hAnsi="Arial" w:cs="Arial"/>
          <w:sz w:val="28"/>
          <w:szCs w:val="28"/>
        </w:rPr>
        <w:t>employment (CIE) opportunities for individuals with intellectual disabilities and developmental disabilities (ID/DD) over a five</w:t>
      </w:r>
      <w:r w:rsidR="00DF51F4" w:rsidRPr="00BB0322">
        <w:rPr>
          <w:rFonts w:ascii="Arial" w:hAnsi="Arial" w:cs="Arial"/>
          <w:sz w:val="28"/>
          <w:szCs w:val="28"/>
        </w:rPr>
        <w:t>-</w:t>
      </w:r>
      <w:r w:rsidRPr="00BB0322">
        <w:rPr>
          <w:rFonts w:ascii="Arial" w:hAnsi="Arial" w:cs="Arial"/>
          <w:sz w:val="28"/>
          <w:szCs w:val="28"/>
        </w:rPr>
        <w:t>year period.</w:t>
      </w:r>
      <w:r w:rsidR="0015009E" w:rsidRPr="00BB0322">
        <w:rPr>
          <w:rFonts w:ascii="Arial" w:hAnsi="Arial" w:cs="Arial"/>
          <w:sz w:val="28"/>
          <w:szCs w:val="28"/>
        </w:rPr>
        <w:t xml:space="preserve"> </w:t>
      </w:r>
      <w:r w:rsidR="006A076B" w:rsidRPr="00820E4E">
        <w:rPr>
          <w:rFonts w:ascii="Arial" w:hAnsi="Arial" w:cs="Arial"/>
          <w:sz w:val="28"/>
          <w:szCs w:val="28"/>
        </w:rPr>
        <w:t>The Individuals with Disabilities Education Act (IDEA) supports the furtherance of education, employment, and independent living for students transitioning to adulthood.</w:t>
      </w:r>
      <w:r w:rsidR="006A076B" w:rsidRPr="00BB0322">
        <w:rPr>
          <w:rFonts w:ascii="Arial" w:hAnsi="Arial" w:cs="Arial"/>
          <w:sz w:val="28"/>
          <w:szCs w:val="28"/>
        </w:rPr>
        <w:t xml:space="preserve"> </w:t>
      </w:r>
      <w:r w:rsidR="0037338E" w:rsidRPr="00820E4E">
        <w:rPr>
          <w:rFonts w:ascii="Arial" w:hAnsi="Arial" w:cs="Arial"/>
          <w:sz w:val="28"/>
          <w:szCs w:val="28"/>
        </w:rPr>
        <w:t xml:space="preserve">The </w:t>
      </w:r>
      <w:r w:rsidR="00104E56" w:rsidRPr="00820E4E">
        <w:rPr>
          <w:rFonts w:ascii="Arial" w:hAnsi="Arial" w:cs="Arial"/>
          <w:sz w:val="28"/>
          <w:szCs w:val="28"/>
        </w:rPr>
        <w:t xml:space="preserve">federal </w:t>
      </w:r>
      <w:r w:rsidR="0037338E" w:rsidRPr="00820E4E">
        <w:rPr>
          <w:rFonts w:ascii="Arial" w:hAnsi="Arial" w:cs="Arial"/>
          <w:sz w:val="28"/>
          <w:szCs w:val="28"/>
        </w:rPr>
        <w:t>Rehabilitation Act of 1973, amended by the Workforce Innovation and Opportunity Act (WIOA)</w:t>
      </w:r>
      <w:r w:rsidR="00104E56" w:rsidRPr="00BB0322">
        <w:rPr>
          <w:rFonts w:ascii="Arial" w:hAnsi="Arial" w:cs="Arial"/>
          <w:sz w:val="28"/>
          <w:szCs w:val="28"/>
        </w:rPr>
        <w:t xml:space="preserve"> in 2014</w:t>
      </w:r>
      <w:r w:rsidR="0037338E" w:rsidRPr="00BB0322">
        <w:rPr>
          <w:rFonts w:ascii="Arial" w:hAnsi="Arial" w:cs="Arial"/>
          <w:sz w:val="28"/>
          <w:szCs w:val="28"/>
        </w:rPr>
        <w:t xml:space="preserve">, seeks to empower individuals with disabilities to maximize employment, economic self-sufficiency, independence, and inclusion and integration into society. </w:t>
      </w:r>
      <w:r w:rsidR="0037338E" w:rsidRPr="00820E4E">
        <w:rPr>
          <w:rFonts w:ascii="Arial" w:hAnsi="Arial" w:cs="Arial"/>
          <w:sz w:val="28"/>
          <w:szCs w:val="28"/>
        </w:rPr>
        <w:t xml:space="preserve">Each person’s maximum employment potential and employment goals will be defined through the person-centered planning process. For each individual in CIE, his or her person-centered plan, if so chosen, will include services </w:t>
      </w:r>
      <w:r w:rsidR="0037338E" w:rsidRPr="00BB0322">
        <w:rPr>
          <w:rFonts w:ascii="Arial" w:hAnsi="Arial" w:cs="Arial"/>
          <w:sz w:val="28"/>
          <w:szCs w:val="28"/>
        </w:rPr>
        <w:t>in settings that are integrated in and support full a</w:t>
      </w:r>
      <w:r w:rsidR="009141D8" w:rsidRPr="00820E4E">
        <w:rPr>
          <w:rFonts w:ascii="Arial" w:hAnsi="Arial" w:cs="Arial"/>
          <w:sz w:val="28"/>
          <w:szCs w:val="28"/>
        </w:rPr>
        <w:t>ccess to the greater community (</w:t>
      </w:r>
      <w:r w:rsidR="00104E56" w:rsidRPr="00820E4E">
        <w:rPr>
          <w:rFonts w:ascii="Arial" w:hAnsi="Arial" w:cs="Arial"/>
          <w:sz w:val="28"/>
          <w:szCs w:val="28"/>
        </w:rPr>
        <w:t xml:space="preserve">pursuant to the federal </w:t>
      </w:r>
      <w:r w:rsidR="009141D8" w:rsidRPr="00820E4E">
        <w:rPr>
          <w:rFonts w:ascii="Arial" w:hAnsi="Arial" w:cs="Arial"/>
          <w:sz w:val="28"/>
          <w:szCs w:val="28"/>
        </w:rPr>
        <w:t>Home and Community-Based Services (HCBS)</w:t>
      </w:r>
      <w:r w:rsidR="0037338E" w:rsidRPr="00820E4E">
        <w:rPr>
          <w:rFonts w:ascii="Arial" w:hAnsi="Arial" w:cs="Arial"/>
          <w:sz w:val="28"/>
          <w:szCs w:val="28"/>
        </w:rPr>
        <w:t xml:space="preserve"> settings rule).</w:t>
      </w:r>
    </w:p>
    <w:p w:rsidR="0037338E" w:rsidRPr="00820E4E" w:rsidRDefault="00D61AAB" w:rsidP="00004874">
      <w:pPr>
        <w:autoSpaceDE w:val="0"/>
        <w:autoSpaceDN w:val="0"/>
        <w:adjustRightInd w:val="0"/>
        <w:spacing w:before="280"/>
        <w:rPr>
          <w:rFonts w:ascii="Arial" w:hAnsi="Arial" w:cs="Arial"/>
          <w:sz w:val="28"/>
          <w:szCs w:val="28"/>
        </w:rPr>
      </w:pPr>
      <w:r w:rsidRPr="00820E4E">
        <w:rPr>
          <w:rFonts w:ascii="Arial" w:hAnsi="Arial" w:cs="Arial"/>
          <w:sz w:val="28"/>
          <w:szCs w:val="28"/>
        </w:rPr>
        <w:t xml:space="preserve">Utilizing the person-centered planning concept, embraced by all three departments, the </w:t>
      </w:r>
      <w:r w:rsidR="00E40E8E" w:rsidRPr="00820E4E">
        <w:rPr>
          <w:rFonts w:ascii="Arial" w:hAnsi="Arial" w:cs="Arial"/>
          <w:sz w:val="28"/>
          <w:szCs w:val="28"/>
        </w:rPr>
        <w:t>Blueprint</w:t>
      </w:r>
      <w:r w:rsidRPr="00820E4E">
        <w:rPr>
          <w:rFonts w:ascii="Arial" w:hAnsi="Arial" w:cs="Arial"/>
          <w:sz w:val="28"/>
          <w:szCs w:val="28"/>
        </w:rPr>
        <w:t xml:space="preserve"> was developed to describe </w:t>
      </w:r>
      <w:r w:rsidR="00E40E8E" w:rsidRPr="00820E4E">
        <w:rPr>
          <w:rFonts w:ascii="Arial" w:hAnsi="Arial" w:cs="Arial"/>
          <w:sz w:val="28"/>
          <w:szCs w:val="28"/>
        </w:rPr>
        <w:t xml:space="preserve">innovation, what is working, and </w:t>
      </w:r>
      <w:r w:rsidRPr="00820E4E">
        <w:rPr>
          <w:rFonts w:ascii="Arial" w:hAnsi="Arial" w:cs="Arial"/>
          <w:sz w:val="28"/>
          <w:szCs w:val="28"/>
        </w:rPr>
        <w:t>what is possible in creating an individual’s pathway to CIE.</w:t>
      </w:r>
    </w:p>
    <w:p w:rsidR="0031095A" w:rsidRPr="00BB0322" w:rsidRDefault="0015009E" w:rsidP="00004874">
      <w:pPr>
        <w:spacing w:before="280" w:after="280"/>
        <w:ind w:right="182"/>
        <w:rPr>
          <w:rFonts w:ascii="Arial" w:hAnsi="Arial" w:cs="Arial"/>
          <w:sz w:val="28"/>
          <w:szCs w:val="28"/>
        </w:rPr>
      </w:pPr>
      <w:r w:rsidRPr="00BB0322">
        <w:rPr>
          <w:rFonts w:ascii="Arial" w:hAnsi="Arial" w:cs="Arial"/>
          <w:sz w:val="28"/>
          <w:szCs w:val="28"/>
        </w:rPr>
        <w:t xml:space="preserve">To build capacity and stimulate policy </w:t>
      </w:r>
      <w:r w:rsidRPr="00820E4E">
        <w:rPr>
          <w:rFonts w:ascii="Arial" w:hAnsi="Arial" w:cs="Arial"/>
          <w:sz w:val="28"/>
          <w:szCs w:val="28"/>
        </w:rPr>
        <w:t>change, t</w:t>
      </w:r>
      <w:r w:rsidR="00874A94" w:rsidRPr="00820E4E">
        <w:rPr>
          <w:rFonts w:ascii="Arial" w:eastAsia="Arial" w:hAnsi="Arial" w:cs="Arial"/>
          <w:sz w:val="28"/>
          <w:szCs w:val="28"/>
        </w:rPr>
        <w:t xml:space="preserve">he </w:t>
      </w:r>
      <w:r w:rsidR="00745377" w:rsidRPr="00820E4E">
        <w:rPr>
          <w:rFonts w:ascii="Arial" w:eastAsia="Arial" w:hAnsi="Arial" w:cs="Arial"/>
          <w:sz w:val="28"/>
          <w:szCs w:val="28"/>
        </w:rPr>
        <w:t xml:space="preserve">Blueprint </w:t>
      </w:r>
      <w:r w:rsidR="00874A94" w:rsidRPr="00820E4E">
        <w:rPr>
          <w:rFonts w:ascii="Arial" w:eastAsia="Arial" w:hAnsi="Arial" w:cs="Arial"/>
          <w:sz w:val="28"/>
          <w:szCs w:val="28"/>
        </w:rPr>
        <w:t>focus</w:t>
      </w:r>
      <w:r w:rsidR="00745377" w:rsidRPr="00820E4E">
        <w:rPr>
          <w:rFonts w:ascii="Arial" w:eastAsia="Arial" w:hAnsi="Arial" w:cs="Arial"/>
          <w:sz w:val="28"/>
          <w:szCs w:val="28"/>
        </w:rPr>
        <w:t xml:space="preserve">es on </w:t>
      </w:r>
      <w:r w:rsidR="00874A94" w:rsidRPr="00820E4E">
        <w:rPr>
          <w:rFonts w:ascii="Arial" w:eastAsia="Arial" w:hAnsi="Arial" w:cs="Arial"/>
          <w:sz w:val="28"/>
          <w:szCs w:val="28"/>
        </w:rPr>
        <w:t>five fundamental career development pathways</w:t>
      </w:r>
      <w:r w:rsidR="00745377" w:rsidRPr="00BB0322">
        <w:rPr>
          <w:rFonts w:ascii="Arial" w:eastAsia="Arial" w:hAnsi="Arial" w:cs="Arial"/>
          <w:sz w:val="28"/>
          <w:szCs w:val="28"/>
        </w:rPr>
        <w:t xml:space="preserve"> to CIE</w:t>
      </w:r>
      <w:r w:rsidR="00874A94" w:rsidRPr="00BB0322">
        <w:rPr>
          <w:rFonts w:ascii="Arial" w:eastAsia="Arial" w:hAnsi="Arial" w:cs="Arial"/>
          <w:sz w:val="28"/>
          <w:szCs w:val="28"/>
        </w:rPr>
        <w:t>:</w:t>
      </w:r>
      <w:r w:rsidR="00745377" w:rsidRPr="00BB0322">
        <w:rPr>
          <w:rFonts w:ascii="Arial" w:eastAsia="Arial" w:hAnsi="Arial" w:cs="Arial"/>
          <w:sz w:val="28"/>
          <w:szCs w:val="28"/>
        </w:rPr>
        <w:t xml:space="preserve"> </w:t>
      </w:r>
      <w:r w:rsidR="00077D36" w:rsidRPr="00BB0322">
        <w:rPr>
          <w:rFonts w:ascii="Arial" w:hAnsi="Arial" w:cs="Arial"/>
          <w:sz w:val="28"/>
          <w:szCs w:val="28"/>
        </w:rPr>
        <w:t>transition services</w:t>
      </w:r>
      <w:r w:rsidR="005B4C43" w:rsidRPr="00BB0322">
        <w:rPr>
          <w:rFonts w:ascii="Arial" w:hAnsi="Arial" w:cs="Arial"/>
          <w:sz w:val="28"/>
          <w:szCs w:val="28"/>
        </w:rPr>
        <w:t>;</w:t>
      </w:r>
      <w:r w:rsidR="00077D36" w:rsidRPr="00BB0322">
        <w:rPr>
          <w:rFonts w:ascii="Arial" w:hAnsi="Arial" w:cs="Arial"/>
          <w:sz w:val="28"/>
          <w:szCs w:val="28"/>
        </w:rPr>
        <w:t xml:space="preserve"> adult pathways to employment</w:t>
      </w:r>
      <w:r w:rsidR="005B4C43" w:rsidRPr="00BB0322">
        <w:rPr>
          <w:rFonts w:ascii="Arial" w:hAnsi="Arial" w:cs="Arial"/>
          <w:sz w:val="28"/>
          <w:szCs w:val="28"/>
        </w:rPr>
        <w:t>;</w:t>
      </w:r>
      <w:r w:rsidR="00077D36" w:rsidRPr="00BB0322">
        <w:rPr>
          <w:rFonts w:ascii="Arial" w:hAnsi="Arial" w:cs="Arial"/>
          <w:sz w:val="28"/>
          <w:szCs w:val="28"/>
        </w:rPr>
        <w:t xml:space="preserve"> </w:t>
      </w:r>
      <w:r w:rsidR="006F186C" w:rsidRPr="00BB0322">
        <w:rPr>
          <w:rFonts w:ascii="Arial" w:hAnsi="Arial" w:cs="Arial"/>
          <w:sz w:val="28"/>
          <w:szCs w:val="28"/>
        </w:rPr>
        <w:t xml:space="preserve">post-secondary </w:t>
      </w:r>
      <w:r w:rsidR="005B4C43" w:rsidRPr="00BB0322">
        <w:rPr>
          <w:rFonts w:ascii="Arial" w:hAnsi="Arial" w:cs="Arial"/>
          <w:sz w:val="28"/>
          <w:szCs w:val="28"/>
        </w:rPr>
        <w:t>education (PSE)</w:t>
      </w:r>
      <w:r w:rsidR="006F186C" w:rsidRPr="00BB0322">
        <w:rPr>
          <w:rFonts w:ascii="Arial" w:hAnsi="Arial" w:cs="Arial"/>
          <w:sz w:val="28"/>
          <w:szCs w:val="28"/>
        </w:rPr>
        <w:t xml:space="preserve"> activities</w:t>
      </w:r>
      <w:r w:rsidR="005B4C43" w:rsidRPr="00BB0322">
        <w:rPr>
          <w:rFonts w:ascii="Arial" w:hAnsi="Arial" w:cs="Arial"/>
          <w:sz w:val="28"/>
          <w:szCs w:val="28"/>
        </w:rPr>
        <w:t>;</w:t>
      </w:r>
      <w:r w:rsidR="006F186C" w:rsidRPr="00BB0322">
        <w:rPr>
          <w:rFonts w:ascii="Arial" w:hAnsi="Arial" w:cs="Arial"/>
          <w:sz w:val="28"/>
          <w:szCs w:val="28"/>
        </w:rPr>
        <w:t xml:space="preserve"> supported employment s</w:t>
      </w:r>
      <w:r w:rsidR="00745377" w:rsidRPr="00BB0322">
        <w:rPr>
          <w:rFonts w:ascii="Arial" w:hAnsi="Arial" w:cs="Arial"/>
          <w:sz w:val="28"/>
          <w:szCs w:val="28"/>
        </w:rPr>
        <w:t xml:space="preserve">ervices, customized employment </w:t>
      </w:r>
      <w:r w:rsidR="006F186C" w:rsidRPr="00BB0322">
        <w:rPr>
          <w:rFonts w:ascii="Arial" w:hAnsi="Arial" w:cs="Arial"/>
          <w:sz w:val="28"/>
          <w:szCs w:val="28"/>
        </w:rPr>
        <w:t>and other employment support options</w:t>
      </w:r>
      <w:r w:rsidR="005B4C43" w:rsidRPr="00BB0322">
        <w:rPr>
          <w:rFonts w:ascii="Arial" w:hAnsi="Arial" w:cs="Arial"/>
          <w:sz w:val="28"/>
          <w:szCs w:val="28"/>
        </w:rPr>
        <w:t>;</w:t>
      </w:r>
      <w:r w:rsidR="006F186C" w:rsidRPr="00BB0322">
        <w:rPr>
          <w:rFonts w:ascii="Arial" w:hAnsi="Arial" w:cs="Arial"/>
          <w:sz w:val="28"/>
          <w:szCs w:val="28"/>
        </w:rPr>
        <w:t xml:space="preserve"> and business partner engagement.</w:t>
      </w:r>
    </w:p>
    <w:p w:rsidR="009E0E17" w:rsidRPr="00BB0322" w:rsidRDefault="009E0E17" w:rsidP="009E0E17">
      <w:pPr>
        <w:spacing w:before="280" w:after="60"/>
        <w:rPr>
          <w:rFonts w:ascii="Arial" w:hAnsi="Arial" w:cs="Arial"/>
          <w:sz w:val="28"/>
          <w:szCs w:val="28"/>
        </w:rPr>
      </w:pPr>
      <w:r w:rsidRPr="00BB0322">
        <w:rPr>
          <w:rFonts w:ascii="Arial" w:hAnsi="Arial" w:cs="Arial"/>
          <w:sz w:val="28"/>
          <w:szCs w:val="28"/>
        </w:rPr>
        <w:t>The goals of the Blueprint are to:</w:t>
      </w:r>
    </w:p>
    <w:p w:rsidR="009E0E17" w:rsidRPr="00BB0322" w:rsidRDefault="009E0E17" w:rsidP="009E0E17">
      <w:pPr>
        <w:pStyle w:val="ListParagraph"/>
        <w:numPr>
          <w:ilvl w:val="0"/>
          <w:numId w:val="36"/>
        </w:numPr>
        <w:spacing w:after="60"/>
        <w:contextualSpacing w:val="0"/>
        <w:rPr>
          <w:rFonts w:cs="Arial"/>
          <w:szCs w:val="28"/>
        </w:rPr>
      </w:pPr>
      <w:r w:rsidRPr="00BB0322">
        <w:rPr>
          <w:rFonts w:cs="Arial"/>
          <w:szCs w:val="28"/>
        </w:rPr>
        <w:t>Improve collaboration and coordination between the three departments to prepare and support all individuals with ID/DD who choose CIE.</w:t>
      </w:r>
    </w:p>
    <w:p w:rsidR="009E0E17" w:rsidRPr="00BB0322" w:rsidRDefault="009E0E17" w:rsidP="009E0E17">
      <w:pPr>
        <w:pStyle w:val="ListParagraph"/>
        <w:numPr>
          <w:ilvl w:val="0"/>
          <w:numId w:val="36"/>
        </w:numPr>
        <w:spacing w:after="60"/>
        <w:contextualSpacing w:val="0"/>
        <w:rPr>
          <w:rFonts w:cs="Arial"/>
          <w:szCs w:val="28"/>
        </w:rPr>
      </w:pPr>
      <w:r w:rsidRPr="00BB0322">
        <w:rPr>
          <w:rFonts w:cs="Arial"/>
          <w:szCs w:val="28"/>
        </w:rPr>
        <w:t>Increase opportunities for individuals with ID/DD who choose CIE to prepare for and participate in the California workforce development system and achieve CIE within existing resources.</w:t>
      </w:r>
    </w:p>
    <w:p w:rsidR="009E0E17" w:rsidRPr="00BB0322" w:rsidRDefault="009E0E17" w:rsidP="009E0E17">
      <w:pPr>
        <w:pStyle w:val="ListParagraph"/>
        <w:numPr>
          <w:ilvl w:val="0"/>
          <w:numId w:val="36"/>
        </w:numPr>
        <w:spacing w:after="60"/>
        <w:contextualSpacing w:val="0"/>
        <w:rPr>
          <w:rFonts w:cs="Arial"/>
          <w:szCs w:val="28"/>
        </w:rPr>
      </w:pPr>
      <w:r w:rsidRPr="00BB0322">
        <w:rPr>
          <w:rFonts w:cs="Arial"/>
          <w:szCs w:val="28"/>
        </w:rPr>
        <w:lastRenderedPageBreak/>
        <w:t>Support the ability of individuals with ID/DD to make informed choices, adequately prepare for, transition to, and engage in CIE.</w:t>
      </w:r>
    </w:p>
    <w:p w:rsidR="009E0E17" w:rsidRPr="00BB0322" w:rsidRDefault="009E0E17" w:rsidP="009E0E17">
      <w:pPr>
        <w:pStyle w:val="ListParagraph"/>
        <w:spacing w:after="60"/>
        <w:contextualSpacing w:val="0"/>
        <w:rPr>
          <w:rFonts w:cs="Arial"/>
          <w:szCs w:val="28"/>
        </w:rPr>
      </w:pPr>
    </w:p>
    <w:p w:rsidR="00C834C9" w:rsidRPr="00BB0322" w:rsidRDefault="00C834C9" w:rsidP="00C834C9">
      <w:pPr>
        <w:autoSpaceDE w:val="0"/>
        <w:autoSpaceDN w:val="0"/>
        <w:adjustRightInd w:val="0"/>
        <w:jc w:val="center"/>
        <w:rPr>
          <w:rFonts w:ascii="Arial" w:hAnsi="Arial" w:cs="Arial"/>
          <w:sz w:val="28"/>
          <w:szCs w:val="28"/>
        </w:rPr>
      </w:pPr>
      <w:r w:rsidRPr="00BB0322">
        <w:rPr>
          <w:rFonts w:ascii="Arial" w:hAnsi="Arial" w:cs="Arial"/>
          <w:noProof/>
          <w:sz w:val="28"/>
          <w:szCs w:val="28"/>
        </w:rPr>
        <mc:AlternateContent>
          <mc:Choice Requires="wps">
            <w:drawing>
              <wp:inline distT="0" distB="0" distL="0" distR="0" wp14:anchorId="209C72C0" wp14:editId="2CEAF91B">
                <wp:extent cx="4608576" cy="731520"/>
                <wp:effectExtent l="0" t="0" r="20955" b="11430"/>
                <wp:docPr id="7" name="Text Box 7" descr="“Together we are better than when we are alone...” Service Provider - California CIE Stakeholder Forum, May 15, 2015&#10;" title="Quote from a Service Provider"/>
                <wp:cNvGraphicFramePr/>
                <a:graphic xmlns:a="http://schemas.openxmlformats.org/drawingml/2006/main">
                  <a:graphicData uri="http://schemas.microsoft.com/office/word/2010/wordprocessingShape">
                    <wps:wsp>
                      <wps:cNvSpPr txBox="1"/>
                      <wps:spPr>
                        <a:xfrm>
                          <a:off x="0" y="0"/>
                          <a:ext cx="4608576" cy="731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1DF" w:rsidRPr="00C834C9" w:rsidRDefault="008D51DF" w:rsidP="003E1122">
                            <w:pPr>
                              <w:rPr>
                                <w:rFonts w:ascii="Arial" w:hAnsi="Arial" w:cs="Arial"/>
                                <w:b/>
                                <w:sz w:val="28"/>
                                <w:szCs w:val="28"/>
                              </w:rPr>
                            </w:pPr>
                            <w:r w:rsidRPr="00C834C9">
                              <w:rPr>
                                <w:rFonts w:ascii="Arial" w:hAnsi="Arial" w:cs="Arial"/>
                                <w:sz w:val="28"/>
                                <w:szCs w:val="28"/>
                              </w:rPr>
                              <w:t>“Together we are better th</w:t>
                            </w:r>
                            <w:r w:rsidRPr="00CA25C4">
                              <w:rPr>
                                <w:rFonts w:ascii="Arial" w:hAnsi="Arial" w:cs="Arial"/>
                                <w:sz w:val="28"/>
                                <w:szCs w:val="28"/>
                              </w:rPr>
                              <w:t>a</w:t>
                            </w:r>
                            <w:r w:rsidRPr="00C834C9">
                              <w:rPr>
                                <w:rFonts w:ascii="Arial" w:hAnsi="Arial" w:cs="Arial"/>
                                <w:sz w:val="28"/>
                                <w:szCs w:val="28"/>
                              </w:rPr>
                              <w:t>n when we are alone...”</w:t>
                            </w:r>
                          </w:p>
                          <w:p w:rsidR="008D51DF" w:rsidRDefault="008D51DF" w:rsidP="003E1122">
                            <w:pPr>
                              <w:jc w:val="right"/>
                            </w:pPr>
                            <w:r w:rsidRPr="00C834C9">
                              <w:rPr>
                                <w:rFonts w:ascii="Arial" w:hAnsi="Arial" w:cs="Arial"/>
                                <w:i/>
                                <w:sz w:val="28"/>
                                <w:szCs w:val="28"/>
                              </w:rPr>
                              <w:t>Service Provider - California CIE Stakeholder Forum, May 15,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 o:spid="_x0000_s1027" type="#_x0000_t202" alt="Title: Quote from a Service Provider - Description: “Together we are better than when we are alone...” Service Provider - California CIE Stakeholder Forum, May 15, 2015&#10;" style="width:362.9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" fillcolor="white [3201]" strokeweight=".5pt">
                <v:textbox>
                  <w:txbxContent>
                    <w:p w:rsidR="008D51DF" w:rsidRPr="00C834C9" w:rsidRDefault="008D51DF" w:rsidP="003E1122">
                      <w:pPr>
                        <w:rPr>
                          <w:rFonts w:ascii="Arial" w:hAnsi="Arial" w:cs="Arial"/>
                          <w:b/>
                          <w:sz w:val="28"/>
                          <w:szCs w:val="28"/>
                        </w:rPr>
                      </w:pPr>
                      <w:r w:rsidRPr="00C834C9">
                        <w:rPr>
                          <w:rFonts w:ascii="Arial" w:hAnsi="Arial" w:cs="Arial"/>
                          <w:sz w:val="28"/>
                          <w:szCs w:val="28"/>
                        </w:rPr>
                        <w:t>“Together we are better th</w:t>
                      </w:r>
                      <w:r w:rsidRPr="00CA25C4">
                        <w:rPr>
                          <w:rFonts w:ascii="Arial" w:hAnsi="Arial" w:cs="Arial"/>
                          <w:sz w:val="28"/>
                          <w:szCs w:val="28"/>
                        </w:rPr>
                        <w:t>a</w:t>
                      </w:r>
                      <w:r w:rsidRPr="00C834C9">
                        <w:rPr>
                          <w:rFonts w:ascii="Arial" w:hAnsi="Arial" w:cs="Arial"/>
                          <w:sz w:val="28"/>
                          <w:szCs w:val="28"/>
                        </w:rPr>
                        <w:t>n when we are alone...”</w:t>
                      </w:r>
                    </w:p>
                    <w:p w:rsidR="008D51DF" w:rsidRDefault="008D51DF" w:rsidP="003E1122">
                      <w:pPr>
                        <w:jc w:val="right"/>
                      </w:pPr>
                      <w:r w:rsidRPr="00C834C9">
                        <w:rPr>
                          <w:rFonts w:ascii="Arial" w:hAnsi="Arial" w:cs="Arial"/>
                          <w:i/>
                          <w:sz w:val="28"/>
                          <w:szCs w:val="28"/>
                        </w:rPr>
                        <w:t>Service Provider - California CIE Stakeholder Forum, May 15, 2015</w:t>
                      </w:r>
                    </w:p>
                  </w:txbxContent>
                </v:textbox>
                <w10:anchorlock/>
              </v:shape>
            </w:pict>
          </mc:Fallback>
        </mc:AlternateContent>
      </w:r>
    </w:p>
    <w:p w:rsidR="007D1170" w:rsidRPr="00820E4E" w:rsidRDefault="007D1170" w:rsidP="00004874">
      <w:pPr>
        <w:spacing w:before="280"/>
        <w:rPr>
          <w:rFonts w:ascii="Arial" w:eastAsia="Arial" w:hAnsi="Arial" w:cs="Arial"/>
          <w:sz w:val="28"/>
          <w:szCs w:val="28"/>
        </w:rPr>
      </w:pPr>
      <w:r w:rsidRPr="00BB0322">
        <w:rPr>
          <w:rFonts w:ascii="Arial" w:hAnsi="Arial" w:cs="Arial"/>
          <w:sz w:val="28"/>
          <w:szCs w:val="28"/>
        </w:rPr>
        <w:t xml:space="preserve">Section One introduces the Blueprint, details its purpose and goals, and discusses the process in which it was developed. In addition, this section explains the Memorandum of Understanding (MOU) that documents </w:t>
      </w:r>
      <w:r w:rsidRPr="00820E4E">
        <w:rPr>
          <w:rFonts w:ascii="Arial" w:eastAsia="Arial" w:hAnsi="Arial" w:cs="Arial"/>
          <w:sz w:val="28"/>
          <w:szCs w:val="28"/>
        </w:rPr>
        <w:t xml:space="preserve">the agreement between the three departments to formally engage in the Blueprint development process. </w:t>
      </w:r>
    </w:p>
    <w:p w:rsidR="005041C9" w:rsidRPr="00BB0322" w:rsidRDefault="007D1170" w:rsidP="00004874">
      <w:pPr>
        <w:spacing w:before="280"/>
        <w:rPr>
          <w:rFonts w:ascii="Arial" w:hAnsi="Arial" w:cs="Arial"/>
          <w:sz w:val="28"/>
          <w:szCs w:val="28"/>
        </w:rPr>
      </w:pPr>
      <w:r w:rsidRPr="00BB0322">
        <w:rPr>
          <w:rFonts w:ascii="Arial" w:hAnsi="Arial" w:cs="Arial"/>
          <w:sz w:val="28"/>
          <w:szCs w:val="28"/>
        </w:rPr>
        <w:t>Section Two provides a brief overview of each department’s service delivery system including their eligibility criteria and the populations they serve. Understanding how each department operates is an essential component to the development and implementation of the Blueprint.</w:t>
      </w:r>
    </w:p>
    <w:p w:rsidR="005041C9" w:rsidRPr="00BB0322" w:rsidRDefault="007D1170" w:rsidP="00004874">
      <w:pPr>
        <w:spacing w:before="280"/>
        <w:rPr>
          <w:rFonts w:ascii="Arial" w:hAnsi="Arial" w:cs="Arial"/>
          <w:sz w:val="28"/>
          <w:szCs w:val="28"/>
        </w:rPr>
      </w:pPr>
      <w:r w:rsidRPr="00BB0322">
        <w:rPr>
          <w:rFonts w:ascii="Arial" w:hAnsi="Arial" w:cs="Arial"/>
          <w:sz w:val="28"/>
          <w:szCs w:val="28"/>
        </w:rPr>
        <w:t xml:space="preserve">Section Three summarizes current initiatives and collaboration efforts at the local, state, and national level that have proven to be successful in supporting increased opportunities for individuals with ID/DD to prepare for and engage in CIE. </w:t>
      </w:r>
      <w:r w:rsidR="00104E56" w:rsidRPr="00BB0322">
        <w:rPr>
          <w:rFonts w:ascii="Arial" w:hAnsi="Arial" w:cs="Arial"/>
          <w:sz w:val="28"/>
          <w:szCs w:val="28"/>
        </w:rPr>
        <w:t>The Blueprint describes these existing successes, that will be built upon utilizing available resources, as some of the first exemplary</w:t>
      </w:r>
      <w:r w:rsidR="002E4FE4" w:rsidRPr="00BB0322">
        <w:rPr>
          <w:rFonts w:ascii="Arial" w:hAnsi="Arial" w:cs="Arial"/>
          <w:sz w:val="28"/>
          <w:szCs w:val="28"/>
        </w:rPr>
        <w:t>, effective, and emerging (</w:t>
      </w:r>
      <w:r w:rsidRPr="00BB0322">
        <w:rPr>
          <w:rFonts w:ascii="Arial" w:hAnsi="Arial" w:cs="Arial"/>
          <w:sz w:val="28"/>
          <w:szCs w:val="28"/>
        </w:rPr>
        <w:t>“</w:t>
      </w:r>
      <w:hyperlink w:anchor="Triple" w:tooltip="Click to access the Triple E definition" w:history="1">
        <w:r w:rsidR="0046188D" w:rsidRPr="00820E4E">
          <w:rPr>
            <w:rStyle w:val="Hyperlink"/>
            <w:rFonts w:ascii="Arial" w:hAnsi="Arial" w:cs="Arial"/>
            <w:color w:val="auto"/>
            <w:sz w:val="28"/>
            <w:szCs w:val="28"/>
          </w:rPr>
          <w:t>Triple E</w:t>
        </w:r>
      </w:hyperlink>
      <w:r w:rsidRPr="00BB0322">
        <w:rPr>
          <w:rFonts w:ascii="Arial" w:hAnsi="Arial" w:cs="Arial"/>
          <w:sz w:val="28"/>
          <w:szCs w:val="28"/>
        </w:rPr>
        <w:t>”) practices intended for statewide replication.</w:t>
      </w:r>
    </w:p>
    <w:p w:rsidR="007D1170" w:rsidRPr="00BB0322" w:rsidRDefault="007D1170" w:rsidP="00004874">
      <w:pPr>
        <w:spacing w:before="280"/>
        <w:rPr>
          <w:rFonts w:ascii="Arial" w:eastAsia="Arial" w:hAnsi="Arial" w:cs="Arial"/>
          <w:sz w:val="28"/>
          <w:szCs w:val="28"/>
        </w:rPr>
      </w:pPr>
      <w:r w:rsidRPr="00BB0322">
        <w:rPr>
          <w:rFonts w:ascii="Arial" w:hAnsi="Arial" w:cs="Arial"/>
          <w:sz w:val="28"/>
          <w:szCs w:val="28"/>
        </w:rPr>
        <w:t xml:space="preserve">Section Four </w:t>
      </w:r>
      <w:r w:rsidR="00F975CA" w:rsidRPr="00BB0322">
        <w:rPr>
          <w:rFonts w:ascii="Arial" w:hAnsi="Arial" w:cs="Arial"/>
          <w:sz w:val="28"/>
          <w:szCs w:val="28"/>
        </w:rPr>
        <w:t xml:space="preserve">describes </w:t>
      </w:r>
      <w:r w:rsidR="00077D36" w:rsidRPr="00BB0322">
        <w:rPr>
          <w:rFonts w:ascii="Arial" w:hAnsi="Arial" w:cs="Arial"/>
          <w:sz w:val="28"/>
          <w:szCs w:val="28"/>
        </w:rPr>
        <w:t xml:space="preserve">the </w:t>
      </w:r>
      <w:r w:rsidR="00F975CA" w:rsidRPr="00BB0322">
        <w:rPr>
          <w:rFonts w:ascii="Arial" w:hAnsi="Arial" w:cs="Arial"/>
          <w:sz w:val="28"/>
          <w:szCs w:val="28"/>
        </w:rPr>
        <w:t>“</w:t>
      </w:r>
      <w:r w:rsidR="00077D36" w:rsidRPr="00BB0322">
        <w:rPr>
          <w:rFonts w:ascii="Arial" w:hAnsi="Arial" w:cs="Arial"/>
          <w:sz w:val="28"/>
          <w:szCs w:val="28"/>
        </w:rPr>
        <w:t>focus</w:t>
      </w:r>
      <w:r w:rsidR="00F975CA" w:rsidRPr="00BB0322">
        <w:rPr>
          <w:rFonts w:ascii="Arial" w:hAnsi="Arial" w:cs="Arial"/>
          <w:sz w:val="28"/>
          <w:szCs w:val="28"/>
        </w:rPr>
        <w:t xml:space="preserve"> for change.”</w:t>
      </w:r>
      <w:r w:rsidRPr="00BB0322">
        <w:rPr>
          <w:rFonts w:ascii="Arial" w:hAnsi="Arial" w:cs="Arial"/>
          <w:sz w:val="28"/>
          <w:szCs w:val="28"/>
        </w:rPr>
        <w:t xml:space="preserve"> </w:t>
      </w:r>
      <w:r w:rsidRPr="00BB0322">
        <w:rPr>
          <w:rFonts w:ascii="Arial" w:eastAsia="Arial" w:hAnsi="Arial" w:cs="Arial"/>
          <w:sz w:val="28"/>
          <w:szCs w:val="28"/>
        </w:rPr>
        <w:t xml:space="preserve">This section </w:t>
      </w:r>
      <w:r w:rsidR="00F975CA" w:rsidRPr="00BB0322">
        <w:rPr>
          <w:rFonts w:ascii="Arial" w:eastAsia="Arial" w:hAnsi="Arial" w:cs="Arial"/>
          <w:sz w:val="28"/>
          <w:szCs w:val="28"/>
        </w:rPr>
        <w:t xml:space="preserve">outlines </w:t>
      </w:r>
      <w:r w:rsidRPr="00BB0322">
        <w:rPr>
          <w:rFonts w:ascii="Arial" w:eastAsia="Arial" w:hAnsi="Arial" w:cs="Arial"/>
          <w:sz w:val="28"/>
          <w:szCs w:val="28"/>
        </w:rPr>
        <w:t xml:space="preserve">the objectives, targeted outcomes, and strategies for each goal. It also lists the actions, divided into </w:t>
      </w:r>
      <w:r w:rsidR="0043390C" w:rsidRPr="00BB0322">
        <w:rPr>
          <w:rFonts w:ascii="Arial" w:eastAsia="Arial" w:hAnsi="Arial" w:cs="Arial"/>
          <w:sz w:val="28"/>
          <w:szCs w:val="28"/>
        </w:rPr>
        <w:t>phases that</w:t>
      </w:r>
      <w:r w:rsidRPr="00BB0322">
        <w:rPr>
          <w:rFonts w:ascii="Arial" w:eastAsia="Arial" w:hAnsi="Arial" w:cs="Arial"/>
          <w:sz w:val="28"/>
          <w:szCs w:val="28"/>
        </w:rPr>
        <w:t xml:space="preserve"> will help to achieve </w:t>
      </w:r>
      <w:r w:rsidR="00F975CA" w:rsidRPr="00BB0322">
        <w:rPr>
          <w:rFonts w:ascii="Arial" w:eastAsia="Arial" w:hAnsi="Arial" w:cs="Arial"/>
          <w:sz w:val="28"/>
          <w:szCs w:val="28"/>
        </w:rPr>
        <w:t>each goal</w:t>
      </w:r>
      <w:r w:rsidRPr="00BB0322">
        <w:rPr>
          <w:rFonts w:ascii="Arial" w:eastAsia="Arial" w:hAnsi="Arial" w:cs="Arial"/>
          <w:sz w:val="28"/>
          <w:szCs w:val="28"/>
        </w:rPr>
        <w:t>.</w:t>
      </w:r>
    </w:p>
    <w:p w:rsidR="00721899" w:rsidRPr="00BB0322" w:rsidRDefault="007D1170" w:rsidP="00004874">
      <w:pPr>
        <w:spacing w:before="280"/>
        <w:rPr>
          <w:rFonts w:ascii="Arial" w:hAnsi="Arial" w:cs="Arial"/>
          <w:sz w:val="28"/>
          <w:szCs w:val="28"/>
        </w:rPr>
      </w:pPr>
      <w:r w:rsidRPr="00BB0322">
        <w:rPr>
          <w:rFonts w:ascii="Arial" w:hAnsi="Arial" w:cs="Arial"/>
          <w:sz w:val="28"/>
          <w:szCs w:val="28"/>
        </w:rPr>
        <w:t xml:space="preserve">Section Five </w:t>
      </w:r>
      <w:r w:rsidR="0043390C" w:rsidRPr="00BB0322">
        <w:rPr>
          <w:rFonts w:ascii="Arial" w:hAnsi="Arial" w:cs="Arial"/>
          <w:sz w:val="28"/>
          <w:szCs w:val="28"/>
        </w:rPr>
        <w:t xml:space="preserve">introduces next steps for </w:t>
      </w:r>
      <w:r w:rsidRPr="00BB0322">
        <w:rPr>
          <w:rFonts w:ascii="Arial" w:hAnsi="Arial" w:cs="Arial"/>
          <w:sz w:val="28"/>
          <w:szCs w:val="28"/>
        </w:rPr>
        <w:t>implementation. To successfully meet the Blueprint goals, the three departments are committed to implementing the Blueprint. A committee of representatives from each department will help to identify resources and task forces to assist with the implementation of the Blueprint, and will meet regularly to track implementation progress</w:t>
      </w:r>
      <w:r w:rsidR="00B85F28" w:rsidRPr="00BB0322">
        <w:rPr>
          <w:rFonts w:ascii="Arial" w:hAnsi="Arial" w:cs="Arial"/>
          <w:sz w:val="28"/>
          <w:szCs w:val="28"/>
        </w:rPr>
        <w:t>.</w:t>
      </w:r>
      <w:r w:rsidR="00721899" w:rsidRPr="00BB0322">
        <w:rPr>
          <w:rFonts w:ascii="Arial" w:hAnsi="Arial" w:cs="Arial"/>
          <w:sz w:val="28"/>
          <w:szCs w:val="28"/>
        </w:rPr>
        <w:t xml:space="preserve"> </w:t>
      </w:r>
    </w:p>
    <w:p w:rsidR="00284758" w:rsidRPr="00BB0322" w:rsidRDefault="00284758" w:rsidP="00004874">
      <w:pPr>
        <w:spacing w:before="280"/>
        <w:rPr>
          <w:rFonts w:ascii="Arial" w:eastAsia="Arial" w:hAnsi="Arial" w:cs="Arial"/>
          <w:spacing w:val="-4"/>
          <w:sz w:val="28"/>
          <w:szCs w:val="28"/>
        </w:rPr>
      </w:pPr>
      <w:r w:rsidRPr="00BB0322">
        <w:rPr>
          <w:rFonts w:ascii="Arial" w:hAnsi="Arial" w:cs="Arial"/>
          <w:sz w:val="28"/>
          <w:szCs w:val="28"/>
        </w:rPr>
        <w:lastRenderedPageBreak/>
        <w:t xml:space="preserve">This Blueprint contains the specific recommendations that will guide the departments over the course of the next five years and </w:t>
      </w:r>
      <w:r w:rsidRPr="00BB0322">
        <w:rPr>
          <w:rFonts w:ascii="Arial" w:eastAsia="Arial" w:hAnsi="Arial" w:cs="Arial"/>
          <w:spacing w:val="-4"/>
          <w:sz w:val="28"/>
          <w:szCs w:val="28"/>
        </w:rPr>
        <w:t>highlights collaboration at both the state and local levels to support each individual on his</w:t>
      </w:r>
      <w:r w:rsidR="00DF51F4" w:rsidRPr="00BB0322">
        <w:rPr>
          <w:rFonts w:ascii="Arial" w:eastAsia="Arial" w:hAnsi="Arial" w:cs="Arial"/>
          <w:spacing w:val="-4"/>
          <w:sz w:val="28"/>
          <w:szCs w:val="28"/>
        </w:rPr>
        <w:t xml:space="preserve"> or </w:t>
      </w:r>
      <w:r w:rsidRPr="00BB0322">
        <w:rPr>
          <w:rFonts w:ascii="Arial" w:eastAsia="Arial" w:hAnsi="Arial" w:cs="Arial"/>
          <w:spacing w:val="-4"/>
          <w:sz w:val="28"/>
          <w:szCs w:val="28"/>
        </w:rPr>
        <w:t xml:space="preserve">her pathway to CIE. </w:t>
      </w:r>
    </w:p>
    <w:p w:rsidR="00284758" w:rsidRPr="00BB0322" w:rsidRDefault="00104E56" w:rsidP="00004874">
      <w:pPr>
        <w:spacing w:before="280"/>
        <w:rPr>
          <w:rFonts w:ascii="Arial" w:hAnsi="Arial" w:cs="Arial"/>
          <w:sz w:val="28"/>
          <w:szCs w:val="28"/>
        </w:rPr>
      </w:pPr>
      <w:r w:rsidRPr="00BB0322">
        <w:rPr>
          <w:rFonts w:ascii="Arial" w:hAnsi="Arial" w:cs="Arial"/>
          <w:sz w:val="28"/>
          <w:szCs w:val="28"/>
        </w:rPr>
        <w:t xml:space="preserve">The departments will track the effectiveness of the specified strategies and actions. Data will be electronically posted on the Employment Data Dashboard and </w:t>
      </w:r>
      <w:r w:rsidR="0043390C" w:rsidRPr="00BB0322">
        <w:rPr>
          <w:rFonts w:ascii="Arial" w:hAnsi="Arial" w:cs="Arial"/>
          <w:sz w:val="28"/>
          <w:szCs w:val="28"/>
        </w:rPr>
        <w:t xml:space="preserve">a </w:t>
      </w:r>
      <w:r w:rsidRPr="00BB0322">
        <w:rPr>
          <w:rFonts w:ascii="Arial" w:hAnsi="Arial" w:cs="Arial"/>
          <w:sz w:val="28"/>
          <w:szCs w:val="28"/>
        </w:rPr>
        <w:t>CIE website annually and will include an evaluation of progress and recommended</w:t>
      </w:r>
      <w:r w:rsidRPr="00BB0322">
        <w:rPr>
          <w:sz w:val="28"/>
          <w:szCs w:val="28"/>
        </w:rPr>
        <w:t xml:space="preserve"> </w:t>
      </w:r>
      <w:r w:rsidRPr="00BB0322">
        <w:rPr>
          <w:rFonts w:ascii="Arial" w:hAnsi="Arial" w:cs="Arial"/>
          <w:sz w:val="28"/>
          <w:szCs w:val="28"/>
        </w:rPr>
        <w:t>next steps with stakeholder input.</w:t>
      </w:r>
    </w:p>
    <w:p w:rsidR="0043390C" w:rsidRPr="00BB0322" w:rsidRDefault="0043390C" w:rsidP="00004874">
      <w:pPr>
        <w:spacing w:before="280"/>
        <w:rPr>
          <w:rFonts w:ascii="Arial" w:eastAsia="Arial" w:hAnsi="Arial" w:cs="Arial"/>
          <w:spacing w:val="-4"/>
          <w:sz w:val="28"/>
          <w:szCs w:val="28"/>
        </w:rPr>
      </w:pPr>
    </w:p>
    <w:p w:rsidR="00DE2643" w:rsidRPr="00820E4E" w:rsidRDefault="00DE2643">
      <w:pPr>
        <w:rPr>
          <w:rFonts w:ascii="Arial" w:eastAsiaTheme="majorEastAsia" w:hAnsi="Arial" w:cs="Arial"/>
          <w:b/>
          <w:bCs/>
          <w:caps/>
          <w:sz w:val="28"/>
          <w:szCs w:val="28"/>
        </w:rPr>
      </w:pPr>
      <w:r w:rsidRPr="00820E4E">
        <w:rPr>
          <w:rFonts w:ascii="Arial" w:hAnsi="Arial" w:cs="Arial"/>
          <w:caps/>
        </w:rPr>
        <w:br w:type="page"/>
      </w:r>
    </w:p>
    <w:p w:rsidR="001957C6" w:rsidRPr="00820E4E" w:rsidRDefault="00C222E4" w:rsidP="007537EB">
      <w:pPr>
        <w:pStyle w:val="Heading1"/>
        <w:numPr>
          <w:ilvl w:val="0"/>
          <w:numId w:val="15"/>
        </w:numPr>
        <w:rPr>
          <w:rFonts w:ascii="Arial" w:hAnsi="Arial" w:cs="Arial"/>
          <w:caps/>
          <w:color w:val="auto"/>
        </w:rPr>
      </w:pPr>
      <w:bookmarkStart w:id="2" w:name="_Toc479661946"/>
      <w:r w:rsidRPr="00820E4E">
        <w:rPr>
          <w:rFonts w:ascii="Arial" w:hAnsi="Arial" w:cs="Arial"/>
          <w:caps/>
          <w:color w:val="auto"/>
        </w:rPr>
        <w:lastRenderedPageBreak/>
        <w:t>I</w:t>
      </w:r>
      <w:r w:rsidR="006530B1" w:rsidRPr="00820E4E">
        <w:rPr>
          <w:rFonts w:ascii="Arial" w:hAnsi="Arial" w:cs="Arial"/>
          <w:caps/>
          <w:color w:val="auto"/>
        </w:rPr>
        <w:t>ntroduction</w:t>
      </w:r>
      <w:bookmarkEnd w:id="2"/>
    </w:p>
    <w:p w:rsidR="00CD30A9" w:rsidRPr="00820E4E" w:rsidRDefault="00CD30A9" w:rsidP="00004874">
      <w:pPr>
        <w:pStyle w:val="Heading2"/>
        <w:numPr>
          <w:ilvl w:val="0"/>
          <w:numId w:val="0"/>
        </w:numPr>
        <w:spacing w:before="280"/>
        <w:rPr>
          <w:i w:val="0"/>
        </w:rPr>
      </w:pPr>
      <w:bookmarkStart w:id="3" w:name="_Toc479661947"/>
      <w:r w:rsidRPr="00BB0322">
        <w:rPr>
          <w:i w:val="0"/>
        </w:rPr>
        <w:t>Purpose</w:t>
      </w:r>
      <w:bookmarkEnd w:id="3"/>
    </w:p>
    <w:p w:rsidR="00E84F6D" w:rsidRPr="00820E4E" w:rsidRDefault="00CD30A9" w:rsidP="0037338E">
      <w:pPr>
        <w:autoSpaceDE w:val="0"/>
        <w:autoSpaceDN w:val="0"/>
        <w:rPr>
          <w:rFonts w:ascii="Arial" w:hAnsi="Arial" w:cs="Arial"/>
          <w:sz w:val="28"/>
          <w:szCs w:val="28"/>
        </w:rPr>
      </w:pPr>
      <w:r w:rsidRPr="00820E4E">
        <w:rPr>
          <w:rFonts w:ascii="Arial" w:hAnsi="Arial" w:cs="Arial"/>
          <w:sz w:val="28"/>
          <w:szCs w:val="28"/>
        </w:rPr>
        <w:t xml:space="preserve">The </w:t>
      </w:r>
      <w:r w:rsidR="00321CC0" w:rsidRPr="00820E4E">
        <w:rPr>
          <w:rFonts w:ascii="Arial" w:hAnsi="Arial" w:cs="Arial"/>
          <w:sz w:val="28"/>
          <w:szCs w:val="28"/>
        </w:rPr>
        <w:t>s</w:t>
      </w:r>
      <w:r w:rsidRPr="00820E4E">
        <w:rPr>
          <w:rFonts w:ascii="Arial" w:hAnsi="Arial" w:cs="Arial"/>
          <w:sz w:val="28"/>
          <w:szCs w:val="28"/>
        </w:rPr>
        <w:t xml:space="preserve">tate of California has taken a historic step </w:t>
      </w:r>
      <w:r w:rsidR="00E41D56" w:rsidRPr="00820E4E">
        <w:rPr>
          <w:rFonts w:ascii="Arial" w:hAnsi="Arial" w:cs="Arial"/>
          <w:sz w:val="28"/>
          <w:szCs w:val="28"/>
        </w:rPr>
        <w:t>towards</w:t>
      </w:r>
      <w:r w:rsidRPr="00820E4E">
        <w:rPr>
          <w:rFonts w:ascii="Arial" w:hAnsi="Arial" w:cs="Arial"/>
          <w:sz w:val="28"/>
          <w:szCs w:val="28"/>
        </w:rPr>
        <w:t xml:space="preserve"> increasing CIE opportunities for individuals with ID/DD. The C</w:t>
      </w:r>
      <w:r w:rsidR="000F0294" w:rsidRPr="00820E4E">
        <w:rPr>
          <w:rFonts w:ascii="Arial" w:hAnsi="Arial" w:cs="Arial"/>
          <w:sz w:val="28"/>
          <w:szCs w:val="28"/>
        </w:rPr>
        <w:t>D</w:t>
      </w:r>
      <w:r w:rsidRPr="00820E4E">
        <w:rPr>
          <w:rFonts w:ascii="Arial" w:hAnsi="Arial" w:cs="Arial"/>
          <w:sz w:val="28"/>
          <w:szCs w:val="28"/>
        </w:rPr>
        <w:t>E, DOR, and D</w:t>
      </w:r>
      <w:r w:rsidR="000F0294" w:rsidRPr="00820E4E">
        <w:rPr>
          <w:rFonts w:ascii="Arial" w:hAnsi="Arial" w:cs="Arial"/>
          <w:sz w:val="28"/>
          <w:szCs w:val="28"/>
        </w:rPr>
        <w:t>DS</w:t>
      </w:r>
      <w:r w:rsidRPr="00820E4E">
        <w:rPr>
          <w:rFonts w:ascii="Arial" w:hAnsi="Arial" w:cs="Arial"/>
          <w:sz w:val="28"/>
          <w:szCs w:val="28"/>
        </w:rPr>
        <w:t xml:space="preserve"> have worked together to create a proactive </w:t>
      </w:r>
      <w:r w:rsidR="00077D36" w:rsidRPr="00820E4E">
        <w:rPr>
          <w:rFonts w:ascii="Arial" w:hAnsi="Arial" w:cs="Arial"/>
          <w:sz w:val="28"/>
          <w:szCs w:val="28"/>
        </w:rPr>
        <w:t xml:space="preserve">interagency </w:t>
      </w:r>
      <w:r w:rsidRPr="00820E4E">
        <w:rPr>
          <w:rFonts w:ascii="Arial" w:hAnsi="Arial" w:cs="Arial"/>
          <w:sz w:val="28"/>
          <w:szCs w:val="28"/>
        </w:rPr>
        <w:t xml:space="preserve">plan </w:t>
      </w:r>
      <w:r w:rsidR="00104E56" w:rsidRPr="00820E4E">
        <w:rPr>
          <w:rFonts w:ascii="Arial" w:hAnsi="Arial" w:cs="Arial"/>
          <w:sz w:val="28"/>
          <w:szCs w:val="28"/>
        </w:rPr>
        <w:t>utilizing available resources</w:t>
      </w:r>
      <w:r w:rsidR="00FF6F14" w:rsidRPr="00820E4E">
        <w:rPr>
          <w:rStyle w:val="FootnoteReference"/>
          <w:rFonts w:ascii="Arial" w:hAnsi="Arial" w:cs="Arial"/>
          <w:sz w:val="28"/>
          <w:szCs w:val="28"/>
        </w:rPr>
        <w:footnoteReference w:id="1"/>
      </w:r>
      <w:r w:rsidR="00A913F0" w:rsidRPr="00820E4E">
        <w:rPr>
          <w:rFonts w:ascii="Arial" w:hAnsi="Arial" w:cs="Arial"/>
          <w:sz w:val="28"/>
          <w:szCs w:val="28"/>
        </w:rPr>
        <w:t xml:space="preserve"> </w:t>
      </w:r>
      <w:r w:rsidRPr="00820E4E">
        <w:rPr>
          <w:rFonts w:ascii="Arial" w:hAnsi="Arial" w:cs="Arial"/>
          <w:sz w:val="28"/>
          <w:szCs w:val="28"/>
        </w:rPr>
        <w:t>to increase opportunities for individuals with ID/DD to prepare for and engage in CIE, and</w:t>
      </w:r>
      <w:r w:rsidR="009437AC" w:rsidRPr="00820E4E">
        <w:rPr>
          <w:rFonts w:ascii="Arial" w:hAnsi="Arial" w:cs="Arial"/>
          <w:sz w:val="28"/>
          <w:szCs w:val="28"/>
        </w:rPr>
        <w:t xml:space="preserve"> to reduce reliance upon sub</w:t>
      </w:r>
      <w:r w:rsidRPr="00820E4E">
        <w:rPr>
          <w:rFonts w:ascii="Arial" w:hAnsi="Arial" w:cs="Arial"/>
          <w:sz w:val="28"/>
          <w:szCs w:val="28"/>
        </w:rPr>
        <w:t xml:space="preserve">minimum wage jobs and segregated work settings. The California CIE Blueprint for </w:t>
      </w:r>
      <w:r w:rsidR="000F0294" w:rsidRPr="00820E4E">
        <w:rPr>
          <w:rFonts w:ascii="Arial" w:hAnsi="Arial" w:cs="Arial"/>
          <w:sz w:val="28"/>
          <w:szCs w:val="28"/>
        </w:rPr>
        <w:t>Change</w:t>
      </w:r>
      <w:r w:rsidR="009437AC" w:rsidRPr="00820E4E">
        <w:rPr>
          <w:rFonts w:ascii="Arial" w:hAnsi="Arial" w:cs="Arial"/>
          <w:sz w:val="28"/>
          <w:szCs w:val="28"/>
        </w:rPr>
        <w:t xml:space="preserve"> hereafter referred to as the “B</w:t>
      </w:r>
      <w:r w:rsidRPr="00820E4E">
        <w:rPr>
          <w:rFonts w:ascii="Arial" w:hAnsi="Arial" w:cs="Arial"/>
          <w:sz w:val="28"/>
          <w:szCs w:val="28"/>
        </w:rPr>
        <w:t>lueprint”, wil</w:t>
      </w:r>
      <w:r w:rsidR="00D46829" w:rsidRPr="00820E4E">
        <w:rPr>
          <w:rFonts w:ascii="Arial" w:hAnsi="Arial" w:cs="Arial"/>
          <w:sz w:val="28"/>
          <w:szCs w:val="28"/>
        </w:rPr>
        <w:t xml:space="preserve">l be used to </w:t>
      </w:r>
      <w:r w:rsidR="00204945" w:rsidRPr="00820E4E">
        <w:rPr>
          <w:rFonts w:ascii="Arial" w:hAnsi="Arial" w:cs="Arial"/>
          <w:sz w:val="28"/>
          <w:szCs w:val="28"/>
        </w:rPr>
        <w:t>inform</w:t>
      </w:r>
      <w:r w:rsidRPr="00820E4E">
        <w:rPr>
          <w:rFonts w:ascii="Arial" w:hAnsi="Arial" w:cs="Arial"/>
          <w:sz w:val="28"/>
          <w:szCs w:val="28"/>
        </w:rPr>
        <w:t xml:space="preserve"> the service delivery system to support the achievement of CIE for individuals with ID/DD</w:t>
      </w:r>
      <w:r w:rsidR="00E41D56" w:rsidRPr="00820E4E">
        <w:rPr>
          <w:rFonts w:ascii="Arial" w:hAnsi="Arial" w:cs="Arial"/>
          <w:sz w:val="28"/>
          <w:szCs w:val="28"/>
        </w:rPr>
        <w:t>.</w:t>
      </w:r>
      <w:r w:rsidR="00E84F6D" w:rsidRPr="00820E4E">
        <w:rPr>
          <w:rFonts w:ascii="Arial" w:hAnsi="Arial" w:cs="Arial"/>
          <w:sz w:val="28"/>
          <w:szCs w:val="28"/>
        </w:rPr>
        <w:t xml:space="preserve"> </w:t>
      </w:r>
      <w:r w:rsidR="00E40E8E" w:rsidRPr="00820E4E">
        <w:rPr>
          <w:rFonts w:ascii="Arial" w:hAnsi="Arial" w:cs="Arial"/>
          <w:sz w:val="28"/>
          <w:szCs w:val="28"/>
        </w:rPr>
        <w:t xml:space="preserve">The Individuals with Disabilities Education Act (IDEA) supports the furtherance of education, employment, and independent living for students transitioning to adulthood. </w:t>
      </w:r>
      <w:r w:rsidR="0037338E" w:rsidRPr="00BB0322">
        <w:rPr>
          <w:rFonts w:ascii="Arial" w:hAnsi="Arial" w:cs="Arial"/>
          <w:sz w:val="28"/>
          <w:szCs w:val="28"/>
        </w:rPr>
        <w:t xml:space="preserve">The Rehabilitation Act of 1973, amended by the WIOA, seeks to empower individuals with disabilities to maximize employment, economic self-sufficiency, independence, and inclusion and integration into society. </w:t>
      </w:r>
      <w:r w:rsidR="00E84F6D" w:rsidRPr="00820E4E">
        <w:rPr>
          <w:rFonts w:ascii="Arial" w:hAnsi="Arial" w:cs="Arial"/>
          <w:sz w:val="28"/>
          <w:szCs w:val="28"/>
        </w:rPr>
        <w:t>Each person’s maximum employment potential and employment goals will be defined through the person</w:t>
      </w:r>
      <w:r w:rsidR="0037338E" w:rsidRPr="00820E4E">
        <w:rPr>
          <w:rFonts w:ascii="Arial" w:hAnsi="Arial" w:cs="Arial"/>
          <w:sz w:val="28"/>
          <w:szCs w:val="28"/>
        </w:rPr>
        <w:t>-</w:t>
      </w:r>
      <w:r w:rsidR="00E84F6D" w:rsidRPr="00820E4E">
        <w:rPr>
          <w:rFonts w:ascii="Arial" w:hAnsi="Arial" w:cs="Arial"/>
          <w:sz w:val="28"/>
          <w:szCs w:val="28"/>
        </w:rPr>
        <w:t xml:space="preserve">centered planning </w:t>
      </w:r>
      <w:r w:rsidR="007E6B04" w:rsidRPr="00820E4E">
        <w:rPr>
          <w:rFonts w:ascii="Arial" w:hAnsi="Arial" w:cs="Arial"/>
          <w:sz w:val="28"/>
          <w:szCs w:val="28"/>
        </w:rPr>
        <w:t xml:space="preserve">process. For each </w:t>
      </w:r>
      <w:r w:rsidR="0037338E" w:rsidRPr="00820E4E">
        <w:rPr>
          <w:rFonts w:ascii="Arial" w:hAnsi="Arial" w:cs="Arial"/>
          <w:sz w:val="28"/>
          <w:szCs w:val="28"/>
        </w:rPr>
        <w:t xml:space="preserve">individual </w:t>
      </w:r>
      <w:r w:rsidR="007E6B04" w:rsidRPr="00820E4E">
        <w:rPr>
          <w:rFonts w:ascii="Arial" w:hAnsi="Arial" w:cs="Arial"/>
          <w:sz w:val="28"/>
          <w:szCs w:val="28"/>
        </w:rPr>
        <w:t>in CIE,</w:t>
      </w:r>
      <w:r w:rsidR="0037338E" w:rsidRPr="00820E4E">
        <w:rPr>
          <w:rFonts w:ascii="Arial" w:hAnsi="Arial" w:cs="Arial"/>
          <w:sz w:val="28"/>
          <w:szCs w:val="28"/>
        </w:rPr>
        <w:t xml:space="preserve"> his or her person-</w:t>
      </w:r>
      <w:r w:rsidR="007E6B04" w:rsidRPr="00820E4E">
        <w:rPr>
          <w:rFonts w:ascii="Arial" w:hAnsi="Arial" w:cs="Arial"/>
          <w:sz w:val="28"/>
          <w:szCs w:val="28"/>
        </w:rPr>
        <w:t xml:space="preserve">centered plan, if so chosen, will include services </w:t>
      </w:r>
      <w:r w:rsidR="007E6B04" w:rsidRPr="00BB0322">
        <w:rPr>
          <w:rFonts w:ascii="Arial" w:hAnsi="Arial" w:cs="Arial"/>
          <w:sz w:val="28"/>
          <w:szCs w:val="28"/>
        </w:rPr>
        <w:t>in settings that are integrated in and support full access to the greater community (</w:t>
      </w:r>
      <w:r w:rsidR="00F57FF6" w:rsidRPr="00820E4E">
        <w:rPr>
          <w:rFonts w:ascii="Arial" w:hAnsi="Arial" w:cs="Arial"/>
          <w:sz w:val="28"/>
          <w:szCs w:val="28"/>
        </w:rPr>
        <w:t>H</w:t>
      </w:r>
      <w:r w:rsidR="007E6B04" w:rsidRPr="00820E4E">
        <w:rPr>
          <w:rFonts w:ascii="Arial" w:hAnsi="Arial" w:cs="Arial"/>
          <w:sz w:val="28"/>
          <w:szCs w:val="28"/>
        </w:rPr>
        <w:t>CBS settings rule).</w:t>
      </w:r>
    </w:p>
    <w:p w:rsidR="00CD30A9" w:rsidRPr="00820E4E" w:rsidRDefault="001A26C9" w:rsidP="00004874">
      <w:pPr>
        <w:spacing w:before="280"/>
        <w:rPr>
          <w:rFonts w:ascii="Arial" w:hAnsi="Arial" w:cs="Arial"/>
          <w:sz w:val="28"/>
          <w:szCs w:val="28"/>
        </w:rPr>
      </w:pPr>
      <w:r w:rsidRPr="00820E4E">
        <w:rPr>
          <w:rFonts w:ascii="Arial" w:hAnsi="Arial" w:cs="Arial"/>
          <w:sz w:val="28"/>
          <w:szCs w:val="28"/>
        </w:rPr>
        <w:t xml:space="preserve">The Blueprint will be implemented over a five-year period and will be incorporated by reference in departmental MOUs. </w:t>
      </w:r>
      <w:r w:rsidRPr="00BB0322">
        <w:rPr>
          <w:rFonts w:ascii="Arial" w:hAnsi="Arial" w:cs="Arial"/>
          <w:sz w:val="28"/>
          <w:szCs w:val="28"/>
        </w:rPr>
        <w:t>The Blueprint will outline actions that will foster utilization of existing resources towards implementation of the California Employment First Policy</w:t>
      </w:r>
      <w:r w:rsidR="00C50126" w:rsidRPr="00BB0322">
        <w:rPr>
          <w:rFonts w:ascii="Arial" w:hAnsi="Arial" w:cs="Arial"/>
          <w:sz w:val="28"/>
          <w:szCs w:val="28"/>
        </w:rPr>
        <w:t xml:space="preserve"> (Welfare and Institutions Code, section 4869(a)(1))</w:t>
      </w:r>
      <w:r w:rsidRPr="00BB0322">
        <w:rPr>
          <w:rFonts w:ascii="Arial" w:hAnsi="Arial" w:cs="Arial"/>
          <w:sz w:val="28"/>
          <w:szCs w:val="28"/>
        </w:rPr>
        <w:t>. Utilization of well sequenced services will create a collaborative environment at the local level to support individuals as they seek CIE</w:t>
      </w:r>
      <w:r w:rsidR="00CA25C4" w:rsidRPr="00BB0322">
        <w:rPr>
          <w:rFonts w:ascii="Arial" w:hAnsi="Arial" w:cs="Arial"/>
          <w:sz w:val="28"/>
          <w:szCs w:val="28"/>
        </w:rPr>
        <w:t xml:space="preserve">. </w:t>
      </w:r>
    </w:p>
    <w:p w:rsidR="00CD30A9" w:rsidRPr="00820E4E" w:rsidRDefault="00CD30A9" w:rsidP="00004874">
      <w:pPr>
        <w:spacing w:before="280"/>
        <w:rPr>
          <w:rFonts w:ascii="Arial" w:eastAsia="Arial" w:hAnsi="Arial" w:cs="Arial"/>
          <w:sz w:val="28"/>
          <w:szCs w:val="28"/>
        </w:rPr>
      </w:pPr>
      <w:r w:rsidRPr="00820E4E">
        <w:rPr>
          <w:rFonts w:ascii="Arial" w:eastAsia="Arial" w:hAnsi="Arial" w:cs="Arial"/>
          <w:sz w:val="28"/>
          <w:szCs w:val="28"/>
        </w:rPr>
        <w:t xml:space="preserve">The development of the blueprint </w:t>
      </w:r>
      <w:r w:rsidR="00204945" w:rsidRPr="00820E4E">
        <w:rPr>
          <w:rFonts w:ascii="Arial" w:eastAsia="Arial" w:hAnsi="Arial" w:cs="Arial"/>
          <w:sz w:val="28"/>
          <w:szCs w:val="28"/>
        </w:rPr>
        <w:t>encourages</w:t>
      </w:r>
      <w:r w:rsidRPr="00820E4E">
        <w:rPr>
          <w:rFonts w:ascii="Arial" w:eastAsia="Arial" w:hAnsi="Arial" w:cs="Arial"/>
          <w:sz w:val="28"/>
          <w:szCs w:val="28"/>
        </w:rPr>
        <w:t xml:space="preserve"> the departments to collaborate in furtherance </w:t>
      </w:r>
      <w:r w:rsidR="00E41D56" w:rsidRPr="00820E4E">
        <w:rPr>
          <w:rFonts w:ascii="Arial" w:eastAsia="Arial" w:hAnsi="Arial" w:cs="Arial"/>
          <w:sz w:val="28"/>
          <w:szCs w:val="28"/>
        </w:rPr>
        <w:t>of their</w:t>
      </w:r>
      <w:r w:rsidRPr="00820E4E">
        <w:rPr>
          <w:rFonts w:ascii="Arial" w:eastAsia="Arial" w:hAnsi="Arial" w:cs="Arial"/>
          <w:sz w:val="28"/>
          <w:szCs w:val="28"/>
        </w:rPr>
        <w:t xml:space="preserve"> goals to provide equal opportunities for individuals with ID/DD</w:t>
      </w:r>
      <w:r w:rsidR="00E41D56" w:rsidRPr="00820E4E">
        <w:rPr>
          <w:rFonts w:ascii="Arial" w:eastAsia="Arial" w:hAnsi="Arial" w:cs="Arial"/>
          <w:sz w:val="28"/>
          <w:szCs w:val="28"/>
        </w:rPr>
        <w:t>. The Blueprint is</w:t>
      </w:r>
      <w:r w:rsidRPr="00820E4E">
        <w:rPr>
          <w:rFonts w:ascii="Arial" w:eastAsia="Arial" w:hAnsi="Arial" w:cs="Arial"/>
          <w:sz w:val="28"/>
          <w:szCs w:val="28"/>
        </w:rPr>
        <w:t xml:space="preserve"> consistent with </w:t>
      </w:r>
      <w:r w:rsidR="00420126" w:rsidRPr="00820E4E">
        <w:rPr>
          <w:rFonts w:ascii="Arial" w:eastAsia="Arial" w:hAnsi="Arial" w:cs="Arial"/>
          <w:sz w:val="28"/>
          <w:szCs w:val="28"/>
        </w:rPr>
        <w:t xml:space="preserve">state and federal law including </w:t>
      </w:r>
      <w:r w:rsidRPr="00820E4E">
        <w:rPr>
          <w:rFonts w:ascii="Arial" w:eastAsia="Arial" w:hAnsi="Arial" w:cs="Arial"/>
          <w:sz w:val="28"/>
          <w:szCs w:val="28"/>
        </w:rPr>
        <w:t>the U</w:t>
      </w:r>
      <w:r w:rsidR="0041639C" w:rsidRPr="00820E4E">
        <w:rPr>
          <w:rFonts w:ascii="Arial" w:eastAsia="Arial" w:hAnsi="Arial" w:cs="Arial"/>
          <w:sz w:val="28"/>
          <w:szCs w:val="28"/>
        </w:rPr>
        <w:t>nited States</w:t>
      </w:r>
      <w:r w:rsidRPr="00820E4E">
        <w:rPr>
          <w:rFonts w:ascii="Arial" w:eastAsia="Arial" w:hAnsi="Arial" w:cs="Arial"/>
          <w:sz w:val="28"/>
          <w:szCs w:val="28"/>
        </w:rPr>
        <w:t xml:space="preserve"> and California Constitutions regarding equality, the </w:t>
      </w:r>
      <w:r w:rsidR="00321CC0" w:rsidRPr="00820E4E">
        <w:rPr>
          <w:rFonts w:ascii="Arial" w:eastAsia="Arial" w:hAnsi="Arial" w:cs="Arial"/>
          <w:sz w:val="28"/>
          <w:szCs w:val="28"/>
        </w:rPr>
        <w:t>s</w:t>
      </w:r>
      <w:r w:rsidRPr="00820E4E">
        <w:rPr>
          <w:rFonts w:ascii="Arial" w:eastAsia="Arial" w:hAnsi="Arial" w:cs="Arial"/>
          <w:sz w:val="28"/>
          <w:szCs w:val="28"/>
        </w:rPr>
        <w:t xml:space="preserve">tate’s Employment First Policy, </w:t>
      </w:r>
      <w:r w:rsidR="00E41D56" w:rsidRPr="00820E4E">
        <w:rPr>
          <w:rFonts w:ascii="Arial" w:eastAsia="Arial" w:hAnsi="Arial" w:cs="Arial"/>
          <w:sz w:val="28"/>
          <w:szCs w:val="28"/>
        </w:rPr>
        <w:t xml:space="preserve">the Lanterman </w:t>
      </w:r>
      <w:r w:rsidR="00401850" w:rsidRPr="00820E4E">
        <w:rPr>
          <w:rFonts w:ascii="Arial" w:eastAsia="Arial" w:hAnsi="Arial" w:cs="Arial"/>
          <w:sz w:val="28"/>
          <w:szCs w:val="28"/>
        </w:rPr>
        <w:t xml:space="preserve">Developmental Disabilities Services </w:t>
      </w:r>
      <w:r w:rsidR="00E41D56" w:rsidRPr="00820E4E">
        <w:rPr>
          <w:rFonts w:ascii="Arial" w:eastAsia="Arial" w:hAnsi="Arial" w:cs="Arial"/>
          <w:sz w:val="28"/>
          <w:szCs w:val="28"/>
        </w:rPr>
        <w:t>Act</w:t>
      </w:r>
      <w:r w:rsidR="00401850" w:rsidRPr="00820E4E">
        <w:rPr>
          <w:rFonts w:ascii="Arial" w:eastAsia="Arial" w:hAnsi="Arial" w:cs="Arial"/>
          <w:sz w:val="28"/>
          <w:szCs w:val="28"/>
        </w:rPr>
        <w:t xml:space="preserve"> (</w:t>
      </w:r>
      <w:r w:rsidR="00420126" w:rsidRPr="00820E4E">
        <w:rPr>
          <w:rFonts w:ascii="Arial" w:eastAsia="Arial" w:hAnsi="Arial" w:cs="Arial"/>
          <w:sz w:val="28"/>
          <w:szCs w:val="28"/>
        </w:rPr>
        <w:t>“</w:t>
      </w:r>
      <w:r w:rsidR="00401850" w:rsidRPr="00820E4E">
        <w:rPr>
          <w:rFonts w:ascii="Arial" w:eastAsia="Arial" w:hAnsi="Arial" w:cs="Arial"/>
          <w:sz w:val="28"/>
          <w:szCs w:val="28"/>
        </w:rPr>
        <w:t>Lanterman Act</w:t>
      </w:r>
      <w:r w:rsidR="00420126" w:rsidRPr="00820E4E">
        <w:rPr>
          <w:rFonts w:ascii="Arial" w:eastAsia="Arial" w:hAnsi="Arial" w:cs="Arial"/>
          <w:sz w:val="28"/>
          <w:szCs w:val="28"/>
        </w:rPr>
        <w:t>”</w:t>
      </w:r>
      <w:r w:rsidR="00401850" w:rsidRPr="00820E4E">
        <w:rPr>
          <w:rFonts w:ascii="Arial" w:eastAsia="Arial" w:hAnsi="Arial" w:cs="Arial"/>
          <w:sz w:val="28"/>
          <w:szCs w:val="28"/>
        </w:rPr>
        <w:t>)</w:t>
      </w:r>
      <w:r w:rsidR="00E41D56" w:rsidRPr="00820E4E">
        <w:rPr>
          <w:rFonts w:ascii="Arial" w:eastAsia="Arial" w:hAnsi="Arial" w:cs="Arial"/>
          <w:sz w:val="28"/>
          <w:szCs w:val="28"/>
        </w:rPr>
        <w:t xml:space="preserve">, </w:t>
      </w:r>
      <w:r w:rsidRPr="00820E4E">
        <w:rPr>
          <w:rFonts w:ascii="Arial" w:eastAsia="Arial" w:hAnsi="Arial" w:cs="Arial"/>
          <w:sz w:val="28"/>
          <w:szCs w:val="28"/>
        </w:rPr>
        <w:t xml:space="preserve">the Americans with Disabilities Act, IDEA, </w:t>
      </w:r>
      <w:r w:rsidR="00EC4739" w:rsidRPr="00820E4E">
        <w:rPr>
          <w:rFonts w:ascii="Arial" w:eastAsia="Arial" w:hAnsi="Arial" w:cs="Arial"/>
          <w:sz w:val="28"/>
          <w:szCs w:val="28"/>
        </w:rPr>
        <w:t xml:space="preserve">and </w:t>
      </w:r>
      <w:r w:rsidRPr="00820E4E">
        <w:rPr>
          <w:rFonts w:ascii="Arial" w:eastAsia="Arial" w:hAnsi="Arial" w:cs="Arial"/>
          <w:sz w:val="28"/>
          <w:szCs w:val="28"/>
        </w:rPr>
        <w:t xml:space="preserve">the Supreme Court decision in </w:t>
      </w:r>
      <w:r w:rsidRPr="00820E4E">
        <w:rPr>
          <w:rFonts w:ascii="Arial" w:eastAsia="Arial" w:hAnsi="Arial" w:cs="Arial"/>
          <w:i/>
          <w:sz w:val="28"/>
          <w:szCs w:val="28"/>
        </w:rPr>
        <w:t>Olmstead v. L.C</w:t>
      </w:r>
      <w:r w:rsidRPr="00820E4E">
        <w:rPr>
          <w:rFonts w:ascii="Arial" w:eastAsia="Arial" w:hAnsi="Arial" w:cs="Arial"/>
          <w:sz w:val="28"/>
          <w:szCs w:val="28"/>
        </w:rPr>
        <w:t xml:space="preserve">. </w:t>
      </w:r>
      <w:r w:rsidR="00E41D56" w:rsidRPr="00820E4E">
        <w:rPr>
          <w:rFonts w:ascii="Arial" w:eastAsia="Arial" w:hAnsi="Arial" w:cs="Arial"/>
          <w:sz w:val="28"/>
          <w:szCs w:val="28"/>
        </w:rPr>
        <w:t xml:space="preserve">It will also </w:t>
      </w:r>
      <w:r w:rsidRPr="00820E4E">
        <w:rPr>
          <w:rFonts w:ascii="Arial" w:eastAsia="Arial" w:hAnsi="Arial" w:cs="Arial"/>
          <w:sz w:val="28"/>
          <w:szCs w:val="28"/>
        </w:rPr>
        <w:t>meet the new federal requirements enacted in the WIOA</w:t>
      </w:r>
      <w:r w:rsidR="00DD2153" w:rsidRPr="00820E4E">
        <w:rPr>
          <w:rFonts w:ascii="Arial" w:eastAsia="Arial" w:hAnsi="Arial" w:cs="Arial"/>
          <w:sz w:val="28"/>
          <w:szCs w:val="28"/>
        </w:rPr>
        <w:t>,</w:t>
      </w:r>
      <w:r w:rsidRPr="00820E4E">
        <w:rPr>
          <w:rFonts w:ascii="Arial" w:eastAsia="Arial" w:hAnsi="Arial" w:cs="Arial"/>
          <w:sz w:val="28"/>
          <w:szCs w:val="28"/>
        </w:rPr>
        <w:t xml:space="preserve"> </w:t>
      </w:r>
      <w:r w:rsidR="00204945" w:rsidRPr="00820E4E">
        <w:rPr>
          <w:rFonts w:ascii="Arial" w:eastAsia="Arial" w:hAnsi="Arial" w:cs="Arial"/>
          <w:sz w:val="28"/>
          <w:szCs w:val="28"/>
        </w:rPr>
        <w:t xml:space="preserve">and position California to adjust existing services to meet the new requirements specified by the </w:t>
      </w:r>
      <w:r w:rsidR="00204945" w:rsidRPr="00820E4E">
        <w:rPr>
          <w:rFonts w:ascii="Arial" w:eastAsia="Arial" w:hAnsi="Arial" w:cs="Arial"/>
          <w:sz w:val="28"/>
          <w:szCs w:val="28"/>
        </w:rPr>
        <w:lastRenderedPageBreak/>
        <w:t>Centers for Medicare and Medicaid Services (CMS) Guidance for community based services as that guidance becomes final.</w:t>
      </w:r>
      <w:r w:rsidR="00420126" w:rsidRPr="00820E4E">
        <w:rPr>
          <w:rStyle w:val="FootnoteReference"/>
          <w:rFonts w:ascii="Arial" w:eastAsia="Arial" w:hAnsi="Arial" w:cs="Arial"/>
          <w:sz w:val="28"/>
          <w:szCs w:val="28"/>
        </w:rPr>
        <w:footnoteReference w:id="2"/>
      </w:r>
    </w:p>
    <w:p w:rsidR="00745377" w:rsidRPr="00BB0322" w:rsidRDefault="00745377" w:rsidP="00004874">
      <w:pPr>
        <w:autoSpaceDE w:val="0"/>
        <w:autoSpaceDN w:val="0"/>
        <w:adjustRightInd w:val="0"/>
        <w:spacing w:before="280"/>
        <w:rPr>
          <w:rFonts w:ascii="Arial" w:hAnsi="Arial" w:cs="Arial"/>
          <w:sz w:val="28"/>
          <w:szCs w:val="28"/>
        </w:rPr>
      </w:pPr>
      <w:r w:rsidRPr="00BB0322">
        <w:rPr>
          <w:rFonts w:ascii="Arial" w:eastAsia="Arial" w:hAnsi="Arial" w:cs="Arial"/>
          <w:sz w:val="28"/>
          <w:szCs w:val="28"/>
        </w:rPr>
        <w:t xml:space="preserve">The objectives, strategies, and actions within the goals of the Blueprint focus on the following five fundamental career development pathways to CIE: </w:t>
      </w:r>
      <w:r w:rsidRPr="00BB0322">
        <w:rPr>
          <w:rFonts w:ascii="Arial" w:hAnsi="Arial" w:cs="Arial"/>
          <w:sz w:val="28"/>
          <w:szCs w:val="28"/>
        </w:rPr>
        <w:t>transition services, adult pathways to employment, post-secondary school activities, supported employment services, customized employment and other employment support options, and business partner engagement.</w:t>
      </w:r>
    </w:p>
    <w:p w:rsidR="00CD30A9" w:rsidRPr="00BB0322" w:rsidRDefault="00CD30A9" w:rsidP="00004874">
      <w:pPr>
        <w:spacing w:before="280" w:after="60"/>
        <w:rPr>
          <w:rFonts w:ascii="Arial" w:hAnsi="Arial" w:cs="Arial"/>
          <w:sz w:val="28"/>
          <w:szCs w:val="28"/>
        </w:rPr>
      </w:pPr>
      <w:r w:rsidRPr="00BB0322">
        <w:rPr>
          <w:rFonts w:ascii="Arial" w:hAnsi="Arial" w:cs="Arial"/>
          <w:sz w:val="28"/>
          <w:szCs w:val="28"/>
        </w:rPr>
        <w:t xml:space="preserve">The goals of the </w:t>
      </w:r>
      <w:r w:rsidR="007C4BE8" w:rsidRPr="00BB0322">
        <w:rPr>
          <w:rFonts w:ascii="Arial" w:hAnsi="Arial" w:cs="Arial"/>
          <w:sz w:val="28"/>
          <w:szCs w:val="28"/>
        </w:rPr>
        <w:t>B</w:t>
      </w:r>
      <w:r w:rsidRPr="00BB0322">
        <w:rPr>
          <w:rFonts w:ascii="Arial" w:hAnsi="Arial" w:cs="Arial"/>
          <w:sz w:val="28"/>
          <w:szCs w:val="28"/>
        </w:rPr>
        <w:t>lueprint are to:</w:t>
      </w:r>
    </w:p>
    <w:p w:rsidR="00CD30A9" w:rsidRPr="00BB0322" w:rsidRDefault="009437AC" w:rsidP="00004874">
      <w:pPr>
        <w:pStyle w:val="ListParagraph"/>
        <w:numPr>
          <w:ilvl w:val="0"/>
          <w:numId w:val="36"/>
        </w:numPr>
        <w:spacing w:after="60"/>
        <w:contextualSpacing w:val="0"/>
        <w:rPr>
          <w:rFonts w:cs="Arial"/>
          <w:szCs w:val="28"/>
        </w:rPr>
      </w:pPr>
      <w:r w:rsidRPr="00BB0322">
        <w:rPr>
          <w:rFonts w:cs="Arial"/>
          <w:szCs w:val="28"/>
        </w:rPr>
        <w:t>Improve collaboration and coordination between the three departments to prepare and support all individuals with ID/DD who choose CIE</w:t>
      </w:r>
      <w:r w:rsidR="00CD30A9" w:rsidRPr="00BB0322">
        <w:rPr>
          <w:rFonts w:cs="Arial"/>
          <w:szCs w:val="28"/>
        </w:rPr>
        <w:t>.</w:t>
      </w:r>
    </w:p>
    <w:p w:rsidR="00CD30A9" w:rsidRPr="00BB0322" w:rsidRDefault="00631605" w:rsidP="00004874">
      <w:pPr>
        <w:pStyle w:val="ListParagraph"/>
        <w:numPr>
          <w:ilvl w:val="0"/>
          <w:numId w:val="36"/>
        </w:numPr>
        <w:spacing w:after="60"/>
        <w:contextualSpacing w:val="0"/>
        <w:rPr>
          <w:rFonts w:cs="Arial"/>
          <w:szCs w:val="28"/>
        </w:rPr>
      </w:pPr>
      <w:r w:rsidRPr="00BB0322">
        <w:rPr>
          <w:rFonts w:cs="Arial"/>
          <w:szCs w:val="28"/>
        </w:rPr>
        <w:t>I</w:t>
      </w:r>
      <w:r w:rsidR="009437AC" w:rsidRPr="00BB0322">
        <w:rPr>
          <w:rFonts w:cs="Arial"/>
          <w:szCs w:val="28"/>
        </w:rPr>
        <w:t>ncrease opportunities for individuals with ID/DD who choose CIE to prepare for and participate in the California workforce development system</w:t>
      </w:r>
      <w:r w:rsidR="0084478E" w:rsidRPr="00BB0322">
        <w:rPr>
          <w:rFonts w:cs="Arial"/>
          <w:szCs w:val="28"/>
        </w:rPr>
        <w:t xml:space="preserve"> and achieve CIE</w:t>
      </w:r>
      <w:r w:rsidR="00204945" w:rsidRPr="00BB0322">
        <w:rPr>
          <w:rFonts w:cs="Arial"/>
          <w:szCs w:val="28"/>
        </w:rPr>
        <w:t xml:space="preserve"> within</w:t>
      </w:r>
      <w:r w:rsidRPr="00BB0322">
        <w:rPr>
          <w:rFonts w:cs="Arial"/>
          <w:szCs w:val="28"/>
        </w:rPr>
        <w:t xml:space="preserve"> </w:t>
      </w:r>
      <w:r w:rsidR="00204945" w:rsidRPr="00BB0322">
        <w:rPr>
          <w:rFonts w:cs="Arial"/>
          <w:szCs w:val="28"/>
        </w:rPr>
        <w:t>existing</w:t>
      </w:r>
      <w:r w:rsidR="00CA25C4" w:rsidRPr="00BB0322">
        <w:rPr>
          <w:rFonts w:cs="Arial"/>
          <w:szCs w:val="28"/>
        </w:rPr>
        <w:t xml:space="preserve"> </w:t>
      </w:r>
      <w:r w:rsidR="00204945" w:rsidRPr="00BB0322">
        <w:rPr>
          <w:rFonts w:cs="Arial"/>
          <w:szCs w:val="28"/>
        </w:rPr>
        <w:t>resources</w:t>
      </w:r>
      <w:r w:rsidR="00CD30A9" w:rsidRPr="00BB0322">
        <w:rPr>
          <w:rFonts w:cs="Arial"/>
          <w:szCs w:val="28"/>
        </w:rPr>
        <w:t>.</w:t>
      </w:r>
    </w:p>
    <w:p w:rsidR="00067143" w:rsidRPr="00BB0322" w:rsidRDefault="00204945" w:rsidP="00004874">
      <w:pPr>
        <w:pStyle w:val="ListParagraph"/>
        <w:numPr>
          <w:ilvl w:val="0"/>
          <w:numId w:val="36"/>
        </w:numPr>
        <w:spacing w:after="280"/>
        <w:rPr>
          <w:rFonts w:cs="Arial"/>
          <w:szCs w:val="28"/>
        </w:rPr>
      </w:pPr>
      <w:r w:rsidRPr="00BB0322">
        <w:rPr>
          <w:rFonts w:cs="Arial"/>
          <w:szCs w:val="28"/>
        </w:rPr>
        <w:t>Support</w:t>
      </w:r>
      <w:r w:rsidR="00067143" w:rsidRPr="00BB0322">
        <w:rPr>
          <w:rFonts w:cs="Arial"/>
          <w:szCs w:val="28"/>
        </w:rPr>
        <w:t xml:space="preserve"> the ability of individuals with ID/DD to make informed choices, adequately prepare for, transition to, and engage in CIE.</w:t>
      </w:r>
    </w:p>
    <w:p w:rsidR="00C834C9" w:rsidRPr="00BB0322" w:rsidRDefault="00C834C9" w:rsidP="00C834C9">
      <w:pPr>
        <w:jc w:val="center"/>
        <w:rPr>
          <w:rFonts w:cs="Arial"/>
          <w:szCs w:val="28"/>
        </w:rPr>
      </w:pPr>
      <w:r w:rsidRPr="00BB0322">
        <w:rPr>
          <w:rFonts w:cs="Arial"/>
          <w:noProof/>
          <w:szCs w:val="28"/>
        </w:rPr>
        <mc:AlternateContent>
          <mc:Choice Requires="wps">
            <w:drawing>
              <wp:inline distT="0" distB="0" distL="0" distR="0" wp14:anchorId="0F015FF4" wp14:editId="42CAD13B">
                <wp:extent cx="5693664" cy="792480"/>
                <wp:effectExtent l="0" t="0" r="21590" b="26670"/>
                <wp:docPr id="8" name="Text Box 8" descr="“…work is a place where potential can be maximized.” Youth Commissioner - Advisory Commission on Special Education Meeting, August 12, 2015&#10;" title="Quote from the Youth Commissioner"/>
                <wp:cNvGraphicFramePr/>
                <a:graphic xmlns:a="http://schemas.openxmlformats.org/drawingml/2006/main">
                  <a:graphicData uri="http://schemas.microsoft.com/office/word/2010/wordprocessingShape">
                    <wps:wsp>
                      <wps:cNvSpPr txBox="1"/>
                      <wps:spPr>
                        <a:xfrm>
                          <a:off x="0" y="0"/>
                          <a:ext cx="5693664" cy="792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1DF" w:rsidRPr="00C834C9" w:rsidRDefault="008D51DF" w:rsidP="003E1122">
                            <w:pPr>
                              <w:rPr>
                                <w:rFonts w:ascii="Arial" w:hAnsi="Arial" w:cs="Arial"/>
                                <w:sz w:val="28"/>
                                <w:szCs w:val="28"/>
                              </w:rPr>
                            </w:pPr>
                            <w:r w:rsidRPr="00C834C9">
                              <w:rPr>
                                <w:rFonts w:ascii="Arial" w:hAnsi="Arial" w:cs="Arial"/>
                                <w:sz w:val="28"/>
                                <w:szCs w:val="28"/>
                              </w:rPr>
                              <w:t>“…work is a place where potential can be maximized.”</w:t>
                            </w:r>
                          </w:p>
                          <w:p w:rsidR="008D51DF" w:rsidRDefault="008D51DF" w:rsidP="003E1122">
                            <w:pPr>
                              <w:pStyle w:val="NormalWeb"/>
                              <w:spacing w:before="0" w:beforeAutospacing="0" w:after="0" w:afterAutospacing="0"/>
                              <w:jc w:val="right"/>
                              <w:rPr>
                                <w:rFonts w:ascii="Arial" w:hAnsi="Arial" w:cs="Arial"/>
                                <w:i/>
                                <w:sz w:val="28"/>
                                <w:szCs w:val="28"/>
                              </w:rPr>
                            </w:pPr>
                            <w:r>
                              <w:rPr>
                                <w:rFonts w:ascii="Arial" w:hAnsi="Arial" w:cs="Arial"/>
                                <w:i/>
                                <w:sz w:val="28"/>
                                <w:szCs w:val="28"/>
                              </w:rPr>
                              <w:t>Youth Commissioner</w:t>
                            </w:r>
                            <w:r w:rsidRPr="00C834C9">
                              <w:rPr>
                                <w:rFonts w:ascii="Arial" w:hAnsi="Arial" w:cs="Arial"/>
                                <w:i/>
                                <w:sz w:val="28"/>
                                <w:szCs w:val="28"/>
                              </w:rPr>
                              <w:t xml:space="preserve"> - Advisory Commission on Special Education Meeting, August 12, 2015</w:t>
                            </w:r>
                          </w:p>
                          <w:p w:rsidR="008D51DF" w:rsidRDefault="008D51DF" w:rsidP="003E1122">
                            <w:pPr>
                              <w:jc w:val="right"/>
                            </w:pPr>
                          </w:p>
                          <w:p w:rsidR="008D51DF" w:rsidRDefault="008D51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 o:spid="_x0000_s1028" type="#_x0000_t202" alt="Title: Quote from the Youth Commissioner - Description: “…work is a place where potential can be maximized.” Youth Commissioner - Advisory Commission on Special Education Meeting, August 12, 2015&#10;" style="width:448.3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" fillcolor="white [3201]" strokeweight=".5pt">
                <v:textbox>
                  <w:txbxContent>
                    <w:p w:rsidR="008D51DF" w:rsidRPr="00C834C9" w:rsidRDefault="008D51DF" w:rsidP="003E1122">
                      <w:pPr>
                        <w:rPr>
                          <w:rFonts w:ascii="Arial" w:hAnsi="Arial" w:cs="Arial"/>
                          <w:sz w:val="28"/>
                          <w:szCs w:val="28"/>
                        </w:rPr>
                      </w:pPr>
                      <w:r w:rsidRPr="00C834C9">
                        <w:rPr>
                          <w:rFonts w:ascii="Arial" w:hAnsi="Arial" w:cs="Arial"/>
                          <w:sz w:val="28"/>
                          <w:szCs w:val="28"/>
                        </w:rPr>
                        <w:t>“…work is a place where potential can be maximized.”</w:t>
                      </w:r>
                    </w:p>
                    <w:p w:rsidR="008D51DF" w:rsidRDefault="008D51DF" w:rsidP="003E1122">
                      <w:pPr>
                        <w:pStyle w:val="NormalWeb"/>
                        <w:spacing w:before="0" w:beforeAutospacing="0" w:after="0" w:afterAutospacing="0"/>
                        <w:jc w:val="right"/>
                        <w:rPr>
                          <w:rFonts w:ascii="Arial" w:hAnsi="Arial" w:cs="Arial"/>
                          <w:i/>
                          <w:sz w:val="28"/>
                          <w:szCs w:val="28"/>
                        </w:rPr>
                      </w:pPr>
                      <w:r>
                        <w:rPr>
                          <w:rFonts w:ascii="Arial" w:hAnsi="Arial" w:cs="Arial"/>
                          <w:i/>
                          <w:sz w:val="28"/>
                          <w:szCs w:val="28"/>
                        </w:rPr>
                        <w:t>Youth Commissioner</w:t>
                      </w:r>
                      <w:r w:rsidRPr="00C834C9">
                        <w:rPr>
                          <w:rFonts w:ascii="Arial" w:hAnsi="Arial" w:cs="Arial"/>
                          <w:i/>
                          <w:sz w:val="28"/>
                          <w:szCs w:val="28"/>
                        </w:rPr>
                        <w:t xml:space="preserve"> - Advisory Commission on Special Education Meeting, August 12, 2015</w:t>
                      </w:r>
                    </w:p>
                    <w:p w:rsidR="008D51DF" w:rsidRDefault="008D51DF" w:rsidP="003E1122">
                      <w:pPr>
                        <w:jc w:val="right"/>
                      </w:pPr>
                    </w:p>
                    <w:p w:rsidR="008D51DF" w:rsidRDefault="008D51DF"/>
                  </w:txbxContent>
                </v:textbox>
                <w10:anchorlock/>
              </v:shape>
            </w:pict>
          </mc:Fallback>
        </mc:AlternateContent>
      </w:r>
    </w:p>
    <w:p w:rsidR="00CD30A9" w:rsidRPr="00BB0322" w:rsidRDefault="00CD30A9" w:rsidP="00004874">
      <w:pPr>
        <w:pStyle w:val="Heading2"/>
        <w:numPr>
          <w:ilvl w:val="0"/>
          <w:numId w:val="0"/>
        </w:numPr>
        <w:spacing w:before="280" w:after="60"/>
        <w:rPr>
          <w:i w:val="0"/>
        </w:rPr>
      </w:pPr>
      <w:bookmarkStart w:id="4" w:name="_Toc479661948"/>
      <w:r w:rsidRPr="00BB0322">
        <w:rPr>
          <w:i w:val="0"/>
        </w:rPr>
        <w:t>Background</w:t>
      </w:r>
      <w:bookmarkEnd w:id="4"/>
    </w:p>
    <w:p w:rsidR="00CD30A9" w:rsidRPr="00BB0322" w:rsidRDefault="00CD30A9" w:rsidP="00CD30A9">
      <w:pPr>
        <w:rPr>
          <w:rFonts w:ascii="Arial" w:hAnsi="Arial" w:cs="Arial"/>
          <w:sz w:val="28"/>
          <w:szCs w:val="28"/>
          <w:u w:val="single"/>
        </w:rPr>
      </w:pPr>
      <w:r w:rsidRPr="00BB0322">
        <w:rPr>
          <w:rFonts w:ascii="Arial" w:hAnsi="Arial" w:cs="Arial"/>
          <w:sz w:val="28"/>
          <w:szCs w:val="28"/>
        </w:rPr>
        <w:t>In December 2014, the CDE, DOR, and DDS signed a</w:t>
      </w:r>
      <w:r w:rsidR="00F115D7" w:rsidRPr="00BB0322">
        <w:rPr>
          <w:rFonts w:ascii="Arial" w:hAnsi="Arial" w:cs="Arial"/>
          <w:sz w:val="28"/>
          <w:szCs w:val="28"/>
        </w:rPr>
        <w:t>n</w:t>
      </w:r>
      <w:r w:rsidRPr="00BB0322">
        <w:rPr>
          <w:rFonts w:ascii="Arial" w:hAnsi="Arial" w:cs="Arial"/>
          <w:sz w:val="28"/>
          <w:szCs w:val="28"/>
        </w:rPr>
        <w:t xml:space="preserve"> MOU with the intent</w:t>
      </w:r>
      <w:r w:rsidRPr="00820E4E">
        <w:rPr>
          <w:rFonts w:ascii="Arial" w:eastAsia="Arial" w:hAnsi="Arial" w:cs="Arial"/>
          <w:spacing w:val="26"/>
          <w:sz w:val="28"/>
          <w:szCs w:val="28"/>
        </w:rPr>
        <w:t xml:space="preserve"> </w:t>
      </w:r>
      <w:r w:rsidRPr="00820E4E">
        <w:rPr>
          <w:rFonts w:ascii="Arial" w:eastAsia="Arial" w:hAnsi="Arial" w:cs="Arial"/>
          <w:sz w:val="28"/>
          <w:szCs w:val="28"/>
        </w:rPr>
        <w:t>to</w:t>
      </w:r>
      <w:r w:rsidRPr="00820E4E">
        <w:rPr>
          <w:rFonts w:ascii="Arial" w:eastAsia="Arial" w:hAnsi="Arial" w:cs="Arial"/>
          <w:spacing w:val="13"/>
          <w:sz w:val="28"/>
          <w:szCs w:val="28"/>
        </w:rPr>
        <w:t xml:space="preserve"> </w:t>
      </w:r>
      <w:r w:rsidRPr="00820E4E">
        <w:rPr>
          <w:rFonts w:ascii="Arial" w:eastAsia="Arial" w:hAnsi="Arial" w:cs="Arial"/>
          <w:sz w:val="28"/>
          <w:szCs w:val="28"/>
        </w:rPr>
        <w:t>identify</w:t>
      </w:r>
      <w:r w:rsidRPr="00820E4E">
        <w:rPr>
          <w:rFonts w:ascii="Arial" w:eastAsia="Arial" w:hAnsi="Arial" w:cs="Arial"/>
          <w:spacing w:val="34"/>
          <w:sz w:val="28"/>
          <w:szCs w:val="28"/>
        </w:rPr>
        <w:t xml:space="preserve"> </w:t>
      </w:r>
      <w:r w:rsidRPr="00820E4E">
        <w:rPr>
          <w:rFonts w:ascii="Arial" w:eastAsia="Arial" w:hAnsi="Arial" w:cs="Arial"/>
          <w:sz w:val="28"/>
          <w:szCs w:val="28"/>
        </w:rPr>
        <w:t>and</w:t>
      </w:r>
      <w:r w:rsidRPr="00820E4E">
        <w:rPr>
          <w:rFonts w:ascii="Arial" w:eastAsia="Arial" w:hAnsi="Arial" w:cs="Arial"/>
          <w:spacing w:val="22"/>
          <w:sz w:val="28"/>
          <w:szCs w:val="28"/>
        </w:rPr>
        <w:t xml:space="preserve"> </w:t>
      </w:r>
      <w:r w:rsidRPr="00820E4E">
        <w:rPr>
          <w:rFonts w:ascii="Arial" w:eastAsia="Arial" w:hAnsi="Arial" w:cs="Arial"/>
          <w:sz w:val="28"/>
          <w:szCs w:val="28"/>
        </w:rPr>
        <w:t>implement</w:t>
      </w:r>
      <w:r w:rsidRPr="00820E4E">
        <w:rPr>
          <w:rFonts w:ascii="Arial" w:eastAsia="Arial" w:hAnsi="Arial" w:cs="Arial"/>
          <w:spacing w:val="49"/>
          <w:sz w:val="28"/>
          <w:szCs w:val="28"/>
        </w:rPr>
        <w:t xml:space="preserve"> </w:t>
      </w:r>
      <w:r w:rsidRPr="00820E4E">
        <w:rPr>
          <w:rFonts w:ascii="Arial" w:eastAsia="Arial" w:hAnsi="Arial" w:cs="Arial"/>
          <w:sz w:val="28"/>
          <w:szCs w:val="28"/>
        </w:rPr>
        <w:t>improvements</w:t>
      </w:r>
      <w:r w:rsidR="00EC4739" w:rsidRPr="00820E4E">
        <w:rPr>
          <w:rFonts w:ascii="Arial" w:eastAsia="Arial" w:hAnsi="Arial" w:cs="Arial"/>
          <w:sz w:val="28"/>
          <w:szCs w:val="28"/>
        </w:rPr>
        <w:t xml:space="preserve"> in the coordination and capacity of the service system</w:t>
      </w:r>
      <w:r w:rsidRPr="00820E4E">
        <w:rPr>
          <w:rFonts w:ascii="Arial" w:eastAsia="Arial" w:hAnsi="Arial" w:cs="Arial"/>
          <w:sz w:val="28"/>
          <w:szCs w:val="28"/>
        </w:rPr>
        <w:t xml:space="preserve"> for individuals with ID/DD resulting in more individuals with ID/DD becoming employed in</w:t>
      </w:r>
      <w:r w:rsidRPr="00820E4E">
        <w:rPr>
          <w:rFonts w:ascii="Arial" w:eastAsia="Arial" w:hAnsi="Arial" w:cs="Arial"/>
          <w:spacing w:val="53"/>
          <w:sz w:val="28"/>
          <w:szCs w:val="28"/>
        </w:rPr>
        <w:t xml:space="preserve"> </w:t>
      </w:r>
      <w:r w:rsidRPr="00820E4E">
        <w:rPr>
          <w:rFonts w:ascii="Arial" w:eastAsia="Arial" w:hAnsi="Arial" w:cs="Arial"/>
          <w:sz w:val="28"/>
          <w:szCs w:val="28"/>
        </w:rPr>
        <w:t>in</w:t>
      </w:r>
      <w:r w:rsidRPr="00820E4E">
        <w:rPr>
          <w:rFonts w:ascii="Arial" w:eastAsia="Arial" w:hAnsi="Arial" w:cs="Arial"/>
          <w:spacing w:val="7"/>
          <w:sz w:val="28"/>
          <w:szCs w:val="28"/>
        </w:rPr>
        <w:t>t</w:t>
      </w:r>
      <w:r w:rsidRPr="00820E4E">
        <w:rPr>
          <w:rFonts w:ascii="Arial" w:eastAsia="Arial" w:hAnsi="Arial" w:cs="Arial"/>
          <w:sz w:val="28"/>
          <w:szCs w:val="28"/>
        </w:rPr>
        <w:t>egrated</w:t>
      </w:r>
      <w:r w:rsidRPr="00820E4E">
        <w:rPr>
          <w:rFonts w:ascii="Arial" w:eastAsia="Arial" w:hAnsi="Arial" w:cs="Arial"/>
          <w:spacing w:val="29"/>
          <w:sz w:val="28"/>
          <w:szCs w:val="28"/>
        </w:rPr>
        <w:t xml:space="preserve"> </w:t>
      </w:r>
      <w:r w:rsidRPr="00820E4E">
        <w:rPr>
          <w:rFonts w:ascii="Arial" w:eastAsia="Arial" w:hAnsi="Arial" w:cs="Arial"/>
          <w:sz w:val="28"/>
          <w:szCs w:val="28"/>
        </w:rPr>
        <w:t>settings</w:t>
      </w:r>
      <w:r w:rsidRPr="00820E4E">
        <w:rPr>
          <w:rFonts w:ascii="Arial" w:eastAsia="Arial" w:hAnsi="Arial" w:cs="Arial"/>
          <w:spacing w:val="17"/>
          <w:sz w:val="28"/>
          <w:szCs w:val="28"/>
        </w:rPr>
        <w:t xml:space="preserve"> </w:t>
      </w:r>
      <w:r w:rsidRPr="00820E4E">
        <w:rPr>
          <w:rFonts w:ascii="Arial" w:eastAsia="Arial" w:hAnsi="Arial" w:cs="Arial"/>
          <w:w w:val="103"/>
          <w:sz w:val="28"/>
          <w:szCs w:val="28"/>
        </w:rPr>
        <w:t xml:space="preserve">at </w:t>
      </w:r>
      <w:r w:rsidRPr="00820E4E">
        <w:rPr>
          <w:rFonts w:ascii="Arial" w:eastAsia="Arial" w:hAnsi="Arial" w:cs="Arial"/>
          <w:sz w:val="28"/>
          <w:szCs w:val="28"/>
        </w:rPr>
        <w:t>competitive</w:t>
      </w:r>
      <w:r w:rsidRPr="00820E4E">
        <w:rPr>
          <w:rFonts w:ascii="Arial" w:eastAsia="Arial" w:hAnsi="Arial" w:cs="Arial"/>
          <w:spacing w:val="39"/>
          <w:sz w:val="28"/>
          <w:szCs w:val="28"/>
        </w:rPr>
        <w:t xml:space="preserve"> </w:t>
      </w:r>
      <w:r w:rsidRPr="00820E4E">
        <w:rPr>
          <w:rFonts w:ascii="Arial" w:eastAsia="Arial" w:hAnsi="Arial" w:cs="Arial"/>
          <w:sz w:val="28"/>
          <w:szCs w:val="28"/>
        </w:rPr>
        <w:t>wages</w:t>
      </w:r>
      <w:r w:rsidRPr="00820E4E">
        <w:rPr>
          <w:rFonts w:ascii="Arial" w:eastAsia="Arial" w:hAnsi="Arial" w:cs="Arial"/>
          <w:spacing w:val="53"/>
          <w:sz w:val="28"/>
          <w:szCs w:val="28"/>
        </w:rPr>
        <w:t xml:space="preserve"> </w:t>
      </w:r>
      <w:r w:rsidRPr="00BB0322">
        <w:rPr>
          <w:rFonts w:ascii="Arial" w:hAnsi="Arial" w:cs="Arial"/>
          <w:sz w:val="28"/>
          <w:szCs w:val="28"/>
        </w:rPr>
        <w:t xml:space="preserve">consistent with </w:t>
      </w:r>
      <w:r w:rsidRPr="00820E4E">
        <w:rPr>
          <w:rFonts w:ascii="Arial" w:eastAsia="Arial" w:hAnsi="Arial" w:cs="Arial"/>
          <w:sz w:val="28"/>
          <w:szCs w:val="28"/>
        </w:rPr>
        <w:t>the</w:t>
      </w:r>
      <w:r w:rsidRPr="00820E4E">
        <w:rPr>
          <w:rFonts w:ascii="Arial" w:eastAsia="Arial" w:hAnsi="Arial" w:cs="Arial"/>
          <w:spacing w:val="9"/>
          <w:sz w:val="28"/>
          <w:szCs w:val="28"/>
        </w:rPr>
        <w:t xml:space="preserve"> </w:t>
      </w:r>
      <w:r w:rsidR="00321CC0" w:rsidRPr="00820E4E">
        <w:rPr>
          <w:rFonts w:ascii="Arial" w:eastAsia="Arial" w:hAnsi="Arial" w:cs="Arial"/>
          <w:spacing w:val="9"/>
          <w:sz w:val="28"/>
          <w:szCs w:val="28"/>
        </w:rPr>
        <w:t>s</w:t>
      </w:r>
      <w:r w:rsidRPr="00820E4E">
        <w:rPr>
          <w:rFonts w:ascii="Arial" w:eastAsia="Arial" w:hAnsi="Arial" w:cs="Arial"/>
          <w:sz w:val="28"/>
          <w:szCs w:val="28"/>
        </w:rPr>
        <w:t>tate's</w:t>
      </w:r>
      <w:r w:rsidRPr="00820E4E">
        <w:rPr>
          <w:rFonts w:ascii="Arial" w:eastAsia="Arial" w:hAnsi="Arial" w:cs="Arial"/>
          <w:spacing w:val="39"/>
          <w:sz w:val="28"/>
          <w:szCs w:val="28"/>
        </w:rPr>
        <w:t xml:space="preserve"> </w:t>
      </w:r>
      <w:r w:rsidRPr="00820E4E">
        <w:rPr>
          <w:rFonts w:ascii="Arial" w:eastAsia="Arial" w:hAnsi="Arial" w:cs="Arial"/>
          <w:sz w:val="28"/>
          <w:szCs w:val="28"/>
        </w:rPr>
        <w:t>Em</w:t>
      </w:r>
      <w:r w:rsidRPr="00820E4E">
        <w:rPr>
          <w:rFonts w:ascii="Arial" w:eastAsia="Arial" w:hAnsi="Arial" w:cs="Arial"/>
          <w:spacing w:val="-3"/>
          <w:sz w:val="28"/>
          <w:szCs w:val="28"/>
        </w:rPr>
        <w:t>p</w:t>
      </w:r>
      <w:r w:rsidRPr="00820E4E">
        <w:rPr>
          <w:rFonts w:ascii="Arial" w:eastAsia="Arial" w:hAnsi="Arial" w:cs="Arial"/>
          <w:spacing w:val="-16"/>
          <w:sz w:val="28"/>
          <w:szCs w:val="28"/>
        </w:rPr>
        <w:t>l</w:t>
      </w:r>
      <w:r w:rsidRPr="00820E4E">
        <w:rPr>
          <w:rFonts w:ascii="Arial" w:eastAsia="Arial" w:hAnsi="Arial" w:cs="Arial"/>
          <w:sz w:val="28"/>
          <w:szCs w:val="28"/>
        </w:rPr>
        <w:t>oyment</w:t>
      </w:r>
      <w:r w:rsidRPr="00820E4E">
        <w:rPr>
          <w:rFonts w:ascii="Arial" w:eastAsia="Arial" w:hAnsi="Arial" w:cs="Arial"/>
          <w:spacing w:val="74"/>
          <w:sz w:val="28"/>
          <w:szCs w:val="28"/>
        </w:rPr>
        <w:t xml:space="preserve"> </w:t>
      </w:r>
      <w:r w:rsidRPr="00820E4E">
        <w:rPr>
          <w:rFonts w:ascii="Arial" w:eastAsia="Arial" w:hAnsi="Arial" w:cs="Arial"/>
          <w:sz w:val="28"/>
          <w:szCs w:val="28"/>
        </w:rPr>
        <w:t>Firs</w:t>
      </w:r>
      <w:r w:rsidRPr="00820E4E">
        <w:rPr>
          <w:rFonts w:ascii="Arial" w:eastAsia="Arial" w:hAnsi="Arial" w:cs="Arial"/>
          <w:spacing w:val="-16"/>
          <w:sz w:val="28"/>
          <w:szCs w:val="28"/>
        </w:rPr>
        <w:t>t</w:t>
      </w:r>
      <w:r w:rsidRPr="00820E4E">
        <w:rPr>
          <w:rFonts w:ascii="Arial" w:eastAsia="Arial" w:hAnsi="Arial" w:cs="Arial"/>
          <w:sz w:val="28"/>
          <w:szCs w:val="28"/>
        </w:rPr>
        <w:t xml:space="preserve"> Policy</w:t>
      </w:r>
      <w:r w:rsidRPr="00820E4E">
        <w:rPr>
          <w:rFonts w:ascii="Arial" w:eastAsia="Arial" w:hAnsi="Arial" w:cs="Arial"/>
          <w:spacing w:val="29"/>
          <w:sz w:val="28"/>
          <w:szCs w:val="28"/>
        </w:rPr>
        <w:t xml:space="preserve"> </w:t>
      </w:r>
      <w:r w:rsidRPr="00820E4E">
        <w:rPr>
          <w:rFonts w:ascii="Arial" w:eastAsia="Arial" w:hAnsi="Arial" w:cs="Arial"/>
          <w:sz w:val="28"/>
          <w:szCs w:val="28"/>
        </w:rPr>
        <w:t>and</w:t>
      </w:r>
      <w:r w:rsidRPr="00820E4E">
        <w:rPr>
          <w:rFonts w:ascii="Arial" w:eastAsia="Arial" w:hAnsi="Arial" w:cs="Arial"/>
          <w:spacing w:val="21"/>
          <w:sz w:val="28"/>
          <w:szCs w:val="28"/>
        </w:rPr>
        <w:t xml:space="preserve"> </w:t>
      </w:r>
      <w:r w:rsidRPr="00820E4E">
        <w:rPr>
          <w:rFonts w:ascii="Arial" w:eastAsia="Arial" w:hAnsi="Arial" w:cs="Arial"/>
          <w:sz w:val="28"/>
          <w:szCs w:val="28"/>
        </w:rPr>
        <w:t>other</w:t>
      </w:r>
      <w:r w:rsidRPr="00820E4E">
        <w:rPr>
          <w:rFonts w:ascii="Arial" w:eastAsia="Arial" w:hAnsi="Arial" w:cs="Arial"/>
          <w:spacing w:val="10"/>
          <w:sz w:val="28"/>
          <w:szCs w:val="28"/>
        </w:rPr>
        <w:t xml:space="preserve"> </w:t>
      </w:r>
      <w:r w:rsidRPr="00820E4E">
        <w:rPr>
          <w:rFonts w:ascii="Arial" w:eastAsia="Arial" w:hAnsi="Arial" w:cs="Arial"/>
          <w:w w:val="106"/>
          <w:sz w:val="28"/>
          <w:szCs w:val="28"/>
        </w:rPr>
        <w:t>feder</w:t>
      </w:r>
      <w:r w:rsidRPr="00820E4E">
        <w:rPr>
          <w:rFonts w:ascii="Arial" w:eastAsia="Arial" w:hAnsi="Arial" w:cs="Arial"/>
          <w:spacing w:val="-12"/>
          <w:w w:val="107"/>
          <w:sz w:val="28"/>
          <w:szCs w:val="28"/>
        </w:rPr>
        <w:t>a</w:t>
      </w:r>
      <w:r w:rsidRPr="00820E4E">
        <w:rPr>
          <w:rFonts w:ascii="Arial" w:eastAsia="Arial" w:hAnsi="Arial" w:cs="Arial"/>
          <w:w w:val="121"/>
          <w:sz w:val="28"/>
          <w:szCs w:val="28"/>
        </w:rPr>
        <w:t xml:space="preserve">l </w:t>
      </w:r>
      <w:r w:rsidRPr="00820E4E">
        <w:rPr>
          <w:rFonts w:ascii="Arial" w:eastAsia="Arial" w:hAnsi="Arial" w:cs="Arial"/>
          <w:sz w:val="28"/>
          <w:szCs w:val="28"/>
        </w:rPr>
        <w:t>and</w:t>
      </w:r>
      <w:r w:rsidRPr="00820E4E">
        <w:rPr>
          <w:rFonts w:ascii="Arial" w:eastAsia="Arial" w:hAnsi="Arial" w:cs="Arial"/>
          <w:spacing w:val="23"/>
          <w:sz w:val="28"/>
          <w:szCs w:val="28"/>
        </w:rPr>
        <w:t xml:space="preserve"> </w:t>
      </w:r>
      <w:r w:rsidRPr="00820E4E">
        <w:rPr>
          <w:rFonts w:ascii="Arial" w:eastAsia="Arial" w:hAnsi="Arial" w:cs="Arial"/>
          <w:sz w:val="28"/>
          <w:szCs w:val="28"/>
        </w:rPr>
        <w:t>state</w:t>
      </w:r>
      <w:r w:rsidRPr="00820E4E">
        <w:rPr>
          <w:rFonts w:ascii="Arial" w:eastAsia="Arial" w:hAnsi="Arial" w:cs="Arial"/>
          <w:spacing w:val="21"/>
          <w:sz w:val="28"/>
          <w:szCs w:val="28"/>
        </w:rPr>
        <w:t xml:space="preserve"> </w:t>
      </w:r>
      <w:r w:rsidRPr="00820E4E">
        <w:rPr>
          <w:rFonts w:ascii="Arial" w:eastAsia="Arial" w:hAnsi="Arial" w:cs="Arial"/>
          <w:sz w:val="28"/>
          <w:szCs w:val="28"/>
        </w:rPr>
        <w:t xml:space="preserve">laws. The MOU documented the agreement between the three departments to formally engage in the </w:t>
      </w:r>
      <w:r w:rsidR="007C4BE8" w:rsidRPr="00820E4E">
        <w:rPr>
          <w:rFonts w:ascii="Arial" w:eastAsia="Arial" w:hAnsi="Arial" w:cs="Arial"/>
          <w:sz w:val="28"/>
          <w:szCs w:val="28"/>
        </w:rPr>
        <w:t>B</w:t>
      </w:r>
      <w:r w:rsidRPr="00820E4E">
        <w:rPr>
          <w:rFonts w:ascii="Arial" w:eastAsia="Arial" w:hAnsi="Arial" w:cs="Arial"/>
          <w:sz w:val="28"/>
          <w:szCs w:val="28"/>
        </w:rPr>
        <w:t>lueprint development process.</w:t>
      </w:r>
    </w:p>
    <w:p w:rsidR="00194AF4" w:rsidRPr="00820E4E" w:rsidRDefault="00204945" w:rsidP="00004874">
      <w:pPr>
        <w:spacing w:before="280"/>
        <w:rPr>
          <w:rFonts w:ascii="Arial" w:hAnsi="Arial" w:cs="Arial"/>
          <w:sz w:val="28"/>
          <w:szCs w:val="28"/>
        </w:rPr>
      </w:pPr>
      <w:r w:rsidRPr="00820E4E">
        <w:rPr>
          <w:rFonts w:ascii="Arial" w:hAnsi="Arial" w:cs="Arial"/>
          <w:sz w:val="28"/>
          <w:szCs w:val="28"/>
        </w:rPr>
        <w:t xml:space="preserve">The intent of the Blueprint is to continue and build upon the implementation of new federal requirements including the WIOA and HCBS settings rule related to integrated, competitive employment outcomes, specifically for </w:t>
      </w:r>
      <w:r w:rsidRPr="00820E4E">
        <w:rPr>
          <w:rFonts w:ascii="Arial" w:hAnsi="Arial" w:cs="Arial"/>
          <w:sz w:val="28"/>
          <w:szCs w:val="28"/>
        </w:rPr>
        <w:lastRenderedPageBreak/>
        <w:t>students, youth, and adults with ID/DD by developing and implementing actions and strategies to improve CIE outcomes.</w:t>
      </w:r>
      <w:r w:rsidR="001D4BA3" w:rsidRPr="00820E4E">
        <w:rPr>
          <w:rFonts w:ascii="Arial" w:hAnsi="Arial" w:cs="Arial"/>
          <w:sz w:val="28"/>
          <w:szCs w:val="28"/>
        </w:rPr>
        <w:t xml:space="preserve"> </w:t>
      </w:r>
      <w:r w:rsidR="00194AF4" w:rsidRPr="00820E4E">
        <w:rPr>
          <w:rFonts w:ascii="Arial" w:hAnsi="Arial" w:cs="Arial"/>
          <w:sz w:val="28"/>
          <w:szCs w:val="28"/>
        </w:rPr>
        <w:t xml:space="preserve">Development of the Blueprint has been guided by the Employment First </w:t>
      </w:r>
      <w:r w:rsidR="00864AC3" w:rsidRPr="00820E4E">
        <w:rPr>
          <w:rFonts w:ascii="Arial" w:hAnsi="Arial" w:cs="Arial"/>
          <w:sz w:val="28"/>
          <w:szCs w:val="28"/>
        </w:rPr>
        <w:t>p</w:t>
      </w:r>
      <w:r w:rsidR="009141D8" w:rsidRPr="00820E4E">
        <w:rPr>
          <w:rFonts w:ascii="Arial" w:hAnsi="Arial" w:cs="Arial"/>
          <w:sz w:val="28"/>
          <w:szCs w:val="28"/>
        </w:rPr>
        <w:t>olicy;</w:t>
      </w:r>
      <w:r w:rsidR="00194AF4" w:rsidRPr="00820E4E">
        <w:rPr>
          <w:rFonts w:ascii="Arial" w:hAnsi="Arial" w:cs="Arial"/>
          <w:sz w:val="28"/>
          <w:szCs w:val="28"/>
        </w:rPr>
        <w:t xml:space="preserve"> information learned through several ongoing </w:t>
      </w:r>
      <w:r w:rsidR="00321CC0" w:rsidRPr="00820E4E">
        <w:rPr>
          <w:rFonts w:ascii="Arial" w:hAnsi="Arial" w:cs="Arial"/>
          <w:sz w:val="28"/>
          <w:szCs w:val="28"/>
        </w:rPr>
        <w:t>s</w:t>
      </w:r>
      <w:r w:rsidR="00CE0915" w:rsidRPr="00820E4E">
        <w:rPr>
          <w:rFonts w:ascii="Arial" w:hAnsi="Arial" w:cs="Arial"/>
          <w:sz w:val="28"/>
          <w:szCs w:val="28"/>
        </w:rPr>
        <w:t>t</w:t>
      </w:r>
      <w:r w:rsidR="00194AF4" w:rsidRPr="00820E4E">
        <w:rPr>
          <w:rFonts w:ascii="Arial" w:hAnsi="Arial" w:cs="Arial"/>
          <w:sz w:val="28"/>
          <w:szCs w:val="28"/>
        </w:rPr>
        <w:t xml:space="preserve">ate </w:t>
      </w:r>
      <w:r w:rsidR="000B4544" w:rsidRPr="00820E4E">
        <w:rPr>
          <w:rFonts w:ascii="Arial" w:hAnsi="Arial" w:cs="Arial"/>
          <w:sz w:val="28"/>
          <w:szCs w:val="28"/>
        </w:rPr>
        <w:t xml:space="preserve">and stakeholder </w:t>
      </w:r>
      <w:r w:rsidR="00194AF4" w:rsidRPr="00820E4E">
        <w:rPr>
          <w:rFonts w:ascii="Arial" w:hAnsi="Arial" w:cs="Arial"/>
          <w:sz w:val="28"/>
          <w:szCs w:val="28"/>
        </w:rPr>
        <w:t>projects including the C</w:t>
      </w:r>
      <w:r w:rsidR="00F57FF6" w:rsidRPr="00820E4E">
        <w:rPr>
          <w:rFonts w:ascii="Arial" w:hAnsi="Arial" w:cs="Arial"/>
          <w:sz w:val="28"/>
          <w:szCs w:val="28"/>
        </w:rPr>
        <w:t xml:space="preserve">alifornia </w:t>
      </w:r>
      <w:r w:rsidR="00194AF4" w:rsidRPr="00820E4E">
        <w:rPr>
          <w:rFonts w:ascii="Arial" w:hAnsi="Arial" w:cs="Arial"/>
          <w:sz w:val="28"/>
          <w:szCs w:val="28"/>
        </w:rPr>
        <w:t>Co</w:t>
      </w:r>
      <w:r w:rsidR="00F57FF6" w:rsidRPr="00820E4E">
        <w:rPr>
          <w:rFonts w:ascii="Arial" w:hAnsi="Arial" w:cs="Arial"/>
          <w:sz w:val="28"/>
          <w:szCs w:val="28"/>
        </w:rPr>
        <w:t>mmunity of Practice on Secondary Transition (CoP)</w:t>
      </w:r>
      <w:r w:rsidR="00194AF4" w:rsidRPr="00820E4E">
        <w:rPr>
          <w:rFonts w:ascii="Arial" w:hAnsi="Arial" w:cs="Arial"/>
          <w:sz w:val="28"/>
          <w:szCs w:val="28"/>
        </w:rPr>
        <w:t xml:space="preserve">, </w:t>
      </w:r>
      <w:r w:rsidR="00864AC3" w:rsidRPr="00820E4E">
        <w:rPr>
          <w:rFonts w:ascii="Arial" w:hAnsi="Arial" w:cs="Arial"/>
          <w:sz w:val="28"/>
          <w:szCs w:val="28"/>
        </w:rPr>
        <w:t>California Promoting the Readiness of Minors in Supplemental Security Income (CaPROMISE)</w:t>
      </w:r>
      <w:r w:rsidR="00194AF4" w:rsidRPr="00820E4E">
        <w:rPr>
          <w:rFonts w:ascii="Arial" w:hAnsi="Arial" w:cs="Arial"/>
          <w:sz w:val="28"/>
          <w:szCs w:val="28"/>
        </w:rPr>
        <w:t xml:space="preserve">, California Transition Alliance, and </w:t>
      </w:r>
      <w:r w:rsidR="009141D8" w:rsidRPr="00820E4E">
        <w:rPr>
          <w:rFonts w:ascii="Arial" w:hAnsi="Arial" w:cs="Arial"/>
          <w:sz w:val="28"/>
          <w:szCs w:val="28"/>
        </w:rPr>
        <w:t xml:space="preserve">the </w:t>
      </w:r>
      <w:r w:rsidR="009141D8" w:rsidRPr="00BB0322">
        <w:rPr>
          <w:rFonts w:ascii="Arial" w:hAnsi="Arial" w:cs="Arial"/>
          <w:sz w:val="28"/>
          <w:szCs w:val="28"/>
        </w:rPr>
        <w:t>California Employment Consortium for Youth and Young Adults with Intellectual and Developmental Disabilities</w:t>
      </w:r>
      <w:r w:rsidR="009141D8" w:rsidRPr="00820E4E">
        <w:rPr>
          <w:rFonts w:ascii="Arial" w:hAnsi="Arial" w:cs="Arial"/>
          <w:sz w:val="28"/>
          <w:szCs w:val="28"/>
        </w:rPr>
        <w:t xml:space="preserve"> (</w:t>
      </w:r>
      <w:r w:rsidR="00194AF4" w:rsidRPr="00820E4E">
        <w:rPr>
          <w:rFonts w:ascii="Arial" w:hAnsi="Arial" w:cs="Arial"/>
          <w:sz w:val="28"/>
          <w:szCs w:val="28"/>
        </w:rPr>
        <w:t>CECY</w:t>
      </w:r>
      <w:r w:rsidR="009141D8" w:rsidRPr="00820E4E">
        <w:rPr>
          <w:rFonts w:ascii="Arial" w:hAnsi="Arial" w:cs="Arial"/>
          <w:sz w:val="28"/>
          <w:szCs w:val="28"/>
        </w:rPr>
        <w:t>)</w:t>
      </w:r>
      <w:r w:rsidR="00194AF4" w:rsidRPr="00820E4E">
        <w:rPr>
          <w:rFonts w:ascii="Arial" w:hAnsi="Arial" w:cs="Arial"/>
          <w:sz w:val="28"/>
          <w:szCs w:val="28"/>
        </w:rPr>
        <w:t xml:space="preserve"> and will build on these projects. In addition, the development of the blueprint has been guided by the best thinking and resources of national entities </w:t>
      </w:r>
      <w:r w:rsidR="000B4544" w:rsidRPr="00820E4E">
        <w:rPr>
          <w:rFonts w:ascii="Arial" w:hAnsi="Arial" w:cs="Arial"/>
          <w:sz w:val="28"/>
          <w:szCs w:val="28"/>
        </w:rPr>
        <w:t>working towards</w:t>
      </w:r>
      <w:r w:rsidR="00194AF4" w:rsidRPr="00820E4E">
        <w:rPr>
          <w:rFonts w:ascii="Arial" w:hAnsi="Arial" w:cs="Arial"/>
          <w:sz w:val="28"/>
          <w:szCs w:val="28"/>
        </w:rPr>
        <w:t xml:space="preserve"> improving CIE outcomes, such as the National Center on Leadership for the Employment and Economic Advancemen</w:t>
      </w:r>
      <w:r w:rsidR="009141D8" w:rsidRPr="00820E4E">
        <w:rPr>
          <w:rFonts w:ascii="Arial" w:hAnsi="Arial" w:cs="Arial"/>
          <w:sz w:val="28"/>
          <w:szCs w:val="28"/>
        </w:rPr>
        <w:t>t of People with Disabilities, th</w:t>
      </w:r>
      <w:r w:rsidR="00194AF4" w:rsidRPr="00820E4E">
        <w:rPr>
          <w:rFonts w:ascii="Arial" w:hAnsi="Arial" w:cs="Arial"/>
          <w:sz w:val="28"/>
          <w:szCs w:val="28"/>
        </w:rPr>
        <w:t>e Office of Disability Employment Policy Community of Practice, the Institute on Community Inclusion, Partnerships In Employment,</w:t>
      </w:r>
      <w:r w:rsidR="00194AF4" w:rsidRPr="00820E4E">
        <w:rPr>
          <w:rFonts w:ascii="Arial" w:hAnsi="Arial" w:cs="Arial"/>
          <w:b/>
          <w:bCs/>
          <w:i/>
          <w:iCs/>
          <w:sz w:val="28"/>
          <w:szCs w:val="28"/>
        </w:rPr>
        <w:t xml:space="preserve"> </w:t>
      </w:r>
      <w:r w:rsidR="00194AF4" w:rsidRPr="00BB0322">
        <w:rPr>
          <w:rFonts w:ascii="Arial" w:hAnsi="Arial" w:cs="Arial"/>
          <w:sz w:val="28"/>
          <w:szCs w:val="28"/>
        </w:rPr>
        <w:t>and</w:t>
      </w:r>
      <w:r w:rsidR="00194AF4" w:rsidRPr="00820E4E">
        <w:rPr>
          <w:rFonts w:ascii="Arial" w:hAnsi="Arial" w:cs="Arial"/>
          <w:sz w:val="28"/>
          <w:szCs w:val="28"/>
        </w:rPr>
        <w:t xml:space="preserve"> Think College.</w:t>
      </w:r>
    </w:p>
    <w:p w:rsidR="00194AF4" w:rsidRPr="00820E4E" w:rsidRDefault="000B4544" w:rsidP="00004874">
      <w:pPr>
        <w:spacing w:before="280"/>
        <w:rPr>
          <w:rFonts w:ascii="Arial" w:hAnsi="Arial" w:cs="Arial"/>
          <w:sz w:val="28"/>
          <w:szCs w:val="28"/>
        </w:rPr>
      </w:pPr>
      <w:r w:rsidRPr="00820E4E">
        <w:rPr>
          <w:rFonts w:ascii="Arial" w:hAnsi="Arial" w:cs="Arial"/>
          <w:sz w:val="28"/>
          <w:szCs w:val="28"/>
        </w:rPr>
        <w:t>As stated in the MOU and articulated in this Blueprint, the three departments will work together to increase CIE outcomes. The Institute on Community Inclusion identified seven strategies used by states who have a high rate of, or higher than average growth in the number of</w:t>
      </w:r>
      <w:r w:rsidRPr="00820E4E">
        <w:rPr>
          <w:rFonts w:cs="Arial"/>
          <w:sz w:val="28"/>
          <w:szCs w:val="28"/>
        </w:rPr>
        <w:t xml:space="preserve"> </w:t>
      </w:r>
      <w:r w:rsidRPr="00820E4E">
        <w:rPr>
          <w:rFonts w:ascii="Arial" w:hAnsi="Arial" w:cs="Arial"/>
          <w:sz w:val="28"/>
          <w:szCs w:val="28"/>
        </w:rPr>
        <w:t>individuals with ID/DD in CIE. The actions and strategies outlined in the Blueprint build on the use of these effective strategies.</w:t>
      </w:r>
      <w:r w:rsidRPr="00820E4E">
        <w:rPr>
          <w:rStyle w:val="FootnoteReference"/>
          <w:rFonts w:ascii="Arial" w:hAnsi="Arial" w:cs="Arial"/>
          <w:sz w:val="28"/>
          <w:szCs w:val="28"/>
        </w:rPr>
        <w:footnoteReference w:id="3"/>
      </w:r>
      <w:r w:rsidR="00194AF4" w:rsidRPr="00820E4E">
        <w:rPr>
          <w:rFonts w:ascii="Arial" w:hAnsi="Arial" w:cs="Arial"/>
          <w:sz w:val="28"/>
          <w:szCs w:val="28"/>
        </w:rPr>
        <w:t xml:space="preserve"> These practices include the following:</w:t>
      </w:r>
      <w:r w:rsidRPr="00820E4E">
        <w:rPr>
          <w:rStyle w:val="FootnoteReference"/>
          <w:rFonts w:ascii="Arial" w:hAnsi="Arial" w:cs="Arial"/>
          <w:sz w:val="28"/>
          <w:szCs w:val="28"/>
        </w:rPr>
        <w:t xml:space="preserve"> </w:t>
      </w:r>
    </w:p>
    <w:p w:rsidR="00194AF4" w:rsidRPr="00820E4E" w:rsidRDefault="00194AF4" w:rsidP="00004874">
      <w:pPr>
        <w:numPr>
          <w:ilvl w:val="0"/>
          <w:numId w:val="47"/>
        </w:numPr>
        <w:spacing w:before="120" w:after="60"/>
        <w:rPr>
          <w:rFonts w:ascii="Arial" w:hAnsi="Arial" w:cs="Arial"/>
          <w:sz w:val="28"/>
          <w:szCs w:val="28"/>
        </w:rPr>
      </w:pPr>
      <w:r w:rsidRPr="00BB0322">
        <w:rPr>
          <w:rFonts w:ascii="Arial" w:hAnsi="Arial" w:cs="Arial"/>
          <w:sz w:val="28"/>
          <w:szCs w:val="28"/>
        </w:rPr>
        <w:t>Clearly defined goals and data collection</w:t>
      </w:r>
    </w:p>
    <w:p w:rsidR="00194AF4" w:rsidRPr="00BB0322" w:rsidRDefault="00194AF4" w:rsidP="00004874">
      <w:pPr>
        <w:numPr>
          <w:ilvl w:val="0"/>
          <w:numId w:val="47"/>
        </w:numPr>
        <w:spacing w:before="100" w:beforeAutospacing="1" w:after="60"/>
        <w:rPr>
          <w:rFonts w:ascii="Arial" w:hAnsi="Arial" w:cs="Arial"/>
          <w:sz w:val="28"/>
          <w:szCs w:val="28"/>
        </w:rPr>
      </w:pPr>
      <w:r w:rsidRPr="00BB0322">
        <w:rPr>
          <w:rFonts w:ascii="Arial" w:hAnsi="Arial" w:cs="Arial"/>
          <w:sz w:val="28"/>
          <w:szCs w:val="28"/>
        </w:rPr>
        <w:t>Strong agency leadership</w:t>
      </w:r>
    </w:p>
    <w:p w:rsidR="00194AF4" w:rsidRPr="00BB0322" w:rsidRDefault="00194AF4" w:rsidP="00004874">
      <w:pPr>
        <w:numPr>
          <w:ilvl w:val="0"/>
          <w:numId w:val="47"/>
        </w:numPr>
        <w:spacing w:before="100" w:beforeAutospacing="1" w:after="60"/>
        <w:rPr>
          <w:rFonts w:ascii="Arial" w:hAnsi="Arial" w:cs="Arial"/>
          <w:sz w:val="28"/>
          <w:szCs w:val="28"/>
        </w:rPr>
      </w:pPr>
      <w:r w:rsidRPr="00BB0322">
        <w:rPr>
          <w:rFonts w:ascii="Arial" w:hAnsi="Arial" w:cs="Arial"/>
          <w:sz w:val="28"/>
          <w:szCs w:val="28"/>
        </w:rPr>
        <w:t>Interagency collaboration</w:t>
      </w:r>
    </w:p>
    <w:p w:rsidR="00194AF4" w:rsidRPr="00BB0322" w:rsidRDefault="00194AF4" w:rsidP="00004874">
      <w:pPr>
        <w:numPr>
          <w:ilvl w:val="0"/>
          <w:numId w:val="47"/>
        </w:numPr>
        <w:spacing w:before="100" w:beforeAutospacing="1" w:after="60"/>
        <w:rPr>
          <w:rFonts w:ascii="Arial" w:hAnsi="Arial" w:cs="Arial"/>
          <w:sz w:val="28"/>
          <w:szCs w:val="28"/>
        </w:rPr>
      </w:pPr>
      <w:r w:rsidRPr="00BB0322">
        <w:rPr>
          <w:rFonts w:ascii="Arial" w:hAnsi="Arial" w:cs="Arial"/>
          <w:sz w:val="28"/>
          <w:szCs w:val="28"/>
        </w:rPr>
        <w:t>Ongoing training and outreach</w:t>
      </w:r>
    </w:p>
    <w:p w:rsidR="00194AF4" w:rsidRPr="00BB0322" w:rsidRDefault="00194AF4" w:rsidP="00004874">
      <w:pPr>
        <w:numPr>
          <w:ilvl w:val="0"/>
          <w:numId w:val="47"/>
        </w:numPr>
        <w:spacing w:before="100" w:beforeAutospacing="1" w:after="60"/>
        <w:rPr>
          <w:rFonts w:ascii="Arial" w:hAnsi="Arial" w:cs="Arial"/>
          <w:sz w:val="28"/>
          <w:szCs w:val="28"/>
        </w:rPr>
      </w:pPr>
      <w:r w:rsidRPr="00BB0322">
        <w:rPr>
          <w:rFonts w:ascii="Arial" w:hAnsi="Arial" w:cs="Arial"/>
          <w:sz w:val="28"/>
          <w:szCs w:val="28"/>
        </w:rPr>
        <w:t>Communication through relationships</w:t>
      </w:r>
    </w:p>
    <w:p w:rsidR="00194AF4" w:rsidRPr="00BB0322" w:rsidRDefault="00194AF4" w:rsidP="00004874">
      <w:pPr>
        <w:numPr>
          <w:ilvl w:val="0"/>
          <w:numId w:val="47"/>
        </w:numPr>
        <w:spacing w:before="100" w:beforeAutospacing="1" w:after="60"/>
        <w:rPr>
          <w:rFonts w:ascii="Arial" w:hAnsi="Arial" w:cs="Arial"/>
          <w:sz w:val="28"/>
          <w:szCs w:val="28"/>
        </w:rPr>
      </w:pPr>
      <w:r w:rsidRPr="00BB0322">
        <w:rPr>
          <w:rFonts w:ascii="Arial" w:hAnsi="Arial" w:cs="Arial"/>
          <w:sz w:val="28"/>
          <w:szCs w:val="28"/>
        </w:rPr>
        <w:t>Local control</w:t>
      </w:r>
    </w:p>
    <w:p w:rsidR="00194AF4" w:rsidRPr="00BB0322" w:rsidRDefault="00194AF4" w:rsidP="00004874">
      <w:pPr>
        <w:numPr>
          <w:ilvl w:val="0"/>
          <w:numId w:val="47"/>
        </w:numPr>
        <w:spacing w:before="100" w:beforeAutospacing="1"/>
        <w:rPr>
          <w:rFonts w:ascii="Arial" w:hAnsi="Arial" w:cs="Arial"/>
          <w:sz w:val="28"/>
          <w:szCs w:val="28"/>
        </w:rPr>
      </w:pPr>
      <w:r w:rsidRPr="00BB0322">
        <w:rPr>
          <w:rFonts w:ascii="Arial" w:hAnsi="Arial" w:cs="Arial"/>
          <w:sz w:val="28"/>
          <w:szCs w:val="28"/>
        </w:rPr>
        <w:t>Flexibility and respect for innovation</w:t>
      </w:r>
    </w:p>
    <w:p w:rsidR="00194AF4" w:rsidRPr="00BB0322" w:rsidRDefault="00194AF4" w:rsidP="00004874">
      <w:pPr>
        <w:spacing w:before="280"/>
        <w:rPr>
          <w:rFonts w:ascii="Arial" w:hAnsi="Arial" w:cs="Arial"/>
          <w:sz w:val="28"/>
          <w:szCs w:val="28"/>
        </w:rPr>
      </w:pPr>
      <w:r w:rsidRPr="00BB0322">
        <w:rPr>
          <w:rFonts w:ascii="Arial" w:hAnsi="Arial" w:cs="Arial"/>
          <w:sz w:val="28"/>
          <w:szCs w:val="28"/>
        </w:rPr>
        <w:t xml:space="preserve">To track the effectiveness of the strategies and outcomes, the departments will use the Employment Data Dashboard hosted by the </w:t>
      </w:r>
      <w:r w:rsidR="009141D8" w:rsidRPr="00BB0322">
        <w:rPr>
          <w:rFonts w:ascii="Arial" w:hAnsi="Arial" w:cs="Arial"/>
          <w:sz w:val="28"/>
          <w:szCs w:val="28"/>
        </w:rPr>
        <w:t>California</w:t>
      </w:r>
      <w:r w:rsidRPr="00BB0322">
        <w:rPr>
          <w:rFonts w:ascii="Arial" w:hAnsi="Arial" w:cs="Arial"/>
          <w:sz w:val="28"/>
          <w:szCs w:val="28"/>
        </w:rPr>
        <w:t xml:space="preserve"> State Council on Developmental Disabilities</w:t>
      </w:r>
      <w:r w:rsidR="009141D8" w:rsidRPr="00BB0322">
        <w:rPr>
          <w:rFonts w:ascii="Arial" w:hAnsi="Arial" w:cs="Arial"/>
          <w:sz w:val="28"/>
          <w:szCs w:val="28"/>
        </w:rPr>
        <w:t xml:space="preserve"> (SCDD)</w:t>
      </w:r>
      <w:r w:rsidRPr="00BB0322">
        <w:rPr>
          <w:rFonts w:ascii="Arial" w:hAnsi="Arial" w:cs="Arial"/>
          <w:sz w:val="28"/>
          <w:szCs w:val="28"/>
        </w:rPr>
        <w:t xml:space="preserve"> to track the employment </w:t>
      </w:r>
      <w:r w:rsidRPr="00BB0322">
        <w:rPr>
          <w:rFonts w:ascii="Arial" w:hAnsi="Arial" w:cs="Arial"/>
          <w:sz w:val="28"/>
          <w:szCs w:val="28"/>
        </w:rPr>
        <w:lastRenderedPageBreak/>
        <w:t xml:space="preserve">participation rate of individuals with ID/DD. </w:t>
      </w:r>
      <w:r w:rsidR="000B4544" w:rsidRPr="00BB0322">
        <w:rPr>
          <w:rFonts w:ascii="Arial" w:hAnsi="Arial" w:cs="Arial"/>
          <w:sz w:val="28"/>
          <w:szCs w:val="28"/>
        </w:rPr>
        <w:t>Additionally, the departments will work with the SCDD to improve the data collected to better measure CIE outcomes as reported in the Employment Data Dashboard.</w:t>
      </w:r>
    </w:p>
    <w:p w:rsidR="00E07053" w:rsidRPr="00BB0322" w:rsidRDefault="00CD30A9" w:rsidP="00004874">
      <w:pPr>
        <w:pStyle w:val="Heading2"/>
        <w:numPr>
          <w:ilvl w:val="0"/>
          <w:numId w:val="0"/>
        </w:numPr>
        <w:spacing w:before="280" w:after="60"/>
        <w:rPr>
          <w:i w:val="0"/>
        </w:rPr>
      </w:pPr>
      <w:bookmarkStart w:id="5" w:name="_Toc479661949"/>
      <w:r w:rsidRPr="00BB0322">
        <w:rPr>
          <w:i w:val="0"/>
        </w:rPr>
        <w:t>Methodology</w:t>
      </w:r>
      <w:bookmarkEnd w:id="5"/>
    </w:p>
    <w:p w:rsidR="005041C9" w:rsidRPr="00820E4E" w:rsidRDefault="00CD30A9" w:rsidP="00CD30A9">
      <w:pPr>
        <w:rPr>
          <w:rFonts w:ascii="Arial" w:hAnsi="Arial" w:cs="Arial"/>
          <w:sz w:val="28"/>
          <w:szCs w:val="28"/>
        </w:rPr>
      </w:pPr>
      <w:r w:rsidRPr="00820E4E">
        <w:rPr>
          <w:rFonts w:ascii="Arial" w:hAnsi="Arial" w:cs="Arial"/>
          <w:sz w:val="28"/>
          <w:szCs w:val="28"/>
        </w:rPr>
        <w:t xml:space="preserve">In February 2015, the CDE, DOR and DDS formed </w:t>
      </w:r>
      <w:r w:rsidR="00F115D7" w:rsidRPr="00820E4E">
        <w:rPr>
          <w:rFonts w:ascii="Arial" w:hAnsi="Arial" w:cs="Arial"/>
          <w:sz w:val="28"/>
          <w:szCs w:val="28"/>
        </w:rPr>
        <w:t>the</w:t>
      </w:r>
      <w:r w:rsidRPr="00820E4E">
        <w:rPr>
          <w:rFonts w:ascii="Arial" w:hAnsi="Arial" w:cs="Arial"/>
          <w:sz w:val="28"/>
          <w:szCs w:val="28"/>
        </w:rPr>
        <w:t xml:space="preserve"> California CIE Interagency </w:t>
      </w:r>
      <w:r w:rsidR="0004567F" w:rsidRPr="00820E4E">
        <w:rPr>
          <w:rFonts w:ascii="Arial" w:hAnsi="Arial" w:cs="Arial"/>
          <w:sz w:val="28"/>
          <w:szCs w:val="28"/>
        </w:rPr>
        <w:t xml:space="preserve">Leadership </w:t>
      </w:r>
      <w:r w:rsidRPr="00820E4E">
        <w:rPr>
          <w:rFonts w:ascii="Arial" w:hAnsi="Arial" w:cs="Arial"/>
          <w:sz w:val="28"/>
          <w:szCs w:val="28"/>
        </w:rPr>
        <w:t>Workgroup consisting of subject matter experts from each department. The workgroup’s goal has been to collaborate with community stakeholders to develop a blueprint to improve CIE outcomes for individuals with ID/DD over a five</w:t>
      </w:r>
      <w:r w:rsidR="00DF51F4" w:rsidRPr="00820E4E">
        <w:rPr>
          <w:rFonts w:ascii="Arial" w:hAnsi="Arial" w:cs="Arial"/>
          <w:sz w:val="28"/>
          <w:szCs w:val="28"/>
        </w:rPr>
        <w:t>-y</w:t>
      </w:r>
      <w:r w:rsidRPr="00820E4E">
        <w:rPr>
          <w:rFonts w:ascii="Arial" w:hAnsi="Arial" w:cs="Arial"/>
          <w:sz w:val="28"/>
          <w:szCs w:val="28"/>
        </w:rPr>
        <w:t xml:space="preserve">ear period. The workgroup </w:t>
      </w:r>
      <w:r w:rsidR="00F115D7" w:rsidRPr="00820E4E">
        <w:rPr>
          <w:rFonts w:ascii="Arial" w:hAnsi="Arial" w:cs="Arial"/>
          <w:sz w:val="28"/>
          <w:szCs w:val="28"/>
        </w:rPr>
        <w:t>developed the following Blueprint agreed upon by the three departments</w:t>
      </w:r>
      <w:r w:rsidRPr="00820E4E">
        <w:rPr>
          <w:rFonts w:ascii="Arial" w:hAnsi="Arial" w:cs="Arial"/>
          <w:sz w:val="28"/>
          <w:szCs w:val="28"/>
        </w:rPr>
        <w:t>, in consideration of the stakeholder feedback noted below, which is reflected in proposed changes, goals, recommendations and timelines to attain the desired outcomes.</w:t>
      </w:r>
    </w:p>
    <w:p w:rsidR="00CD30A9" w:rsidRPr="00820E4E" w:rsidRDefault="00CD30A9" w:rsidP="00004874">
      <w:pPr>
        <w:spacing w:before="280"/>
        <w:rPr>
          <w:rFonts w:ascii="Arial" w:hAnsi="Arial" w:cs="Arial"/>
          <w:sz w:val="28"/>
          <w:szCs w:val="28"/>
        </w:rPr>
      </w:pPr>
      <w:r w:rsidRPr="00820E4E">
        <w:rPr>
          <w:rFonts w:ascii="Arial" w:hAnsi="Arial" w:cs="Arial"/>
          <w:sz w:val="28"/>
          <w:szCs w:val="28"/>
        </w:rPr>
        <w:t>Stakeholders were informed and engaged throughout the planning process. The interagency workgroup conducted three facilitated teleconferences with stakeholders including consumers,</w:t>
      </w:r>
      <w:r w:rsidR="00F115D7" w:rsidRPr="00820E4E">
        <w:rPr>
          <w:rFonts w:ascii="Arial" w:hAnsi="Arial" w:cs="Arial"/>
          <w:sz w:val="28"/>
          <w:szCs w:val="28"/>
        </w:rPr>
        <w:t xml:space="preserve"> families and advocates, </w:t>
      </w:r>
      <w:r w:rsidRPr="00820E4E">
        <w:rPr>
          <w:rFonts w:ascii="Arial" w:hAnsi="Arial" w:cs="Arial"/>
          <w:sz w:val="28"/>
          <w:szCs w:val="28"/>
        </w:rPr>
        <w:t>community partners, employers, L</w:t>
      </w:r>
      <w:r w:rsidR="00F167DC" w:rsidRPr="00820E4E">
        <w:rPr>
          <w:rFonts w:ascii="Arial" w:hAnsi="Arial" w:cs="Arial"/>
          <w:sz w:val="28"/>
          <w:szCs w:val="28"/>
        </w:rPr>
        <w:t xml:space="preserve">ocal </w:t>
      </w:r>
      <w:r w:rsidRPr="00820E4E">
        <w:rPr>
          <w:rFonts w:ascii="Arial" w:hAnsi="Arial" w:cs="Arial"/>
          <w:sz w:val="28"/>
          <w:szCs w:val="28"/>
        </w:rPr>
        <w:t>E</w:t>
      </w:r>
      <w:r w:rsidR="00F167DC" w:rsidRPr="00820E4E">
        <w:rPr>
          <w:rFonts w:ascii="Arial" w:hAnsi="Arial" w:cs="Arial"/>
          <w:sz w:val="28"/>
          <w:szCs w:val="28"/>
        </w:rPr>
        <w:t>ducation</w:t>
      </w:r>
      <w:r w:rsidR="00DF51F4" w:rsidRPr="00820E4E">
        <w:rPr>
          <w:rFonts w:ascii="Arial" w:hAnsi="Arial" w:cs="Arial"/>
          <w:sz w:val="28"/>
          <w:szCs w:val="28"/>
        </w:rPr>
        <w:t>al</w:t>
      </w:r>
      <w:r w:rsidR="00F167DC" w:rsidRPr="00820E4E">
        <w:rPr>
          <w:rFonts w:ascii="Arial" w:hAnsi="Arial" w:cs="Arial"/>
          <w:sz w:val="28"/>
          <w:szCs w:val="28"/>
        </w:rPr>
        <w:t xml:space="preserve"> Agenc</w:t>
      </w:r>
      <w:r w:rsidR="00DF51F4" w:rsidRPr="00820E4E">
        <w:rPr>
          <w:rFonts w:ascii="Arial" w:hAnsi="Arial" w:cs="Arial"/>
          <w:sz w:val="28"/>
          <w:szCs w:val="28"/>
        </w:rPr>
        <w:t>ies</w:t>
      </w:r>
      <w:r w:rsidR="00F167DC" w:rsidRPr="00820E4E">
        <w:rPr>
          <w:rFonts w:ascii="Arial" w:hAnsi="Arial" w:cs="Arial"/>
          <w:sz w:val="28"/>
          <w:szCs w:val="28"/>
        </w:rPr>
        <w:t xml:space="preserve"> (LEAs)</w:t>
      </w:r>
      <w:r w:rsidRPr="00820E4E">
        <w:rPr>
          <w:rFonts w:ascii="Arial" w:hAnsi="Arial" w:cs="Arial"/>
          <w:sz w:val="28"/>
          <w:szCs w:val="28"/>
        </w:rPr>
        <w:t xml:space="preserve">, regional centers, and providers. The representatives from the workgroup also attended </w:t>
      </w:r>
      <w:r w:rsidR="007C4BE8" w:rsidRPr="00820E4E">
        <w:rPr>
          <w:rFonts w:ascii="Arial" w:hAnsi="Arial" w:cs="Arial"/>
          <w:sz w:val="28"/>
          <w:szCs w:val="28"/>
        </w:rPr>
        <w:t xml:space="preserve">an Advisory Commission on Special Education meeting and </w:t>
      </w:r>
      <w:r w:rsidRPr="00820E4E">
        <w:rPr>
          <w:rFonts w:ascii="Arial" w:hAnsi="Arial" w:cs="Arial"/>
          <w:sz w:val="28"/>
          <w:szCs w:val="28"/>
        </w:rPr>
        <w:t xml:space="preserve">state level consumer advisory meetings supported by the </w:t>
      </w:r>
      <w:r w:rsidR="00864AC3" w:rsidRPr="00820E4E">
        <w:rPr>
          <w:rFonts w:ascii="Arial" w:hAnsi="Arial" w:cs="Arial"/>
          <w:sz w:val="28"/>
          <w:szCs w:val="28"/>
        </w:rPr>
        <w:t>SCDD</w:t>
      </w:r>
      <w:r w:rsidRPr="00820E4E">
        <w:rPr>
          <w:rFonts w:ascii="Arial" w:hAnsi="Arial" w:cs="Arial"/>
          <w:sz w:val="28"/>
          <w:szCs w:val="28"/>
        </w:rPr>
        <w:t xml:space="preserve">, the Association of Regional Center Agencies and DDS to gather consumer stakeholder input. </w:t>
      </w:r>
      <w:r w:rsidR="00EC4739" w:rsidRPr="00820E4E">
        <w:rPr>
          <w:rFonts w:ascii="Arial" w:hAnsi="Arial" w:cs="Arial"/>
          <w:sz w:val="28"/>
          <w:szCs w:val="28"/>
        </w:rPr>
        <w:t xml:space="preserve">The workgroup also sponsored a conversation with business partners to gather input from business partners who hire individuals with ID/DD. </w:t>
      </w:r>
      <w:r w:rsidRPr="00820E4E">
        <w:rPr>
          <w:rFonts w:ascii="Arial" w:hAnsi="Arial" w:cs="Arial"/>
          <w:sz w:val="28"/>
          <w:szCs w:val="28"/>
        </w:rPr>
        <w:t xml:space="preserve">Finally, individuals and organization stakeholders provided written input through the </w:t>
      </w:r>
      <w:hyperlink r:id="rId9" w:history="1">
        <w:r w:rsidRPr="00820E4E">
          <w:rPr>
            <w:rStyle w:val="Hyperlink"/>
            <w:rFonts w:ascii="Arial" w:hAnsi="Arial" w:cs="Arial"/>
            <w:color w:val="auto"/>
            <w:sz w:val="28"/>
            <w:szCs w:val="28"/>
          </w:rPr>
          <w:t>CaliforniaCIE@dor.ca.gov</w:t>
        </w:r>
      </w:hyperlink>
      <w:r w:rsidRPr="00820E4E">
        <w:rPr>
          <w:rFonts w:ascii="Arial" w:hAnsi="Arial" w:cs="Arial"/>
          <w:sz w:val="28"/>
          <w:szCs w:val="28"/>
        </w:rPr>
        <w:t xml:space="preserve"> email. Input from stakeholders will </w:t>
      </w:r>
      <w:r w:rsidR="000B4544" w:rsidRPr="00820E4E">
        <w:rPr>
          <w:rFonts w:ascii="Arial" w:hAnsi="Arial" w:cs="Arial"/>
          <w:sz w:val="28"/>
          <w:szCs w:val="28"/>
        </w:rPr>
        <w:t>be considered</w:t>
      </w:r>
      <w:r w:rsidRPr="00820E4E">
        <w:rPr>
          <w:rFonts w:ascii="Arial" w:hAnsi="Arial" w:cs="Arial"/>
          <w:sz w:val="28"/>
          <w:szCs w:val="28"/>
        </w:rPr>
        <w:t xml:space="preserve"> throughout the implementation of the </w:t>
      </w:r>
      <w:r w:rsidR="007C4BE8" w:rsidRPr="00820E4E">
        <w:rPr>
          <w:rFonts w:ascii="Arial" w:hAnsi="Arial" w:cs="Arial"/>
          <w:sz w:val="28"/>
          <w:szCs w:val="28"/>
        </w:rPr>
        <w:t>B</w:t>
      </w:r>
      <w:r w:rsidRPr="00820E4E">
        <w:rPr>
          <w:rFonts w:ascii="Arial" w:hAnsi="Arial" w:cs="Arial"/>
          <w:sz w:val="28"/>
          <w:szCs w:val="28"/>
        </w:rPr>
        <w:t>lueprint.</w:t>
      </w:r>
    </w:p>
    <w:p w:rsidR="005041C9" w:rsidRPr="00820E4E" w:rsidRDefault="00812996" w:rsidP="00004874">
      <w:pPr>
        <w:spacing w:before="280"/>
        <w:rPr>
          <w:rFonts w:ascii="Arial" w:hAnsi="Arial" w:cs="Arial"/>
          <w:sz w:val="28"/>
          <w:szCs w:val="28"/>
        </w:rPr>
      </w:pPr>
      <w:r w:rsidRPr="00820E4E">
        <w:rPr>
          <w:rFonts w:ascii="Arial" w:hAnsi="Arial" w:cs="Arial"/>
          <w:sz w:val="28"/>
          <w:szCs w:val="28"/>
        </w:rPr>
        <w:t>As part of the Blueprint development process</w:t>
      </w:r>
      <w:r w:rsidR="00B61AF7" w:rsidRPr="00820E4E">
        <w:rPr>
          <w:rFonts w:ascii="Arial" w:hAnsi="Arial" w:cs="Arial"/>
          <w:sz w:val="28"/>
          <w:szCs w:val="28"/>
        </w:rPr>
        <w:t>,</w:t>
      </w:r>
      <w:r w:rsidRPr="00820E4E">
        <w:rPr>
          <w:rFonts w:ascii="Arial" w:hAnsi="Arial" w:cs="Arial"/>
          <w:sz w:val="28"/>
          <w:szCs w:val="28"/>
        </w:rPr>
        <w:t xml:space="preserve"> data from the departments was utilized to recommend </w:t>
      </w:r>
      <w:r w:rsidR="00B407E4" w:rsidRPr="00820E4E">
        <w:rPr>
          <w:rFonts w:ascii="Arial" w:hAnsi="Arial" w:cs="Arial"/>
          <w:sz w:val="28"/>
          <w:szCs w:val="28"/>
        </w:rPr>
        <w:t>targeted outcome</w:t>
      </w:r>
      <w:r w:rsidRPr="00820E4E">
        <w:rPr>
          <w:rFonts w:ascii="Arial" w:hAnsi="Arial" w:cs="Arial"/>
          <w:sz w:val="28"/>
          <w:szCs w:val="28"/>
        </w:rPr>
        <w:t xml:space="preserve">s outlined in </w:t>
      </w:r>
      <w:r w:rsidR="00DF51F4" w:rsidRPr="00820E4E">
        <w:rPr>
          <w:rFonts w:ascii="Arial" w:hAnsi="Arial" w:cs="Arial"/>
          <w:sz w:val="28"/>
          <w:szCs w:val="28"/>
        </w:rPr>
        <w:t>S</w:t>
      </w:r>
      <w:r w:rsidRPr="00820E4E">
        <w:rPr>
          <w:rFonts w:ascii="Arial" w:hAnsi="Arial" w:cs="Arial"/>
          <w:sz w:val="28"/>
          <w:szCs w:val="28"/>
        </w:rPr>
        <w:t xml:space="preserve">ection </w:t>
      </w:r>
      <w:r w:rsidR="00DF51F4" w:rsidRPr="00820E4E">
        <w:rPr>
          <w:rFonts w:ascii="Arial" w:hAnsi="Arial" w:cs="Arial"/>
          <w:sz w:val="28"/>
          <w:szCs w:val="28"/>
        </w:rPr>
        <w:t>four</w:t>
      </w:r>
      <w:r w:rsidR="00B407E4" w:rsidRPr="00820E4E">
        <w:rPr>
          <w:rFonts w:ascii="Arial" w:hAnsi="Arial" w:cs="Arial"/>
          <w:sz w:val="28"/>
          <w:szCs w:val="28"/>
        </w:rPr>
        <w:t xml:space="preserve">. </w:t>
      </w:r>
    </w:p>
    <w:p w:rsidR="00CD30A9" w:rsidRPr="00820E4E" w:rsidRDefault="00CD30A9" w:rsidP="00004874">
      <w:pPr>
        <w:spacing w:before="280"/>
        <w:rPr>
          <w:rFonts w:ascii="Arial" w:eastAsia="Arial" w:hAnsi="Arial" w:cs="Arial"/>
          <w:sz w:val="28"/>
          <w:szCs w:val="28"/>
        </w:rPr>
      </w:pPr>
      <w:r w:rsidRPr="00820E4E">
        <w:rPr>
          <w:rFonts w:ascii="Arial" w:eastAsia="Arial" w:hAnsi="Arial" w:cs="Arial"/>
          <w:sz w:val="28"/>
          <w:szCs w:val="28"/>
        </w:rPr>
        <w:t xml:space="preserve">Additionally, the departments </w:t>
      </w:r>
      <w:r w:rsidR="00580D42" w:rsidRPr="00820E4E">
        <w:rPr>
          <w:rFonts w:ascii="Arial" w:eastAsia="Arial" w:hAnsi="Arial" w:cs="Arial"/>
          <w:sz w:val="28"/>
          <w:szCs w:val="28"/>
        </w:rPr>
        <w:t>will</w:t>
      </w:r>
      <w:r w:rsidRPr="00820E4E">
        <w:rPr>
          <w:rFonts w:ascii="Arial" w:eastAsia="Arial" w:hAnsi="Arial" w:cs="Arial"/>
          <w:sz w:val="28"/>
          <w:szCs w:val="28"/>
        </w:rPr>
        <w:t xml:space="preserve"> provide guidance to </w:t>
      </w:r>
      <w:r w:rsidR="00580D42" w:rsidRPr="00820E4E">
        <w:rPr>
          <w:rFonts w:ascii="Arial" w:eastAsia="Arial" w:hAnsi="Arial" w:cs="Arial"/>
          <w:sz w:val="28"/>
          <w:szCs w:val="28"/>
        </w:rPr>
        <w:t>their</w:t>
      </w:r>
      <w:r w:rsidRPr="00820E4E">
        <w:rPr>
          <w:rFonts w:ascii="Arial" w:eastAsia="Arial" w:hAnsi="Arial" w:cs="Arial"/>
          <w:sz w:val="28"/>
          <w:szCs w:val="28"/>
        </w:rPr>
        <w:t xml:space="preserve"> staff and to LEAs and regional centers, urging the LEAs and regional centers to </w:t>
      </w:r>
      <w:r w:rsidR="000B4544" w:rsidRPr="00820E4E">
        <w:rPr>
          <w:rFonts w:ascii="Arial" w:eastAsia="Arial" w:hAnsi="Arial" w:cs="Arial"/>
          <w:sz w:val="28"/>
          <w:szCs w:val="28"/>
        </w:rPr>
        <w:t>align</w:t>
      </w:r>
      <w:r w:rsidRPr="00820E4E">
        <w:rPr>
          <w:rFonts w:ascii="Arial" w:eastAsia="Arial" w:hAnsi="Arial" w:cs="Arial"/>
          <w:sz w:val="28"/>
          <w:szCs w:val="28"/>
        </w:rPr>
        <w:t xml:space="preserve"> their practices consistent with the </w:t>
      </w:r>
      <w:r w:rsidR="007C4BE8" w:rsidRPr="00820E4E">
        <w:rPr>
          <w:rFonts w:ascii="Arial" w:eastAsia="Arial" w:hAnsi="Arial" w:cs="Arial"/>
          <w:sz w:val="28"/>
          <w:szCs w:val="28"/>
        </w:rPr>
        <w:t>B</w:t>
      </w:r>
      <w:r w:rsidRPr="00820E4E">
        <w:rPr>
          <w:rFonts w:ascii="Arial" w:eastAsia="Arial" w:hAnsi="Arial" w:cs="Arial"/>
          <w:sz w:val="28"/>
          <w:szCs w:val="28"/>
        </w:rPr>
        <w:t>lueprint.</w:t>
      </w:r>
    </w:p>
    <w:p w:rsidR="00812996" w:rsidRPr="00820E4E" w:rsidRDefault="00812996" w:rsidP="00D45079">
      <w:pPr>
        <w:pStyle w:val="Heading2"/>
        <w:numPr>
          <w:ilvl w:val="0"/>
          <w:numId w:val="0"/>
        </w:numPr>
        <w:spacing w:before="280" w:after="60"/>
        <w:rPr>
          <w:i w:val="0"/>
        </w:rPr>
      </w:pPr>
      <w:bookmarkStart w:id="6" w:name="_Toc479661950"/>
      <w:r w:rsidRPr="00BB0322">
        <w:rPr>
          <w:i w:val="0"/>
        </w:rPr>
        <w:t>Terminology</w:t>
      </w:r>
      <w:bookmarkEnd w:id="6"/>
      <w:r w:rsidRPr="00BB0322">
        <w:rPr>
          <w:i w:val="0"/>
        </w:rPr>
        <w:t xml:space="preserve"> </w:t>
      </w:r>
    </w:p>
    <w:p w:rsidR="00CD30A9" w:rsidRPr="00BB0322" w:rsidRDefault="00812996" w:rsidP="009D715C">
      <w:pPr>
        <w:rPr>
          <w:rFonts w:ascii="Arial" w:hAnsi="Arial" w:cs="Arial"/>
          <w:sz w:val="28"/>
          <w:szCs w:val="28"/>
        </w:rPr>
      </w:pPr>
      <w:r w:rsidRPr="00BB0322">
        <w:rPr>
          <w:rFonts w:ascii="Arial" w:hAnsi="Arial" w:cs="Arial"/>
          <w:sz w:val="28"/>
          <w:szCs w:val="28"/>
        </w:rPr>
        <w:t>Because of multiple definitions for similar terms, f</w:t>
      </w:r>
      <w:r w:rsidR="00CD30A9" w:rsidRPr="00BB0322">
        <w:rPr>
          <w:rFonts w:ascii="Arial" w:hAnsi="Arial" w:cs="Arial"/>
          <w:sz w:val="28"/>
          <w:szCs w:val="28"/>
        </w:rPr>
        <w:t xml:space="preserve">or purposes of this </w:t>
      </w:r>
      <w:r w:rsidR="007C4BE8" w:rsidRPr="00BB0322">
        <w:rPr>
          <w:rFonts w:ascii="Arial" w:hAnsi="Arial" w:cs="Arial"/>
          <w:sz w:val="28"/>
          <w:szCs w:val="28"/>
        </w:rPr>
        <w:t>B</w:t>
      </w:r>
      <w:r w:rsidR="00CD30A9" w:rsidRPr="00BB0322">
        <w:rPr>
          <w:rFonts w:ascii="Arial" w:hAnsi="Arial" w:cs="Arial"/>
          <w:sz w:val="28"/>
          <w:szCs w:val="28"/>
        </w:rPr>
        <w:t>lueprint</w:t>
      </w:r>
      <w:r w:rsidRPr="00BB0322">
        <w:rPr>
          <w:rFonts w:ascii="Arial" w:hAnsi="Arial" w:cs="Arial"/>
          <w:sz w:val="28"/>
          <w:szCs w:val="28"/>
        </w:rPr>
        <w:t xml:space="preserve"> t</w:t>
      </w:r>
      <w:r w:rsidR="00CD30A9" w:rsidRPr="00BB0322">
        <w:rPr>
          <w:rFonts w:ascii="Arial" w:hAnsi="Arial" w:cs="Arial"/>
          <w:sz w:val="28"/>
          <w:szCs w:val="28"/>
        </w:rPr>
        <w:t>he following terms are defined:</w:t>
      </w:r>
    </w:p>
    <w:p w:rsidR="007537EB" w:rsidRPr="00BB0322" w:rsidRDefault="007537EB" w:rsidP="00E66789">
      <w:pPr>
        <w:pStyle w:val="ListParagraph"/>
        <w:numPr>
          <w:ilvl w:val="0"/>
          <w:numId w:val="46"/>
        </w:numPr>
        <w:spacing w:before="280"/>
        <w:rPr>
          <w:rFonts w:cs="Arial"/>
          <w:szCs w:val="28"/>
        </w:rPr>
      </w:pPr>
      <w:r w:rsidRPr="00BB0322">
        <w:rPr>
          <w:rFonts w:cs="Arial"/>
          <w:szCs w:val="28"/>
          <w:u w:val="single"/>
        </w:rPr>
        <w:t>Action</w:t>
      </w:r>
      <w:r w:rsidRPr="00BB0322">
        <w:rPr>
          <w:rFonts w:cs="Arial"/>
          <w:szCs w:val="28"/>
        </w:rPr>
        <w:t xml:space="preserve">: </w:t>
      </w:r>
      <w:r w:rsidR="000B4544" w:rsidRPr="00BB0322">
        <w:rPr>
          <w:rFonts w:cs="Arial"/>
          <w:szCs w:val="28"/>
        </w:rPr>
        <w:t>A</w:t>
      </w:r>
      <w:r w:rsidRPr="00BB0322">
        <w:rPr>
          <w:rFonts w:cs="Arial"/>
          <w:szCs w:val="28"/>
        </w:rPr>
        <w:t>ction means the process of performing an activity for a specific purpose, e.g., development of joint written guidance</w:t>
      </w:r>
      <w:r w:rsidR="00DC1D7C" w:rsidRPr="00BB0322">
        <w:rPr>
          <w:rFonts w:cs="Arial"/>
          <w:szCs w:val="28"/>
        </w:rPr>
        <w:t xml:space="preserve"> to increase collaboration and communication</w:t>
      </w:r>
      <w:r w:rsidRPr="00BB0322">
        <w:rPr>
          <w:rFonts w:cs="Arial"/>
          <w:szCs w:val="28"/>
        </w:rPr>
        <w:t xml:space="preserve">. </w:t>
      </w:r>
    </w:p>
    <w:p w:rsidR="00921434" w:rsidRPr="00BB0322" w:rsidRDefault="00921434" w:rsidP="00DA6415">
      <w:pPr>
        <w:pStyle w:val="ListParagraph"/>
        <w:numPr>
          <w:ilvl w:val="0"/>
          <w:numId w:val="46"/>
        </w:numPr>
        <w:contextualSpacing w:val="0"/>
        <w:rPr>
          <w:rFonts w:cs="Arial"/>
          <w:szCs w:val="28"/>
        </w:rPr>
      </w:pPr>
      <w:r w:rsidRPr="00BB0322">
        <w:rPr>
          <w:rFonts w:cs="Arial"/>
          <w:szCs w:val="28"/>
          <w:u w:val="single"/>
        </w:rPr>
        <w:lastRenderedPageBreak/>
        <w:t>Collaborative Group</w:t>
      </w:r>
      <w:r w:rsidRPr="00BB0322">
        <w:rPr>
          <w:rFonts w:cs="Arial"/>
          <w:szCs w:val="28"/>
        </w:rPr>
        <w:t>: A</w:t>
      </w:r>
      <w:r w:rsidR="00C4518D" w:rsidRPr="00BB0322">
        <w:rPr>
          <w:rFonts w:cs="Arial"/>
          <w:szCs w:val="28"/>
        </w:rPr>
        <w:t>n</w:t>
      </w:r>
      <w:r w:rsidRPr="00BB0322">
        <w:rPr>
          <w:rFonts w:cs="Arial"/>
          <w:szCs w:val="28"/>
        </w:rPr>
        <w:t xml:space="preserve"> </w:t>
      </w:r>
      <w:r w:rsidR="00C4518D" w:rsidRPr="00BB0322">
        <w:rPr>
          <w:rFonts w:cs="Arial"/>
          <w:szCs w:val="28"/>
        </w:rPr>
        <w:t>existing</w:t>
      </w:r>
      <w:r w:rsidRPr="00BB0322">
        <w:rPr>
          <w:rFonts w:cs="Arial"/>
          <w:szCs w:val="28"/>
        </w:rPr>
        <w:t xml:space="preserve"> or </w:t>
      </w:r>
      <w:r w:rsidR="00C4518D" w:rsidRPr="00BB0322">
        <w:rPr>
          <w:rFonts w:cs="Arial"/>
          <w:szCs w:val="28"/>
        </w:rPr>
        <w:t>new</w:t>
      </w:r>
      <w:r w:rsidRPr="00BB0322">
        <w:rPr>
          <w:rFonts w:cs="Arial"/>
          <w:szCs w:val="28"/>
        </w:rPr>
        <w:t xml:space="preserve"> collaborative group made up of local agency professionals, consumers and families, and other stakeholders as appropriate.</w:t>
      </w:r>
    </w:p>
    <w:p w:rsidR="00DA6415" w:rsidRPr="00BB0322" w:rsidRDefault="00DA6415" w:rsidP="00DA6415">
      <w:pPr>
        <w:pStyle w:val="ListParagraph"/>
        <w:contextualSpacing w:val="0"/>
        <w:rPr>
          <w:rFonts w:cs="Arial"/>
          <w:szCs w:val="28"/>
        </w:rPr>
      </w:pPr>
    </w:p>
    <w:p w:rsidR="009A0B6E" w:rsidRPr="00BB0322" w:rsidRDefault="009A0B6E" w:rsidP="00DA6415">
      <w:pPr>
        <w:pStyle w:val="ListParagraph"/>
        <w:numPr>
          <w:ilvl w:val="0"/>
          <w:numId w:val="46"/>
        </w:numPr>
        <w:contextualSpacing w:val="0"/>
        <w:rPr>
          <w:rFonts w:cs="Arial"/>
          <w:szCs w:val="28"/>
        </w:rPr>
      </w:pPr>
      <w:r w:rsidRPr="00BB0322">
        <w:rPr>
          <w:rFonts w:cs="Arial"/>
          <w:szCs w:val="28"/>
          <w:u w:val="single"/>
        </w:rPr>
        <w:t>Community-Based Vocational Education</w:t>
      </w:r>
      <w:r w:rsidRPr="00BB0322">
        <w:rPr>
          <w:rFonts w:cs="Arial"/>
          <w:szCs w:val="28"/>
        </w:rPr>
        <w:t xml:space="preserve">:  </w:t>
      </w:r>
    </w:p>
    <w:p w:rsidR="00551449" w:rsidRPr="00BB0322" w:rsidRDefault="00551449" w:rsidP="00DA6415">
      <w:pPr>
        <w:pStyle w:val="ListParagraph"/>
        <w:numPr>
          <w:ilvl w:val="1"/>
          <w:numId w:val="46"/>
        </w:numPr>
        <w:contextualSpacing w:val="0"/>
        <w:rPr>
          <w:rFonts w:cs="Arial"/>
          <w:szCs w:val="28"/>
        </w:rPr>
      </w:pPr>
      <w:r w:rsidRPr="00BB0322">
        <w:rPr>
          <w:szCs w:val="28"/>
        </w:rPr>
        <w:t>For CDE this can include unpaid vocational exploration, assessment, or training.</w:t>
      </w:r>
    </w:p>
    <w:p w:rsidR="009A0B6E" w:rsidRPr="00BB0322" w:rsidRDefault="009A0B6E" w:rsidP="00E66789">
      <w:pPr>
        <w:pStyle w:val="ListParagraph"/>
        <w:numPr>
          <w:ilvl w:val="1"/>
          <w:numId w:val="46"/>
        </w:numPr>
        <w:spacing w:after="60"/>
        <w:contextualSpacing w:val="0"/>
        <w:rPr>
          <w:rFonts w:cs="Arial"/>
          <w:szCs w:val="28"/>
        </w:rPr>
      </w:pPr>
      <w:r w:rsidRPr="00BB0322">
        <w:rPr>
          <w:rFonts w:cs="Arial"/>
          <w:szCs w:val="28"/>
        </w:rPr>
        <w:t>For DOR this can include paid and unpaid work experience.</w:t>
      </w:r>
    </w:p>
    <w:p w:rsidR="009A0B6E" w:rsidRPr="00BB0322" w:rsidRDefault="009A0B6E" w:rsidP="009A0B6E">
      <w:pPr>
        <w:pStyle w:val="ListParagraph"/>
        <w:numPr>
          <w:ilvl w:val="1"/>
          <w:numId w:val="46"/>
        </w:numPr>
        <w:rPr>
          <w:rFonts w:cs="Arial"/>
          <w:szCs w:val="28"/>
        </w:rPr>
      </w:pPr>
      <w:r w:rsidRPr="00BB0322">
        <w:rPr>
          <w:rFonts w:cs="Arial"/>
          <w:szCs w:val="28"/>
        </w:rPr>
        <w:t xml:space="preserve">For DDS this can include volunteer opportunities, </w:t>
      </w:r>
      <w:r w:rsidR="009B379B" w:rsidRPr="00BB0322">
        <w:rPr>
          <w:rFonts w:cs="Arial"/>
          <w:szCs w:val="28"/>
        </w:rPr>
        <w:t xml:space="preserve">paid and </w:t>
      </w:r>
      <w:r w:rsidRPr="00BB0322">
        <w:rPr>
          <w:rFonts w:cs="Arial"/>
          <w:szCs w:val="28"/>
        </w:rPr>
        <w:t>unpaid internships, and adult education and training.</w:t>
      </w:r>
    </w:p>
    <w:p w:rsidR="00CD30A9" w:rsidRPr="00BB0322" w:rsidRDefault="000C76DD" w:rsidP="00E66789">
      <w:pPr>
        <w:pStyle w:val="ListParagraph"/>
        <w:numPr>
          <w:ilvl w:val="0"/>
          <w:numId w:val="16"/>
        </w:numPr>
        <w:spacing w:before="280"/>
        <w:contextualSpacing w:val="0"/>
        <w:rPr>
          <w:rFonts w:cs="Arial"/>
          <w:szCs w:val="28"/>
        </w:rPr>
      </w:pPr>
      <w:r w:rsidRPr="00820E4E">
        <w:rPr>
          <w:rFonts w:cs="Arial"/>
          <w:szCs w:val="28"/>
          <w:u w:val="single"/>
        </w:rPr>
        <w:t>Competitive I</w:t>
      </w:r>
      <w:r w:rsidR="00CD30A9" w:rsidRPr="00820E4E">
        <w:rPr>
          <w:rFonts w:cs="Arial"/>
          <w:szCs w:val="28"/>
          <w:u w:val="single"/>
        </w:rPr>
        <w:t xml:space="preserve">ntegrated </w:t>
      </w:r>
      <w:r w:rsidRPr="00820E4E">
        <w:rPr>
          <w:rFonts w:cs="Arial"/>
          <w:szCs w:val="28"/>
          <w:u w:val="single"/>
        </w:rPr>
        <w:t>E</w:t>
      </w:r>
      <w:r w:rsidR="00CD30A9" w:rsidRPr="00820E4E">
        <w:rPr>
          <w:rFonts w:cs="Arial"/>
          <w:szCs w:val="28"/>
          <w:u w:val="single"/>
        </w:rPr>
        <w:t>mployment</w:t>
      </w:r>
      <w:r w:rsidR="00CD30A9" w:rsidRPr="00820E4E">
        <w:rPr>
          <w:rFonts w:cs="Arial"/>
          <w:szCs w:val="28"/>
        </w:rPr>
        <w:t>: Th</w:t>
      </w:r>
      <w:r w:rsidRPr="00820E4E">
        <w:rPr>
          <w:rFonts w:cs="Arial"/>
          <w:szCs w:val="28"/>
        </w:rPr>
        <w:t>is</w:t>
      </w:r>
      <w:r w:rsidR="00CD30A9" w:rsidRPr="00820E4E">
        <w:rPr>
          <w:rFonts w:cs="Arial"/>
          <w:szCs w:val="28"/>
        </w:rPr>
        <w:t xml:space="preserve"> term</w:t>
      </w:r>
      <w:r w:rsidRPr="00820E4E">
        <w:rPr>
          <w:rFonts w:cs="Arial"/>
          <w:szCs w:val="28"/>
        </w:rPr>
        <w:t>, or CIE,</w:t>
      </w:r>
      <w:r w:rsidR="00CD30A9" w:rsidRPr="00820E4E">
        <w:rPr>
          <w:rFonts w:cs="Arial"/>
          <w:szCs w:val="28"/>
        </w:rPr>
        <w:t xml:space="preserve"> is defined as </w:t>
      </w:r>
      <w:r w:rsidR="00CD30A9" w:rsidRPr="00BB0322">
        <w:rPr>
          <w:rFonts w:cs="Arial"/>
          <w:szCs w:val="28"/>
        </w:rPr>
        <w:t>work that is performed on a full-time or part-time basis (including self-employment) –</w:t>
      </w:r>
    </w:p>
    <w:p w:rsidR="00CD30A9" w:rsidRPr="00BB0322" w:rsidRDefault="00CD30A9" w:rsidP="00E66789">
      <w:pPr>
        <w:pStyle w:val="ListParagraph"/>
        <w:numPr>
          <w:ilvl w:val="0"/>
          <w:numId w:val="7"/>
        </w:numPr>
        <w:spacing w:before="120" w:after="60"/>
        <w:contextualSpacing w:val="0"/>
        <w:rPr>
          <w:rFonts w:cs="Arial"/>
          <w:szCs w:val="28"/>
        </w:rPr>
      </w:pPr>
      <w:r w:rsidRPr="00BB0322">
        <w:rPr>
          <w:rFonts w:cs="Arial"/>
          <w:szCs w:val="28"/>
        </w:rPr>
        <w:t>For which an individual:</w:t>
      </w:r>
    </w:p>
    <w:p w:rsidR="00CD30A9" w:rsidRPr="00BB0322" w:rsidRDefault="00CD30A9" w:rsidP="00E66789">
      <w:pPr>
        <w:pStyle w:val="ListParagraph"/>
        <w:numPr>
          <w:ilvl w:val="1"/>
          <w:numId w:val="7"/>
        </w:numPr>
        <w:spacing w:after="60"/>
        <w:contextualSpacing w:val="0"/>
        <w:rPr>
          <w:rFonts w:cs="Arial"/>
          <w:szCs w:val="28"/>
        </w:rPr>
      </w:pPr>
      <w:r w:rsidRPr="00BB0322">
        <w:rPr>
          <w:rFonts w:cs="Arial"/>
          <w:szCs w:val="28"/>
        </w:rPr>
        <w:t>Is compensated at a rate that shall be not less than the higher of the rate specified in section 6 (a)(1) of the Fair Labor Standards Act of 1938 (29 U.S.C. § 206 (a)(1)) or the rate specified in the applicable state or local minimum wage law; and is not less than the customary rate paid by the employer for the same or similar work performed by other employees who are not individuals with disabilities, and who are similarly situated in similar occupations by the same employer and who have similar training, experience, and skills.</w:t>
      </w:r>
    </w:p>
    <w:p w:rsidR="00CD30A9" w:rsidRPr="00BB0322" w:rsidRDefault="00CD30A9" w:rsidP="00E66789">
      <w:pPr>
        <w:pStyle w:val="ListParagraph"/>
        <w:numPr>
          <w:ilvl w:val="1"/>
          <w:numId w:val="7"/>
        </w:numPr>
        <w:spacing w:after="60"/>
        <w:contextualSpacing w:val="0"/>
        <w:rPr>
          <w:rFonts w:cs="Arial"/>
          <w:szCs w:val="28"/>
        </w:rPr>
      </w:pPr>
      <w:r w:rsidRPr="00BB0322">
        <w:rPr>
          <w:rFonts w:cs="Arial"/>
          <w:szCs w:val="28"/>
        </w:rPr>
        <w:t>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w:t>
      </w:r>
    </w:p>
    <w:p w:rsidR="00CD30A9" w:rsidRPr="00BB0322" w:rsidRDefault="00CD30A9" w:rsidP="00E66789">
      <w:pPr>
        <w:pStyle w:val="ListParagraph"/>
        <w:numPr>
          <w:ilvl w:val="1"/>
          <w:numId w:val="7"/>
        </w:numPr>
        <w:spacing w:after="120"/>
        <w:contextualSpacing w:val="0"/>
        <w:rPr>
          <w:rFonts w:cs="Arial"/>
        </w:rPr>
      </w:pPr>
      <w:r w:rsidRPr="00BB0322">
        <w:rPr>
          <w:rFonts w:cs="Arial"/>
        </w:rPr>
        <w:t>Is eligible for the level of benefits provided to other employees.</w:t>
      </w:r>
    </w:p>
    <w:p w:rsidR="00CD30A9" w:rsidRPr="00BB0322" w:rsidRDefault="00CD30A9" w:rsidP="00E66789">
      <w:pPr>
        <w:pStyle w:val="ListParagraph"/>
        <w:numPr>
          <w:ilvl w:val="0"/>
          <w:numId w:val="7"/>
        </w:numPr>
        <w:spacing w:after="120"/>
        <w:contextualSpacing w:val="0"/>
        <w:rPr>
          <w:rFonts w:cs="Arial"/>
        </w:rPr>
      </w:pPr>
      <w:r w:rsidRPr="00BB0322">
        <w:rPr>
          <w:rFonts w:cs="Arial"/>
        </w:rPr>
        <w:t>That is at a location where the employee interacts with other persons who are not individuals with disabilities (not including supervisory personnel or individuals who are providing services to such employee) to the same extent that individuals who are not individuals with disabilities and who are in comparable positions interact with other persons.</w:t>
      </w:r>
    </w:p>
    <w:p w:rsidR="00DF51F4" w:rsidRPr="00820E4E" w:rsidRDefault="00CD30A9" w:rsidP="00DF51F4">
      <w:pPr>
        <w:pStyle w:val="ListParagraph"/>
        <w:numPr>
          <w:ilvl w:val="0"/>
          <w:numId w:val="7"/>
        </w:numPr>
        <w:rPr>
          <w:rFonts w:cs="Arial"/>
        </w:rPr>
      </w:pPr>
      <w:r w:rsidRPr="00BB0322">
        <w:rPr>
          <w:rFonts w:cs="Arial"/>
        </w:rPr>
        <w:lastRenderedPageBreak/>
        <w:t>That, as appropriate, present opportunities for advancement that are similar to those for other employees who are not individuals with disabilities and who have similar positions.</w:t>
      </w:r>
      <w:r w:rsidRPr="00BB0322">
        <w:rPr>
          <w:rStyle w:val="FootnoteReference"/>
          <w:rFonts w:cs="Arial"/>
        </w:rPr>
        <w:footnoteReference w:id="4"/>
      </w:r>
    </w:p>
    <w:p w:rsidR="00CD30A9" w:rsidRPr="00820E4E" w:rsidRDefault="0037338E" w:rsidP="00E66789">
      <w:pPr>
        <w:pStyle w:val="ListParagraph"/>
        <w:spacing w:before="280"/>
        <w:ind w:left="1080"/>
        <w:rPr>
          <w:rFonts w:cs="Arial"/>
        </w:rPr>
      </w:pPr>
      <w:r w:rsidRPr="00BB0322">
        <w:rPr>
          <w:rFonts w:cs="Arial"/>
          <w:szCs w:val="28"/>
        </w:rPr>
        <w:t>The Rehabilitation Act of 1973, amended by WIOA, seeks to empower individuals with disabilities to maximize employment, economic self-sufficiency, independence, and inclusion and integration into society.</w:t>
      </w:r>
    </w:p>
    <w:p w:rsidR="00DA1F52" w:rsidRPr="00820E4E" w:rsidRDefault="00DA1F52" w:rsidP="00E66789">
      <w:pPr>
        <w:pStyle w:val="ListParagraph"/>
        <w:numPr>
          <w:ilvl w:val="0"/>
          <w:numId w:val="16"/>
        </w:numPr>
        <w:spacing w:before="280"/>
        <w:contextualSpacing w:val="0"/>
        <w:rPr>
          <w:rFonts w:cs="Arial"/>
        </w:rPr>
      </w:pPr>
      <w:r w:rsidRPr="00820E4E">
        <w:rPr>
          <w:rFonts w:cs="Arial"/>
          <w:u w:val="single"/>
        </w:rPr>
        <w:t>Customized Employment</w:t>
      </w:r>
      <w:r w:rsidRPr="00820E4E">
        <w:rPr>
          <w:rFonts w:cs="Arial"/>
        </w:rPr>
        <w:t xml:space="preserve">: This term is defined </w:t>
      </w:r>
      <w:r w:rsidRPr="00BB0322">
        <w:rPr>
          <w:rFonts w:cs="Arial"/>
          <w:szCs w:val="28"/>
        </w:rPr>
        <w:t>by the WIOA and the U.S Department of Labor, Office of Disability Employment policy as “</w:t>
      </w:r>
      <w:r w:rsidRPr="00820E4E">
        <w:rPr>
          <w:rFonts w:cs="Arial"/>
          <w:szCs w:val="28"/>
        </w:rPr>
        <w:t>a flexible process designed to personalize the employment relationship between a job candidate and an employer in a way that meets the needs of both. It is based on an individualized match between the strengths, conditions, and interests of a job candidate and the identified business needs of an employer. Customized Employment utilizes an individualized approach to employment planning and job development — one person at a time . . . one employer at a time.”</w:t>
      </w:r>
    </w:p>
    <w:p w:rsidR="00F11401" w:rsidRPr="00BB0322" w:rsidRDefault="00CD30A9" w:rsidP="00E66789">
      <w:pPr>
        <w:pStyle w:val="ListParagraph"/>
        <w:numPr>
          <w:ilvl w:val="0"/>
          <w:numId w:val="17"/>
        </w:numPr>
        <w:spacing w:before="280"/>
        <w:contextualSpacing w:val="0"/>
      </w:pPr>
      <w:r w:rsidRPr="00820E4E">
        <w:rPr>
          <w:rFonts w:cs="Arial"/>
          <w:u w:val="single"/>
        </w:rPr>
        <w:t xml:space="preserve">Employment </w:t>
      </w:r>
      <w:r w:rsidR="000C76DD" w:rsidRPr="00820E4E">
        <w:rPr>
          <w:rFonts w:cs="Arial"/>
          <w:u w:val="single"/>
        </w:rPr>
        <w:t>P</w:t>
      </w:r>
      <w:r w:rsidRPr="00820E4E">
        <w:rPr>
          <w:rFonts w:cs="Arial"/>
          <w:u w:val="single"/>
        </w:rPr>
        <w:t xml:space="preserve">reparation </w:t>
      </w:r>
      <w:r w:rsidR="000C76DD" w:rsidRPr="00820E4E">
        <w:rPr>
          <w:rFonts w:cs="Arial"/>
          <w:u w:val="single"/>
        </w:rPr>
        <w:t>S</w:t>
      </w:r>
      <w:r w:rsidRPr="00820E4E">
        <w:rPr>
          <w:rFonts w:cs="Arial"/>
          <w:u w:val="single"/>
        </w:rPr>
        <w:t>ervices</w:t>
      </w:r>
      <w:r w:rsidRPr="00820E4E">
        <w:rPr>
          <w:rFonts w:cs="Arial"/>
        </w:rPr>
        <w:t>: Th</w:t>
      </w:r>
      <w:r w:rsidR="000C76DD" w:rsidRPr="00820E4E">
        <w:rPr>
          <w:rFonts w:cs="Arial"/>
        </w:rPr>
        <w:t>is</w:t>
      </w:r>
      <w:r w:rsidRPr="00820E4E">
        <w:rPr>
          <w:rFonts w:cs="Arial"/>
        </w:rPr>
        <w:t xml:space="preserve"> term</w:t>
      </w:r>
      <w:r w:rsidR="000C76DD" w:rsidRPr="00820E4E">
        <w:rPr>
          <w:rFonts w:cs="Arial"/>
        </w:rPr>
        <w:t>, or EPS,</w:t>
      </w:r>
      <w:r w:rsidRPr="00820E4E">
        <w:rPr>
          <w:rFonts w:cs="Arial"/>
        </w:rPr>
        <w:t xml:space="preserve"> refers to a</w:t>
      </w:r>
      <w:r w:rsidRPr="00BB0322">
        <w:t xml:space="preserve"> continuum of services that provide guidance and direction to an individual with ID/DD in the development of job search techniques and appropriate work-related behaviors that will enhance the individual’s employability.</w:t>
      </w:r>
    </w:p>
    <w:p w:rsidR="00CD30A9" w:rsidRPr="00BB0322" w:rsidRDefault="00CD30A9" w:rsidP="00E66789">
      <w:pPr>
        <w:pStyle w:val="ListParagraph"/>
        <w:numPr>
          <w:ilvl w:val="0"/>
          <w:numId w:val="17"/>
        </w:numPr>
        <w:spacing w:before="280"/>
        <w:contextualSpacing w:val="0"/>
      </w:pPr>
      <w:r w:rsidRPr="00BB0322">
        <w:rPr>
          <w:u w:val="single"/>
        </w:rPr>
        <w:t>Guidance</w:t>
      </w:r>
      <w:r w:rsidRPr="00BB0322">
        <w:t xml:space="preserve">: The term guidance includes instruction, training, </w:t>
      </w:r>
      <w:r w:rsidRPr="00BB0322">
        <w:rPr>
          <w:rFonts w:cs="Arial"/>
          <w:szCs w:val="28"/>
        </w:rPr>
        <w:t xml:space="preserve">sharing of key regulatory and other related information, </w:t>
      </w:r>
      <w:r w:rsidRPr="00BB0322">
        <w:t xml:space="preserve">and recommended strategies sponsored by the Interagency </w:t>
      </w:r>
      <w:r w:rsidR="0004567F" w:rsidRPr="00BB0322">
        <w:t xml:space="preserve">Leadership </w:t>
      </w:r>
      <w:r w:rsidRPr="00BB0322">
        <w:t>Workgroup</w:t>
      </w:r>
      <w:r w:rsidR="00EC4739" w:rsidRPr="00BB0322">
        <w:t>. The guidance is intended to facilitate collaboration leading to service changes and an increased capacity in employment resources and services resulting in an increase in CIE outcomes</w:t>
      </w:r>
      <w:r w:rsidRPr="00BB0322">
        <w:t xml:space="preserve">. </w:t>
      </w:r>
    </w:p>
    <w:p w:rsidR="00F11401" w:rsidRPr="00BB0322" w:rsidRDefault="00062283" w:rsidP="00E66789">
      <w:pPr>
        <w:pStyle w:val="ListParagraph"/>
        <w:numPr>
          <w:ilvl w:val="0"/>
          <w:numId w:val="17"/>
        </w:numPr>
        <w:spacing w:before="280"/>
        <w:contextualSpacing w:val="0"/>
      </w:pPr>
      <w:r w:rsidRPr="00BB0322">
        <w:rPr>
          <w:u w:val="single"/>
        </w:rPr>
        <w:t>Implementation Workgroup</w:t>
      </w:r>
      <w:r w:rsidRPr="00BB0322">
        <w:t>:</w:t>
      </w:r>
      <w:r w:rsidR="0000503A" w:rsidRPr="00BB0322">
        <w:t xml:space="preserve"> The implementation workgroup </w:t>
      </w:r>
      <w:r w:rsidRPr="00BB0322">
        <w:t>will include at a minimum representation from each department including subject matter experts in services, funding, and data. Additional membership will be contingent upon available resources and at a minimum participation may be via phone conference. The workgroup will develop recommendation</w:t>
      </w:r>
      <w:r w:rsidR="00225A32" w:rsidRPr="00BB0322">
        <w:t>s</w:t>
      </w:r>
      <w:r w:rsidRPr="00BB0322">
        <w:t xml:space="preserve"> for review by the </w:t>
      </w:r>
      <w:r w:rsidR="00225A32" w:rsidRPr="00BB0322">
        <w:t>I</w:t>
      </w:r>
      <w:r w:rsidRPr="00BB0322">
        <w:t>nteragency</w:t>
      </w:r>
      <w:r w:rsidR="00225A32" w:rsidRPr="00BB0322">
        <w:t xml:space="preserve"> Leadership W</w:t>
      </w:r>
      <w:r w:rsidRPr="00BB0322">
        <w:t>orkgroup.</w:t>
      </w:r>
    </w:p>
    <w:p w:rsidR="004C7769" w:rsidRPr="00BB0322" w:rsidRDefault="004C7769" w:rsidP="00E66789">
      <w:pPr>
        <w:pStyle w:val="ListParagraph"/>
        <w:numPr>
          <w:ilvl w:val="0"/>
          <w:numId w:val="17"/>
        </w:numPr>
        <w:spacing w:before="280"/>
        <w:contextualSpacing w:val="0"/>
      </w:pPr>
      <w:r w:rsidRPr="00BB0322">
        <w:rPr>
          <w:u w:val="single"/>
        </w:rPr>
        <w:t>Independent Living Skills</w:t>
      </w:r>
      <w:r w:rsidRPr="00BB0322">
        <w:t>:</w:t>
      </w:r>
      <w:r w:rsidR="00727517" w:rsidRPr="00BB0322">
        <w:t xml:space="preserve"> The term is used to reference activities that are related to daily living including, nutrition and meal planning, financial budgeting, social skills, public transportation utilization overview, and overall organizational skills.</w:t>
      </w:r>
      <w:r w:rsidRPr="00BB0322">
        <w:t xml:space="preserve"> </w:t>
      </w:r>
    </w:p>
    <w:p w:rsidR="00CD30A9" w:rsidRPr="00BB0322" w:rsidRDefault="00CD30A9" w:rsidP="00E66789">
      <w:pPr>
        <w:pStyle w:val="ListParagraph"/>
        <w:numPr>
          <w:ilvl w:val="0"/>
          <w:numId w:val="17"/>
        </w:numPr>
        <w:spacing w:before="280"/>
        <w:contextualSpacing w:val="0"/>
      </w:pPr>
      <w:r w:rsidRPr="00BB0322">
        <w:rPr>
          <w:u w:val="single"/>
        </w:rPr>
        <w:lastRenderedPageBreak/>
        <w:t>Individual</w:t>
      </w:r>
      <w:r w:rsidRPr="00BB0322">
        <w:t>: The term individual is used to reference an individual with ID/DD including youth (ages 14</w:t>
      </w:r>
      <w:r w:rsidR="00580D42" w:rsidRPr="00BB0322">
        <w:t xml:space="preserve"> through </w:t>
      </w:r>
      <w:r w:rsidRPr="00BB0322">
        <w:t>24)</w:t>
      </w:r>
      <w:r w:rsidR="00580D42" w:rsidRPr="00BB0322">
        <w:t>,</w:t>
      </w:r>
      <w:r w:rsidRPr="00BB0322">
        <w:t xml:space="preserve"> students (ages 16</w:t>
      </w:r>
      <w:r w:rsidR="00580D42" w:rsidRPr="00BB0322">
        <w:t xml:space="preserve"> through </w:t>
      </w:r>
      <w:r w:rsidRPr="00BB0322">
        <w:t>2</w:t>
      </w:r>
      <w:r w:rsidR="00EC4739" w:rsidRPr="00BB0322">
        <w:t>1</w:t>
      </w:r>
      <w:r w:rsidRPr="00BB0322">
        <w:t>), and adults (ages 18</w:t>
      </w:r>
      <w:r w:rsidR="00580D42" w:rsidRPr="00BB0322">
        <w:t xml:space="preserve"> and over</w:t>
      </w:r>
      <w:r w:rsidRPr="00BB0322">
        <w:t>) who are receiving services or eligible for services by one or more of the departments, and their family and/or representative(s), if any, as appropriate to the individual’s circumstance.</w:t>
      </w:r>
    </w:p>
    <w:p w:rsidR="00F11401" w:rsidRPr="00BB0322" w:rsidRDefault="000C76DD" w:rsidP="00E66789">
      <w:pPr>
        <w:pStyle w:val="ListParagraph"/>
        <w:numPr>
          <w:ilvl w:val="0"/>
          <w:numId w:val="17"/>
        </w:numPr>
        <w:spacing w:before="280"/>
        <w:contextualSpacing w:val="0"/>
      </w:pPr>
      <w:r w:rsidRPr="00820E4E">
        <w:rPr>
          <w:rFonts w:eastAsia="Times New Roman" w:cs="Arial"/>
          <w:szCs w:val="28"/>
          <w:u w:val="single"/>
          <w:lang w:val="en"/>
        </w:rPr>
        <w:t>Individualized Education Program</w:t>
      </w:r>
      <w:r w:rsidRPr="00820E4E">
        <w:rPr>
          <w:rFonts w:eastAsia="Times New Roman" w:cs="Arial"/>
          <w:szCs w:val="28"/>
          <w:lang w:val="en"/>
        </w:rPr>
        <w:t>: This term, or IEP, is the document prepared by a LEA</w:t>
      </w:r>
      <w:r w:rsidR="00E600BE" w:rsidRPr="00820E4E">
        <w:rPr>
          <w:rFonts w:eastAsia="Times New Roman" w:cs="Arial"/>
          <w:szCs w:val="28"/>
          <w:lang w:val="en"/>
        </w:rPr>
        <w:t xml:space="preserve"> in collaboration with the IEP team</w:t>
      </w:r>
      <w:r w:rsidRPr="00820E4E">
        <w:rPr>
          <w:rFonts w:eastAsia="Times New Roman" w:cs="Arial"/>
          <w:szCs w:val="28"/>
          <w:lang w:val="en"/>
        </w:rPr>
        <w:t xml:space="preserve"> for a child/student who is participating in Special Education.</w:t>
      </w:r>
    </w:p>
    <w:p w:rsidR="000C76DD" w:rsidRPr="00BB0322" w:rsidRDefault="000C76DD" w:rsidP="00E66789">
      <w:pPr>
        <w:pStyle w:val="ListParagraph"/>
        <w:numPr>
          <w:ilvl w:val="0"/>
          <w:numId w:val="17"/>
        </w:numPr>
        <w:spacing w:before="280"/>
        <w:contextualSpacing w:val="0"/>
      </w:pPr>
      <w:r w:rsidRPr="00BB0322">
        <w:rPr>
          <w:u w:val="single"/>
        </w:rPr>
        <w:t>Individualized Plan for Employment</w:t>
      </w:r>
      <w:r w:rsidRPr="00BB0322">
        <w:t>: This term, or IPE, is the document prepared by the DOR in collaboration with the consumer, who is participating in the vocational rehabilitation program. It includes an employment goal and appropriate services.</w:t>
      </w:r>
    </w:p>
    <w:p w:rsidR="000C76DD" w:rsidRPr="00BB0322" w:rsidRDefault="000C76DD" w:rsidP="00E66789">
      <w:pPr>
        <w:pStyle w:val="ListParagraph"/>
        <w:numPr>
          <w:ilvl w:val="0"/>
          <w:numId w:val="17"/>
        </w:numPr>
        <w:spacing w:before="280"/>
        <w:contextualSpacing w:val="0"/>
        <w:rPr>
          <w:szCs w:val="28"/>
        </w:rPr>
      </w:pPr>
      <w:r w:rsidRPr="00BB0322">
        <w:rPr>
          <w:u w:val="single"/>
        </w:rPr>
        <w:t>Individual Program Plan</w:t>
      </w:r>
      <w:r w:rsidRPr="00BB0322">
        <w:t xml:space="preserve">: This term, or IPP, is the document prepared by the regional center IPP team, in collaboration with the individual. It </w:t>
      </w:r>
      <w:r w:rsidRPr="00820E4E">
        <w:rPr>
          <w:rFonts w:cs="BPCJMC+TimesNewRoman,Italic"/>
          <w:szCs w:val="28"/>
        </w:rPr>
        <w:t xml:space="preserve">describes the needs, preferences, and choices of the individual and family. </w:t>
      </w:r>
    </w:p>
    <w:p w:rsidR="000C76DD" w:rsidRPr="00BB0322" w:rsidRDefault="000C76DD" w:rsidP="00E66789">
      <w:pPr>
        <w:pStyle w:val="BodyTextIndent3"/>
        <w:numPr>
          <w:ilvl w:val="0"/>
          <w:numId w:val="17"/>
        </w:numPr>
        <w:tabs>
          <w:tab w:val="left" w:pos="-1440"/>
        </w:tabs>
        <w:spacing w:before="280"/>
        <w:rPr>
          <w:rFonts w:ascii="Arial" w:hAnsi="Arial" w:cs="Arial"/>
          <w:sz w:val="28"/>
          <w:szCs w:val="28"/>
        </w:rPr>
      </w:pPr>
      <w:r w:rsidRPr="00BB0322">
        <w:rPr>
          <w:rFonts w:ascii="Arial" w:hAnsi="Arial" w:cs="Arial"/>
          <w:sz w:val="28"/>
          <w:szCs w:val="28"/>
          <w:u w:val="single"/>
        </w:rPr>
        <w:t>Informed Choice</w:t>
      </w:r>
      <w:r w:rsidRPr="00BB0322">
        <w:rPr>
          <w:rFonts w:ascii="Arial" w:hAnsi="Arial" w:cs="Arial"/>
          <w:sz w:val="28"/>
          <w:szCs w:val="28"/>
        </w:rPr>
        <w:t>: This term refers to the principle of “informed choice,” in which individuals with ID/DD are encouraged to participate in the service process to the maximum extent possible and make meaningful and informed choices.</w:t>
      </w:r>
    </w:p>
    <w:p w:rsidR="009E0E17" w:rsidRPr="00BB0322" w:rsidRDefault="009E0E17" w:rsidP="009E0E17">
      <w:pPr>
        <w:pStyle w:val="ListParagraph"/>
        <w:contextualSpacing w:val="0"/>
        <w:rPr>
          <w:szCs w:val="28"/>
        </w:rPr>
      </w:pPr>
    </w:p>
    <w:p w:rsidR="0068467D" w:rsidRPr="00BB0322" w:rsidRDefault="007A7AC6" w:rsidP="008D51DF">
      <w:pPr>
        <w:pStyle w:val="ListParagraph"/>
        <w:numPr>
          <w:ilvl w:val="0"/>
          <w:numId w:val="17"/>
        </w:numPr>
        <w:contextualSpacing w:val="0"/>
        <w:rPr>
          <w:rFonts w:cs="Arial"/>
          <w:szCs w:val="28"/>
        </w:rPr>
      </w:pPr>
      <w:r w:rsidRPr="00BB0322">
        <w:rPr>
          <w:rFonts w:cs="Arial"/>
          <w:szCs w:val="28"/>
          <w:u w:val="single"/>
        </w:rPr>
        <w:t>Intellectual Disability and Developmental Disability (ID/DD)</w:t>
      </w:r>
      <w:r w:rsidRPr="00BB0322">
        <w:rPr>
          <w:rFonts w:cs="Arial"/>
          <w:szCs w:val="28"/>
        </w:rPr>
        <w:t>: This term refers to individuals who have been diagnosed with conditions such as autism, traumatic brain injury, intellectual disability, cerebral palsy, seizure disorder, and other developmental disability. Note, for the purposes of the Blueprint data collection, the disability categories for ID/DD currently used by each department vary slightly</w:t>
      </w:r>
      <w:r w:rsidR="00A70FF5" w:rsidRPr="00BB0322">
        <w:rPr>
          <w:rFonts w:cs="Arial"/>
          <w:szCs w:val="28"/>
        </w:rPr>
        <w:t xml:space="preserve"> and are footnoted in the Blueprint</w:t>
      </w:r>
      <w:r w:rsidRPr="00BB0322">
        <w:rPr>
          <w:rFonts w:cs="Arial"/>
          <w:szCs w:val="28"/>
        </w:rPr>
        <w:t>.</w:t>
      </w:r>
    </w:p>
    <w:p w:rsidR="000C76DD" w:rsidRPr="00BB0322" w:rsidRDefault="00D556FB" w:rsidP="00E66789">
      <w:pPr>
        <w:pStyle w:val="ListParagraph"/>
        <w:numPr>
          <w:ilvl w:val="0"/>
          <w:numId w:val="17"/>
        </w:numPr>
        <w:spacing w:before="280"/>
        <w:contextualSpacing w:val="0"/>
      </w:pPr>
      <w:r w:rsidRPr="00BB0322">
        <w:rPr>
          <w:u w:val="single"/>
        </w:rPr>
        <w:t xml:space="preserve">Interagency </w:t>
      </w:r>
      <w:r w:rsidR="00062283" w:rsidRPr="00BB0322">
        <w:rPr>
          <w:u w:val="single"/>
        </w:rPr>
        <w:t xml:space="preserve">Leadership </w:t>
      </w:r>
      <w:r w:rsidRPr="00BB0322">
        <w:rPr>
          <w:u w:val="single"/>
        </w:rPr>
        <w:t>Workgroup</w:t>
      </w:r>
      <w:r w:rsidRPr="00BB0322">
        <w:t xml:space="preserve">: The </w:t>
      </w:r>
      <w:r w:rsidR="00225A32" w:rsidRPr="00BB0322">
        <w:t>I</w:t>
      </w:r>
      <w:r w:rsidRPr="00BB0322">
        <w:t xml:space="preserve">nteragency </w:t>
      </w:r>
      <w:r w:rsidR="00225A32" w:rsidRPr="00BB0322">
        <w:t>Leadership W</w:t>
      </w:r>
      <w:r w:rsidRPr="00BB0322">
        <w:t>orkgroup comprised of representatives from CDE, DOR, and DDS developed the Blueprint with stakeholder input</w:t>
      </w:r>
      <w:r w:rsidR="00EC2AC7" w:rsidRPr="00BB0322">
        <w:t>, and will oversee implementation</w:t>
      </w:r>
      <w:r w:rsidRPr="00BB0322">
        <w:t>.</w:t>
      </w:r>
    </w:p>
    <w:p w:rsidR="000C76DD" w:rsidRPr="00BB0322" w:rsidRDefault="000C76DD" w:rsidP="00E66789">
      <w:pPr>
        <w:pStyle w:val="ListParagraph"/>
        <w:numPr>
          <w:ilvl w:val="0"/>
          <w:numId w:val="17"/>
        </w:numPr>
        <w:spacing w:before="280"/>
        <w:contextualSpacing w:val="0"/>
        <w:rPr>
          <w:rStyle w:val="tgc"/>
        </w:rPr>
      </w:pPr>
      <w:r w:rsidRPr="00BB0322">
        <w:rPr>
          <w:u w:val="single"/>
        </w:rPr>
        <w:t>Local Educational Agency</w:t>
      </w:r>
      <w:r w:rsidRPr="00BB0322">
        <w:t>: This term, or LEA, refers</w:t>
      </w:r>
      <w:r w:rsidR="00D67775" w:rsidRPr="00BB0322">
        <w:t xml:space="preserve"> to a school district, </w:t>
      </w:r>
      <w:r w:rsidR="00DA1F52" w:rsidRPr="00BB0322">
        <w:t xml:space="preserve">a county office of education, </w:t>
      </w:r>
      <w:r w:rsidR="00C639E1" w:rsidRPr="00BB0322">
        <w:t>a nonprofit charter school participating as a member of a special education local plan area, or a special education local plan area.</w:t>
      </w:r>
    </w:p>
    <w:p w:rsidR="00E600BE" w:rsidRPr="00BB0322" w:rsidRDefault="00E600BE" w:rsidP="00E66789">
      <w:pPr>
        <w:pStyle w:val="ListParagraph"/>
        <w:numPr>
          <w:ilvl w:val="0"/>
          <w:numId w:val="17"/>
        </w:numPr>
        <w:spacing w:before="280"/>
        <w:contextualSpacing w:val="0"/>
        <w:rPr>
          <w:rStyle w:val="tgc"/>
        </w:rPr>
      </w:pPr>
      <w:r w:rsidRPr="00BB0322">
        <w:rPr>
          <w:rStyle w:val="tgc"/>
          <w:u w:val="single"/>
        </w:rPr>
        <w:lastRenderedPageBreak/>
        <w:t>Person-Centered Planning</w:t>
      </w:r>
      <w:r w:rsidRPr="00BB0322">
        <w:rPr>
          <w:rStyle w:val="tgc"/>
        </w:rPr>
        <w:t xml:space="preserve">: For the purpose of the Blueprint, person-centered planning is the </w:t>
      </w:r>
      <w:r w:rsidR="00E40E8E" w:rsidRPr="00BB0322">
        <w:rPr>
          <w:rStyle w:val="tgc"/>
        </w:rPr>
        <w:t>concept</w:t>
      </w:r>
      <w:r w:rsidRPr="00BB0322">
        <w:rPr>
          <w:rStyle w:val="tgc"/>
        </w:rPr>
        <w:t xml:space="preserve"> for the development of IEPs, IPEs, and IPPs. </w:t>
      </w:r>
    </w:p>
    <w:p w:rsidR="00A32F45" w:rsidRPr="00BB0322" w:rsidRDefault="00A32F45" w:rsidP="00E66789">
      <w:pPr>
        <w:pStyle w:val="ListParagraph"/>
        <w:numPr>
          <w:ilvl w:val="0"/>
          <w:numId w:val="17"/>
        </w:numPr>
        <w:spacing w:before="280" w:after="280"/>
        <w:contextualSpacing w:val="0"/>
        <w:rPr>
          <w:rStyle w:val="tgc"/>
          <w:szCs w:val="28"/>
        </w:rPr>
      </w:pPr>
      <w:r w:rsidRPr="00BB0322">
        <w:rPr>
          <w:rStyle w:val="tgc"/>
          <w:szCs w:val="28"/>
          <w:u w:val="single"/>
        </w:rPr>
        <w:t>Post-Secondary Education (PSE)</w:t>
      </w:r>
      <w:r w:rsidRPr="00BB0322">
        <w:rPr>
          <w:rStyle w:val="tgc"/>
          <w:szCs w:val="28"/>
        </w:rPr>
        <w:t xml:space="preserve">: </w:t>
      </w:r>
      <w:r w:rsidRPr="00BB0322">
        <w:rPr>
          <w:szCs w:val="28"/>
        </w:rPr>
        <w:t>This term refers to education or training that occurs after secondary school (high school).</w:t>
      </w:r>
    </w:p>
    <w:p w:rsidR="00D556FB" w:rsidRPr="00BB0322" w:rsidRDefault="00D556FB" w:rsidP="00E66789">
      <w:pPr>
        <w:pStyle w:val="ListParagraph"/>
        <w:numPr>
          <w:ilvl w:val="0"/>
          <w:numId w:val="17"/>
        </w:numPr>
        <w:spacing w:after="60"/>
        <w:contextualSpacing w:val="0"/>
        <w:rPr>
          <w:u w:val="single"/>
        </w:rPr>
      </w:pPr>
      <w:r w:rsidRPr="00BB0322">
        <w:rPr>
          <w:rFonts w:cs="Arial"/>
          <w:u w:val="single"/>
        </w:rPr>
        <w:t>Pre-Employment Transition Services</w:t>
      </w:r>
      <w:r w:rsidRPr="00BB0322">
        <w:rPr>
          <w:rFonts w:cs="Arial"/>
        </w:rPr>
        <w:t xml:space="preserve">: </w:t>
      </w:r>
      <w:r w:rsidR="00DA1F52" w:rsidRPr="00BB0322">
        <w:rPr>
          <w:rFonts w:cs="Arial"/>
        </w:rPr>
        <w:t>T</w:t>
      </w:r>
      <w:r w:rsidRPr="00BB0322">
        <w:rPr>
          <w:rFonts w:cs="Arial"/>
        </w:rPr>
        <w:t>he following five activities for students with disabilities, ages 16 through 21</w:t>
      </w:r>
      <w:r w:rsidR="00DA1F52" w:rsidRPr="00BB0322">
        <w:rPr>
          <w:rFonts w:cs="Arial"/>
        </w:rPr>
        <w:t>, are provided by local DOR districts, in collaboration with local LEAs</w:t>
      </w:r>
      <w:r w:rsidRPr="00BB0322">
        <w:rPr>
          <w:rFonts w:cs="Arial"/>
        </w:rPr>
        <w:t>:</w:t>
      </w:r>
    </w:p>
    <w:p w:rsidR="00D556FB" w:rsidRPr="00820E4E" w:rsidRDefault="00D556FB" w:rsidP="00E66789">
      <w:pPr>
        <w:pStyle w:val="NormalWeb"/>
        <w:numPr>
          <w:ilvl w:val="0"/>
          <w:numId w:val="38"/>
        </w:numPr>
        <w:shd w:val="clear" w:color="auto" w:fill="FFFFFF"/>
        <w:spacing w:before="0" w:beforeAutospacing="0" w:after="60" w:afterAutospacing="0"/>
        <w:rPr>
          <w:rFonts w:ascii="Arial" w:hAnsi="Arial" w:cs="Arial"/>
          <w:sz w:val="28"/>
          <w:szCs w:val="28"/>
        </w:rPr>
      </w:pPr>
      <w:r w:rsidRPr="00820E4E">
        <w:rPr>
          <w:rFonts w:ascii="Arial" w:hAnsi="Arial" w:cs="Arial"/>
          <w:sz w:val="28"/>
          <w:szCs w:val="28"/>
        </w:rPr>
        <w:t>Job exploration counseling</w:t>
      </w:r>
      <w:r w:rsidR="00F14B76" w:rsidRPr="00820E4E">
        <w:rPr>
          <w:rFonts w:ascii="Arial" w:hAnsi="Arial" w:cs="Arial"/>
          <w:sz w:val="28"/>
          <w:szCs w:val="28"/>
        </w:rPr>
        <w:t>.</w:t>
      </w:r>
    </w:p>
    <w:p w:rsidR="00D556FB" w:rsidRPr="00820E4E" w:rsidRDefault="00D556FB" w:rsidP="00E66789">
      <w:pPr>
        <w:pStyle w:val="NormalWeb"/>
        <w:numPr>
          <w:ilvl w:val="0"/>
          <w:numId w:val="38"/>
        </w:numPr>
        <w:shd w:val="clear" w:color="auto" w:fill="FFFFFF"/>
        <w:spacing w:before="0" w:beforeAutospacing="0" w:after="60" w:afterAutospacing="0"/>
        <w:rPr>
          <w:rFonts w:ascii="Arial" w:hAnsi="Arial" w:cs="Arial"/>
          <w:sz w:val="28"/>
          <w:szCs w:val="28"/>
        </w:rPr>
      </w:pPr>
      <w:r w:rsidRPr="00820E4E">
        <w:rPr>
          <w:rFonts w:ascii="Arial" w:hAnsi="Arial" w:cs="Arial"/>
          <w:sz w:val="28"/>
          <w:szCs w:val="28"/>
        </w:rPr>
        <w:t>Work-based learning experiences</w:t>
      </w:r>
      <w:r w:rsidR="00F14B76" w:rsidRPr="00820E4E">
        <w:rPr>
          <w:rFonts w:ascii="Arial" w:hAnsi="Arial" w:cs="Arial"/>
          <w:sz w:val="28"/>
          <w:szCs w:val="28"/>
        </w:rPr>
        <w:t>.</w:t>
      </w:r>
    </w:p>
    <w:p w:rsidR="00D556FB" w:rsidRPr="00820E4E" w:rsidRDefault="00D556FB" w:rsidP="00E66789">
      <w:pPr>
        <w:pStyle w:val="NormalWeb"/>
        <w:numPr>
          <w:ilvl w:val="0"/>
          <w:numId w:val="38"/>
        </w:numPr>
        <w:shd w:val="clear" w:color="auto" w:fill="FFFFFF"/>
        <w:spacing w:before="0" w:beforeAutospacing="0" w:after="60" w:afterAutospacing="0"/>
        <w:rPr>
          <w:rFonts w:ascii="Arial" w:hAnsi="Arial" w:cs="Arial"/>
          <w:sz w:val="28"/>
          <w:szCs w:val="28"/>
        </w:rPr>
      </w:pPr>
      <w:r w:rsidRPr="00820E4E">
        <w:rPr>
          <w:rFonts w:ascii="Arial" w:hAnsi="Arial" w:cs="Arial"/>
          <w:sz w:val="28"/>
          <w:szCs w:val="28"/>
        </w:rPr>
        <w:t>Counseling related to post-secondary opportunities</w:t>
      </w:r>
      <w:r w:rsidR="00F14B76" w:rsidRPr="00820E4E">
        <w:rPr>
          <w:rFonts w:ascii="Arial" w:hAnsi="Arial" w:cs="Arial"/>
          <w:sz w:val="28"/>
          <w:szCs w:val="28"/>
        </w:rPr>
        <w:t>.</w:t>
      </w:r>
    </w:p>
    <w:p w:rsidR="00D556FB" w:rsidRPr="00820E4E" w:rsidRDefault="00D556FB" w:rsidP="00E66789">
      <w:pPr>
        <w:pStyle w:val="NormalWeb"/>
        <w:numPr>
          <w:ilvl w:val="0"/>
          <w:numId w:val="38"/>
        </w:numPr>
        <w:shd w:val="clear" w:color="auto" w:fill="FFFFFF"/>
        <w:spacing w:before="0" w:beforeAutospacing="0" w:after="60" w:afterAutospacing="0"/>
        <w:rPr>
          <w:rFonts w:ascii="Arial" w:hAnsi="Arial" w:cs="Arial"/>
          <w:sz w:val="28"/>
          <w:szCs w:val="28"/>
        </w:rPr>
      </w:pPr>
      <w:r w:rsidRPr="00820E4E">
        <w:rPr>
          <w:rFonts w:ascii="Arial" w:hAnsi="Arial" w:cs="Arial"/>
          <w:sz w:val="28"/>
          <w:szCs w:val="28"/>
        </w:rPr>
        <w:t>Workplace readiness training</w:t>
      </w:r>
      <w:r w:rsidR="00F14B76" w:rsidRPr="00820E4E">
        <w:rPr>
          <w:rFonts w:ascii="Arial" w:hAnsi="Arial" w:cs="Arial"/>
          <w:sz w:val="28"/>
          <w:szCs w:val="28"/>
        </w:rPr>
        <w:t>.</w:t>
      </w:r>
    </w:p>
    <w:p w:rsidR="00D556FB" w:rsidRPr="00820E4E" w:rsidRDefault="00D556FB" w:rsidP="007537EB">
      <w:pPr>
        <w:pStyle w:val="NormalWeb"/>
        <w:numPr>
          <w:ilvl w:val="0"/>
          <w:numId w:val="38"/>
        </w:numPr>
        <w:shd w:val="clear" w:color="auto" w:fill="FFFFFF"/>
        <w:spacing w:before="0" w:beforeAutospacing="0" w:after="0" w:afterAutospacing="0"/>
        <w:rPr>
          <w:rFonts w:ascii="Arial" w:hAnsi="Arial" w:cs="Arial"/>
          <w:sz w:val="28"/>
          <w:szCs w:val="28"/>
        </w:rPr>
      </w:pPr>
      <w:r w:rsidRPr="00820E4E">
        <w:rPr>
          <w:rFonts w:ascii="Arial" w:hAnsi="Arial" w:cs="Arial"/>
          <w:sz w:val="28"/>
          <w:szCs w:val="28"/>
        </w:rPr>
        <w:t>Self-advocacy training</w:t>
      </w:r>
      <w:r w:rsidR="00E52030" w:rsidRPr="00820E4E">
        <w:rPr>
          <w:rFonts w:ascii="Arial" w:hAnsi="Arial" w:cs="Arial"/>
          <w:sz w:val="28"/>
          <w:szCs w:val="28"/>
        </w:rPr>
        <w:t>.</w:t>
      </w:r>
    </w:p>
    <w:p w:rsidR="00F11401" w:rsidRPr="00BB0322" w:rsidRDefault="00CD30A9" w:rsidP="00E66789">
      <w:pPr>
        <w:pStyle w:val="ListParagraph"/>
        <w:numPr>
          <w:ilvl w:val="0"/>
          <w:numId w:val="17"/>
        </w:numPr>
        <w:spacing w:before="280"/>
        <w:contextualSpacing w:val="0"/>
      </w:pPr>
      <w:r w:rsidRPr="00BB0322">
        <w:rPr>
          <w:u w:val="single"/>
        </w:rPr>
        <w:t>Stakeholders</w:t>
      </w:r>
      <w:r w:rsidRPr="00820E4E">
        <w:t xml:space="preserve">: The term stakeholders refers to individuals </w:t>
      </w:r>
      <w:r w:rsidR="004A79F0" w:rsidRPr="00820E4E">
        <w:t xml:space="preserve">representative of all Californians, including individuals </w:t>
      </w:r>
      <w:r w:rsidRPr="00820E4E">
        <w:t xml:space="preserve">with ID/DD, families or representatives as appropriate, staff of CDE, DOR, DDS, regional centers, </w:t>
      </w:r>
      <w:r w:rsidRPr="00820E4E">
        <w:rPr>
          <w:rStyle w:val="st"/>
          <w:rFonts w:cs="Arial"/>
          <w:szCs w:val="28"/>
          <w:lang w:val="en"/>
        </w:rPr>
        <w:t>Special Education Local Plan Areas (</w:t>
      </w:r>
      <w:r w:rsidRPr="00BB0322">
        <w:rPr>
          <w:szCs w:val="28"/>
        </w:rPr>
        <w:t>SELPAs)</w:t>
      </w:r>
      <w:r w:rsidRPr="00820E4E">
        <w:t xml:space="preserve">, LEAs, Family Resource Centers (FRC), service providers, and the </w:t>
      </w:r>
      <w:r w:rsidR="009A5675" w:rsidRPr="00BB0322">
        <w:t xml:space="preserve">California </w:t>
      </w:r>
      <w:r w:rsidRPr="00BB0322">
        <w:t xml:space="preserve">workforce development system, </w:t>
      </w:r>
      <w:r w:rsidR="006A7D19" w:rsidRPr="00BB0322">
        <w:t>business partners</w:t>
      </w:r>
      <w:r w:rsidRPr="00BB0322">
        <w:t>, and any oversight and advisor</w:t>
      </w:r>
      <w:r w:rsidR="00F11401" w:rsidRPr="00BB0322">
        <w:t>y boards and advocacy agencies.</w:t>
      </w:r>
    </w:p>
    <w:p w:rsidR="00F11401" w:rsidRPr="00BB0322" w:rsidRDefault="00CD30A9" w:rsidP="00E66789">
      <w:pPr>
        <w:pStyle w:val="ListParagraph"/>
        <w:numPr>
          <w:ilvl w:val="0"/>
          <w:numId w:val="17"/>
        </w:numPr>
        <w:spacing w:before="280"/>
        <w:contextualSpacing w:val="0"/>
      </w:pPr>
      <w:r w:rsidRPr="00BB0322">
        <w:rPr>
          <w:u w:val="single"/>
        </w:rPr>
        <w:t>Steering Committee</w:t>
      </w:r>
      <w:r w:rsidRPr="00BB0322">
        <w:t xml:space="preserve">: The Steering Committee </w:t>
      </w:r>
      <w:r w:rsidR="006D4676" w:rsidRPr="00BB0322">
        <w:t xml:space="preserve">has </w:t>
      </w:r>
      <w:r w:rsidRPr="00BB0322">
        <w:t>provide</w:t>
      </w:r>
      <w:r w:rsidR="006D4676" w:rsidRPr="00BB0322">
        <w:t>d</w:t>
      </w:r>
      <w:r w:rsidRPr="00BB0322">
        <w:t xml:space="preserve"> </w:t>
      </w:r>
      <w:r w:rsidR="006D4676" w:rsidRPr="00BB0322">
        <w:t xml:space="preserve">feedback </w:t>
      </w:r>
      <w:r w:rsidRPr="00BB0322">
        <w:t xml:space="preserve">to the </w:t>
      </w:r>
      <w:r w:rsidR="0004567F" w:rsidRPr="00BB0322">
        <w:t>I</w:t>
      </w:r>
      <w:r w:rsidRPr="00BB0322">
        <w:t xml:space="preserve">nteragency </w:t>
      </w:r>
      <w:r w:rsidR="0004567F" w:rsidRPr="00BB0322">
        <w:t>Leadership W</w:t>
      </w:r>
      <w:r w:rsidRPr="00BB0322">
        <w:t xml:space="preserve">orkgroup to help guide the development of the </w:t>
      </w:r>
      <w:r w:rsidR="00A663CF" w:rsidRPr="00BB0322">
        <w:t>B</w:t>
      </w:r>
      <w:r w:rsidR="006D4676" w:rsidRPr="00BB0322">
        <w:t>lueprint. As part of implementation, the committee will meet at least quarterly for the first year and at least semi-annually for the duration of the five</w:t>
      </w:r>
      <w:r w:rsidR="00E445B2" w:rsidRPr="00BB0322">
        <w:t>-</w:t>
      </w:r>
      <w:r w:rsidR="006D4676" w:rsidRPr="00BB0322">
        <w:t>year Blueprint implementation to provide ongoing feedback</w:t>
      </w:r>
      <w:r w:rsidRPr="00BB0322">
        <w:t xml:space="preserve">. Steering Committee representatives include </w:t>
      </w:r>
      <w:r w:rsidR="00A663CF" w:rsidRPr="00BB0322">
        <w:t xml:space="preserve">California Health and Human Services Agency (CHHSA), </w:t>
      </w:r>
      <w:r w:rsidRPr="00BB0322">
        <w:t>CDE, DOR, DDS and Disability Rights California (DRC)</w:t>
      </w:r>
      <w:r w:rsidRPr="00820E4E">
        <w:rPr>
          <w:rFonts w:cs="Arial"/>
          <w:szCs w:val="28"/>
        </w:rPr>
        <w:t>.</w:t>
      </w:r>
    </w:p>
    <w:p w:rsidR="007537EB" w:rsidRPr="00BB0322" w:rsidRDefault="007537EB" w:rsidP="00E66789">
      <w:pPr>
        <w:pStyle w:val="ListParagraph"/>
        <w:numPr>
          <w:ilvl w:val="0"/>
          <w:numId w:val="17"/>
        </w:numPr>
        <w:spacing w:before="280"/>
        <w:contextualSpacing w:val="0"/>
      </w:pPr>
      <w:r w:rsidRPr="00BB0322">
        <w:rPr>
          <w:u w:val="single"/>
        </w:rPr>
        <w:t>Targeted Outcome</w:t>
      </w:r>
      <w:r w:rsidRPr="00BB0322">
        <w:t xml:space="preserve">: </w:t>
      </w:r>
      <w:r w:rsidR="00DA1F52" w:rsidRPr="00BB0322">
        <w:t>T</w:t>
      </w:r>
      <w:r w:rsidRPr="00BB0322">
        <w:t xml:space="preserve">argeted outcome means a desired level of performance measured by available or future data, e.g., a percentage increase in employment rates over time. </w:t>
      </w:r>
    </w:p>
    <w:p w:rsidR="00F11401" w:rsidRPr="00BB0322" w:rsidRDefault="00865A95" w:rsidP="00E66789">
      <w:pPr>
        <w:pStyle w:val="ListParagraph"/>
        <w:numPr>
          <w:ilvl w:val="0"/>
          <w:numId w:val="17"/>
        </w:numPr>
        <w:spacing w:before="280"/>
        <w:contextualSpacing w:val="0"/>
      </w:pPr>
      <w:r w:rsidRPr="00BB0322">
        <w:rPr>
          <w:u w:val="single"/>
        </w:rPr>
        <w:t>“</w:t>
      </w:r>
      <w:bookmarkStart w:id="7" w:name="Triple"/>
      <w:r w:rsidRPr="00BB0322">
        <w:rPr>
          <w:u w:val="single"/>
        </w:rPr>
        <w:t>Triple</w:t>
      </w:r>
      <w:bookmarkEnd w:id="7"/>
      <w:r w:rsidRPr="00BB0322">
        <w:rPr>
          <w:u w:val="single"/>
        </w:rPr>
        <w:t xml:space="preserve"> E” Practices</w:t>
      </w:r>
      <w:r w:rsidRPr="00BB0322">
        <w:rPr>
          <w:rFonts w:cs="Arial"/>
        </w:rPr>
        <w:t xml:space="preserve">: </w:t>
      </w:r>
      <w:r w:rsidR="00FC365D" w:rsidRPr="00BB0322">
        <w:rPr>
          <w:rFonts w:cs="Arial"/>
        </w:rPr>
        <w:t>The term “Triple E” practices refers to e</w:t>
      </w:r>
      <w:r w:rsidRPr="00BB0322">
        <w:rPr>
          <w:rFonts w:cs="Arial"/>
        </w:rPr>
        <w:t>xemplary, effective, and emerging practices</w:t>
      </w:r>
      <w:r w:rsidR="00FC365D" w:rsidRPr="00BB0322">
        <w:rPr>
          <w:rFonts w:cs="Arial"/>
        </w:rPr>
        <w:t xml:space="preserve"> </w:t>
      </w:r>
      <w:r w:rsidR="00FC365D" w:rsidRPr="00BB0322">
        <w:rPr>
          <w:rFonts w:cs="Arial"/>
          <w:szCs w:val="28"/>
        </w:rPr>
        <w:t xml:space="preserve">proven to be successful in supporting increased opportunities for individuals with ID/DD to prepare for and </w:t>
      </w:r>
      <w:r w:rsidR="00FC365D" w:rsidRPr="00BB0322">
        <w:rPr>
          <w:rFonts w:cs="Arial"/>
          <w:szCs w:val="28"/>
        </w:rPr>
        <w:lastRenderedPageBreak/>
        <w:t>engage in CIE</w:t>
      </w:r>
      <w:r w:rsidRPr="00BB0322">
        <w:rPr>
          <w:rFonts w:cs="Arial"/>
        </w:rPr>
        <w:t>.</w:t>
      </w:r>
      <w:r w:rsidR="00FC365D" w:rsidRPr="00BB0322">
        <w:rPr>
          <w:rFonts w:cs="Arial"/>
        </w:rPr>
        <w:t xml:space="preserve"> </w:t>
      </w:r>
      <w:r w:rsidR="006841F3" w:rsidRPr="00BB0322">
        <w:rPr>
          <w:rFonts w:cs="Arial"/>
        </w:rPr>
        <w:t xml:space="preserve">“Triple E” practices </w:t>
      </w:r>
      <w:r w:rsidR="006841F3" w:rsidRPr="00820E4E">
        <w:rPr>
          <w:rFonts w:cs="Arial"/>
          <w:szCs w:val="28"/>
        </w:rPr>
        <w:t xml:space="preserve">illustrate successful programs and local agreements though success stories, as applicable, from the consumer, employer, and service perspectives. </w:t>
      </w:r>
      <w:r w:rsidR="00FC365D" w:rsidRPr="00BB0322">
        <w:rPr>
          <w:rFonts w:cs="Arial"/>
        </w:rPr>
        <w:t>An example of a “Triple E” practice is well-sequenced provision of services</w:t>
      </w:r>
      <w:r w:rsidR="005C6FFC" w:rsidRPr="00BB0322">
        <w:rPr>
          <w:rFonts w:cs="Arial"/>
        </w:rPr>
        <w:t xml:space="preserve"> and local partnership agreements. As part of implementation, additional “Triple E” practices, as they evolve, will be identified and shared on the CIE webpage.</w:t>
      </w:r>
    </w:p>
    <w:p w:rsidR="006913D9" w:rsidRPr="00BB0322" w:rsidRDefault="006913D9" w:rsidP="00E66789">
      <w:pPr>
        <w:pStyle w:val="ListParagraph"/>
        <w:numPr>
          <w:ilvl w:val="0"/>
          <w:numId w:val="17"/>
        </w:numPr>
        <w:spacing w:before="280"/>
        <w:contextualSpacing w:val="0"/>
      </w:pPr>
      <w:r w:rsidRPr="00BB0322">
        <w:rPr>
          <w:u w:val="single"/>
        </w:rPr>
        <w:t>Well-Sequenced Services and Funding</w:t>
      </w:r>
      <w:r w:rsidRPr="00BB0322">
        <w:t>: Uniq</w:t>
      </w:r>
      <w:r w:rsidR="00F57FF6" w:rsidRPr="00BB0322">
        <w:t>ue services provided by more tha</w:t>
      </w:r>
      <w:r w:rsidRPr="00BB0322">
        <w:t>n one fund source (LEA, DOR, and regional center) arranged</w:t>
      </w:r>
      <w:r w:rsidR="00D50363" w:rsidRPr="00BB0322">
        <w:t xml:space="preserve"> </w:t>
      </w:r>
      <w:r w:rsidRPr="00BB0322">
        <w:t>in a manner</w:t>
      </w:r>
      <w:r w:rsidR="00D50363" w:rsidRPr="00BB0322">
        <w:t>, and provided in a timeframe,</w:t>
      </w:r>
      <w:r w:rsidRPr="00BB0322">
        <w:t xml:space="preserve"> to best support each individual’s employment goals and avoid duplicative services.</w:t>
      </w:r>
      <w:r w:rsidRPr="00BB0322">
        <w:rPr>
          <w:u w:val="single"/>
        </w:rPr>
        <w:t xml:space="preserve"> </w:t>
      </w:r>
    </w:p>
    <w:p w:rsidR="009409B1" w:rsidRPr="00BB0322" w:rsidRDefault="00CD30A9" w:rsidP="00E66789">
      <w:pPr>
        <w:pStyle w:val="ListParagraph"/>
        <w:spacing w:before="280"/>
        <w:ind w:left="0"/>
        <w:contextualSpacing w:val="0"/>
      </w:pPr>
      <w:r w:rsidRPr="00BB0322">
        <w:t xml:space="preserve">An overview of each department’s service delivery system and a summary of current initiatives and collaboration efforts </w:t>
      </w:r>
      <w:r w:rsidR="00DA1F52" w:rsidRPr="00BB0322">
        <w:t>among</w:t>
      </w:r>
      <w:r w:rsidRPr="00BB0322">
        <w:t xml:space="preserve"> the three departments are provided in the following </w:t>
      </w:r>
      <w:r w:rsidR="00A663CF" w:rsidRPr="00BB0322">
        <w:t>B</w:t>
      </w:r>
      <w:r w:rsidRPr="00BB0322">
        <w:t>lueprint sections. Recommendations are ad</w:t>
      </w:r>
      <w:r w:rsidR="00A663CF" w:rsidRPr="00BB0322">
        <w:t xml:space="preserve">dressed in </w:t>
      </w:r>
      <w:r w:rsidR="006A7D19" w:rsidRPr="00BB0322">
        <w:t>S</w:t>
      </w:r>
      <w:r w:rsidR="00A663CF" w:rsidRPr="00BB0322">
        <w:t xml:space="preserve">ection </w:t>
      </w:r>
      <w:r w:rsidR="00D556FB" w:rsidRPr="00BB0322">
        <w:t>Four</w:t>
      </w:r>
      <w:r w:rsidR="00A663CF" w:rsidRPr="00BB0322">
        <w:t xml:space="preserve"> of the B</w:t>
      </w:r>
      <w:r w:rsidRPr="00BB0322">
        <w:t>lueprint</w:t>
      </w:r>
      <w:r w:rsidR="00C92F6B" w:rsidRPr="00BB0322">
        <w:t>.</w:t>
      </w:r>
    </w:p>
    <w:p w:rsidR="00886219" w:rsidRPr="00BB0322" w:rsidRDefault="00150A3C" w:rsidP="007537EB">
      <w:pPr>
        <w:pStyle w:val="Heading1"/>
        <w:numPr>
          <w:ilvl w:val="0"/>
          <w:numId w:val="44"/>
        </w:numPr>
        <w:rPr>
          <w:rFonts w:ascii="Arial" w:hAnsi="Arial" w:cs="Arial"/>
          <w:color w:val="auto"/>
        </w:rPr>
      </w:pPr>
      <w:bookmarkStart w:id="8" w:name="_Toc479661951"/>
      <w:r w:rsidRPr="00BB0322">
        <w:rPr>
          <w:rFonts w:ascii="Arial" w:hAnsi="Arial" w:cs="Arial"/>
          <w:color w:val="auto"/>
        </w:rPr>
        <w:t>INTERAGENCY SYSTEM OVERVIEW</w:t>
      </w:r>
      <w:bookmarkEnd w:id="8"/>
    </w:p>
    <w:p w:rsidR="008002C9" w:rsidRPr="00BB0322" w:rsidRDefault="000751A9" w:rsidP="00E66789">
      <w:pPr>
        <w:spacing w:before="280" w:after="280"/>
        <w:rPr>
          <w:rFonts w:ascii="Arial" w:hAnsi="Arial" w:cs="Arial"/>
          <w:sz w:val="28"/>
          <w:szCs w:val="28"/>
        </w:rPr>
      </w:pPr>
      <w:r w:rsidRPr="00BB0322">
        <w:rPr>
          <w:rFonts w:ascii="Arial" w:hAnsi="Arial" w:cs="Arial"/>
          <w:sz w:val="28"/>
          <w:szCs w:val="28"/>
        </w:rPr>
        <w:t xml:space="preserve">This section provides a brief overview of each department’s service delivery system. Understanding how each department operates is an essential component to the development of the </w:t>
      </w:r>
      <w:r w:rsidR="007C4BE8" w:rsidRPr="00BB0322">
        <w:rPr>
          <w:rFonts w:ascii="Arial" w:hAnsi="Arial" w:cs="Arial"/>
          <w:sz w:val="28"/>
          <w:szCs w:val="28"/>
        </w:rPr>
        <w:t>B</w:t>
      </w:r>
      <w:r w:rsidRPr="00BB0322">
        <w:rPr>
          <w:rFonts w:ascii="Arial" w:hAnsi="Arial" w:cs="Arial"/>
          <w:sz w:val="28"/>
          <w:szCs w:val="28"/>
        </w:rPr>
        <w:t xml:space="preserve">lueprint. </w:t>
      </w:r>
      <w:r w:rsidR="008002C9" w:rsidRPr="00BB0322">
        <w:rPr>
          <w:rFonts w:ascii="Arial" w:hAnsi="Arial" w:cs="Arial"/>
          <w:sz w:val="28"/>
          <w:szCs w:val="28"/>
        </w:rPr>
        <w:t>In addition, the Blueprint will be implemented within the current requirements</w:t>
      </w:r>
      <w:r w:rsidR="00631605" w:rsidRPr="00BB0322">
        <w:rPr>
          <w:rFonts w:ascii="Arial" w:hAnsi="Arial" w:cs="Arial"/>
          <w:sz w:val="28"/>
          <w:szCs w:val="28"/>
        </w:rPr>
        <w:t xml:space="preserve"> and resources</w:t>
      </w:r>
      <w:r w:rsidR="008002C9" w:rsidRPr="00BB0322">
        <w:rPr>
          <w:rFonts w:ascii="Arial" w:hAnsi="Arial" w:cs="Arial"/>
          <w:sz w:val="28"/>
          <w:szCs w:val="28"/>
        </w:rPr>
        <w:t xml:space="preserve"> of each department to provide culturally and linguistically appropriate material and information.</w:t>
      </w:r>
    </w:p>
    <w:p w:rsidR="00C834C9" w:rsidRPr="00BB0322" w:rsidRDefault="00C834C9" w:rsidP="00C834C9">
      <w:pPr>
        <w:jc w:val="center"/>
        <w:rPr>
          <w:rFonts w:ascii="Arial" w:hAnsi="Arial" w:cs="Arial"/>
          <w:sz w:val="28"/>
          <w:szCs w:val="28"/>
        </w:rPr>
      </w:pPr>
      <w:r w:rsidRPr="00BB0322">
        <w:rPr>
          <w:rFonts w:ascii="Arial" w:hAnsi="Arial" w:cs="Arial"/>
          <w:noProof/>
          <w:sz w:val="28"/>
          <w:szCs w:val="28"/>
        </w:rPr>
        <mc:AlternateContent>
          <mc:Choice Requires="wps">
            <w:drawing>
              <wp:inline distT="0" distB="0" distL="0" distR="0" wp14:anchorId="6BE73EB8" wp14:editId="215E045E">
                <wp:extent cx="5596128" cy="1024128"/>
                <wp:effectExtent l="0" t="0" r="24130" b="24130"/>
                <wp:docPr id="9" name="Text Box 9" descr="“Provide maximum opportunity in the community in paid employment or volunteer work…” Parent/Vendor – Feedback received through the California CIE Inbox, May 18, 2015&#10;" title="Quote from a Parent/Vendor"/>
                <wp:cNvGraphicFramePr/>
                <a:graphic xmlns:a="http://schemas.openxmlformats.org/drawingml/2006/main">
                  <a:graphicData uri="http://schemas.microsoft.com/office/word/2010/wordprocessingShape">
                    <wps:wsp>
                      <wps:cNvSpPr txBox="1"/>
                      <wps:spPr>
                        <a:xfrm>
                          <a:off x="0" y="0"/>
                          <a:ext cx="5596128" cy="10241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1DF" w:rsidRPr="00C834C9" w:rsidRDefault="008D51DF" w:rsidP="003E1122">
                            <w:pPr>
                              <w:rPr>
                                <w:rFonts w:ascii="Arial" w:hAnsi="Arial" w:cs="Arial"/>
                                <w:sz w:val="28"/>
                                <w:szCs w:val="28"/>
                              </w:rPr>
                            </w:pPr>
                            <w:r w:rsidRPr="00C834C9">
                              <w:rPr>
                                <w:rFonts w:ascii="Arial" w:hAnsi="Arial" w:cs="Arial"/>
                                <w:sz w:val="28"/>
                                <w:szCs w:val="28"/>
                              </w:rPr>
                              <w:t>“Provide maximum opportunity in the community in paid employment or volunteer work…”</w:t>
                            </w:r>
                          </w:p>
                          <w:p w:rsidR="008D51DF" w:rsidRDefault="008D51DF" w:rsidP="003E1122">
                            <w:pPr>
                              <w:jc w:val="right"/>
                              <w:rPr>
                                <w:rFonts w:ascii="Arial" w:hAnsi="Arial" w:cs="Arial"/>
                                <w:i/>
                                <w:sz w:val="28"/>
                                <w:szCs w:val="28"/>
                              </w:rPr>
                            </w:pPr>
                            <w:r w:rsidRPr="00C834C9">
                              <w:rPr>
                                <w:rFonts w:ascii="Arial" w:hAnsi="Arial" w:cs="Arial"/>
                                <w:i/>
                                <w:sz w:val="28"/>
                                <w:szCs w:val="28"/>
                              </w:rPr>
                              <w:t>Parent/Vendor – Feedback received through the California CIE Inbox, May 18, 2015</w:t>
                            </w:r>
                          </w:p>
                          <w:p w:rsidR="008D51DF" w:rsidRDefault="008D51DF" w:rsidP="00C834C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 o:spid="_x0000_s1029" type="#_x0000_t202" alt="Title: Quote from a Parent/Vendor - Description: “Provide maximum opportunity in the community in paid employment or volunteer work…” Parent/Vendor – Feedback received through the California CIE Inbox, May 18, 2015&#10;" style="width:440.65pt;height: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" fillcolor="white [3201]" strokeweight=".5pt">
                <v:textbox>
                  <w:txbxContent>
                    <w:p w:rsidR="008D51DF" w:rsidRPr="00C834C9" w:rsidRDefault="008D51DF" w:rsidP="003E1122">
                      <w:pPr>
                        <w:rPr>
                          <w:rFonts w:ascii="Arial" w:hAnsi="Arial" w:cs="Arial"/>
                          <w:sz w:val="28"/>
                          <w:szCs w:val="28"/>
                        </w:rPr>
                      </w:pPr>
                      <w:r w:rsidRPr="00C834C9">
                        <w:rPr>
                          <w:rFonts w:ascii="Arial" w:hAnsi="Arial" w:cs="Arial"/>
                          <w:sz w:val="28"/>
                          <w:szCs w:val="28"/>
                        </w:rPr>
                        <w:t>“Provide maximum opportunity in the community in paid employment or volunteer work…”</w:t>
                      </w:r>
                    </w:p>
                    <w:p w:rsidR="008D51DF" w:rsidRDefault="008D51DF" w:rsidP="003E1122">
                      <w:pPr>
                        <w:jc w:val="right"/>
                        <w:rPr>
                          <w:rFonts w:ascii="Arial" w:hAnsi="Arial" w:cs="Arial"/>
                          <w:i/>
                          <w:sz w:val="28"/>
                          <w:szCs w:val="28"/>
                        </w:rPr>
                      </w:pPr>
                      <w:r w:rsidRPr="00C834C9">
                        <w:rPr>
                          <w:rFonts w:ascii="Arial" w:hAnsi="Arial" w:cs="Arial"/>
                          <w:i/>
                          <w:sz w:val="28"/>
                          <w:szCs w:val="28"/>
                        </w:rPr>
                        <w:t>Parent/Vendor – Feedback received through the California CIE Inbox, May 18, 2015</w:t>
                      </w:r>
                    </w:p>
                    <w:p w:rsidR="008D51DF" w:rsidRDefault="008D51DF" w:rsidP="00C834C9">
                      <w:pPr>
                        <w:jc w:val="center"/>
                      </w:pPr>
                    </w:p>
                  </w:txbxContent>
                </v:textbox>
                <w10:anchorlock/>
              </v:shape>
            </w:pict>
          </mc:Fallback>
        </mc:AlternateContent>
      </w:r>
    </w:p>
    <w:p w:rsidR="00886219" w:rsidRPr="00820E4E" w:rsidRDefault="00886219" w:rsidP="00E66789">
      <w:pPr>
        <w:pStyle w:val="Heading2"/>
        <w:numPr>
          <w:ilvl w:val="0"/>
          <w:numId w:val="0"/>
        </w:numPr>
        <w:spacing w:before="280"/>
        <w:rPr>
          <w:i w:val="0"/>
        </w:rPr>
      </w:pPr>
      <w:bookmarkStart w:id="9" w:name="_Toc479661952"/>
      <w:r w:rsidRPr="00BB0322">
        <w:rPr>
          <w:i w:val="0"/>
        </w:rPr>
        <w:t>California Department of Education</w:t>
      </w:r>
      <w:bookmarkEnd w:id="9"/>
      <w:r w:rsidRPr="00BB0322">
        <w:rPr>
          <w:i w:val="0"/>
        </w:rPr>
        <w:t xml:space="preserve"> </w:t>
      </w:r>
    </w:p>
    <w:p w:rsidR="00886219" w:rsidRPr="00BB0322" w:rsidRDefault="00EF4235" w:rsidP="00E66789">
      <w:pPr>
        <w:spacing w:before="280"/>
        <w:rPr>
          <w:rFonts w:ascii="Arial" w:hAnsi="Arial" w:cs="Arial"/>
          <w:sz w:val="28"/>
          <w:szCs w:val="28"/>
        </w:rPr>
      </w:pPr>
      <w:r w:rsidRPr="00BB0322">
        <w:rPr>
          <w:rFonts w:ascii="Arial" w:hAnsi="Arial" w:cs="Arial"/>
          <w:sz w:val="28"/>
          <w:szCs w:val="28"/>
        </w:rPr>
        <w:t xml:space="preserve">The </w:t>
      </w:r>
      <w:r w:rsidR="00886219" w:rsidRPr="00BB0322">
        <w:rPr>
          <w:rFonts w:ascii="Arial" w:hAnsi="Arial" w:cs="Arial"/>
          <w:sz w:val="28"/>
          <w:szCs w:val="28"/>
        </w:rPr>
        <w:t xml:space="preserve">CDE oversees the </w:t>
      </w:r>
      <w:r w:rsidR="00321CC0" w:rsidRPr="00BB0322">
        <w:rPr>
          <w:rFonts w:ascii="Arial" w:hAnsi="Arial" w:cs="Arial"/>
          <w:sz w:val="28"/>
          <w:szCs w:val="28"/>
        </w:rPr>
        <w:t>s</w:t>
      </w:r>
      <w:r w:rsidR="00886219" w:rsidRPr="00BB0322">
        <w:rPr>
          <w:rFonts w:ascii="Arial" w:hAnsi="Arial" w:cs="Arial"/>
          <w:sz w:val="28"/>
          <w:szCs w:val="28"/>
        </w:rPr>
        <w:t xml:space="preserve">tate's diverse and dynamic public school system, which is responsible for the education of more than seven million children and young adults in more than 9,000 schools. The CDE and the State Superintendent of Public Instruction are responsible for enforcing education law and regulations; and for </w:t>
      </w:r>
      <w:r w:rsidR="00886219" w:rsidRPr="00BB0322">
        <w:rPr>
          <w:rFonts w:ascii="Arial" w:hAnsi="Arial" w:cs="Arial"/>
          <w:sz w:val="28"/>
          <w:szCs w:val="28"/>
        </w:rPr>
        <w:lastRenderedPageBreak/>
        <w:t xml:space="preserve">continuing to reform and improve public elementary school programs, secondary school programs, adult education, some preschool programs, and child care programs. </w:t>
      </w:r>
    </w:p>
    <w:p w:rsidR="00D07673" w:rsidRPr="00820E4E" w:rsidRDefault="00D07673" w:rsidP="00E66789">
      <w:pPr>
        <w:spacing w:before="280"/>
        <w:rPr>
          <w:rFonts w:ascii="Arial" w:hAnsi="Arial" w:cs="Arial"/>
          <w:sz w:val="28"/>
          <w:szCs w:val="28"/>
        </w:rPr>
      </w:pPr>
      <w:r w:rsidRPr="00BB0322">
        <w:rPr>
          <w:rFonts w:ascii="Arial" w:hAnsi="Arial" w:cs="Arial"/>
          <w:sz w:val="28"/>
          <w:szCs w:val="28"/>
        </w:rPr>
        <w:t xml:space="preserve">The CDE works cooperatively with other state agencies to provide a wide variety of educational supports, from family-centered services for infants and preschool children with disabilities, to planned steps for transition from high school to further education, employment and quality adult life. The CDE responds to consumer complaints and </w:t>
      </w:r>
      <w:r w:rsidR="003C23E3" w:rsidRPr="00BB0322">
        <w:rPr>
          <w:rFonts w:ascii="Arial" w:hAnsi="Arial" w:cs="Arial"/>
          <w:sz w:val="28"/>
          <w:szCs w:val="28"/>
        </w:rPr>
        <w:t>administers the federal IDEA,</w:t>
      </w:r>
      <w:r w:rsidRPr="00BB0322">
        <w:rPr>
          <w:rFonts w:ascii="Arial" w:hAnsi="Arial" w:cs="Arial"/>
          <w:sz w:val="28"/>
          <w:szCs w:val="28"/>
        </w:rPr>
        <w:t xml:space="preserve"> the No Child Left Behind Act (NCLB)</w:t>
      </w:r>
      <w:r w:rsidR="003C23E3" w:rsidRPr="00BB0322">
        <w:rPr>
          <w:rFonts w:ascii="Arial" w:hAnsi="Arial" w:cs="Arial"/>
          <w:sz w:val="28"/>
          <w:szCs w:val="28"/>
        </w:rPr>
        <w:t>, and in 2017 the Every Student Succeeds Act, which will replace NCLB,</w:t>
      </w:r>
      <w:r w:rsidRPr="00BB0322">
        <w:rPr>
          <w:rFonts w:ascii="Arial" w:hAnsi="Arial" w:cs="Arial"/>
          <w:sz w:val="28"/>
          <w:szCs w:val="28"/>
        </w:rPr>
        <w:t xml:space="preserve"> for students with disabilities in California. For more information on special education see the CDE Special Education web site </w:t>
      </w:r>
      <w:hyperlink r:id="rId10" w:history="1">
        <w:r w:rsidRPr="00820E4E">
          <w:rPr>
            <w:rStyle w:val="Hyperlink"/>
            <w:rFonts w:ascii="Arial" w:hAnsi="Arial" w:cs="Arial"/>
            <w:color w:val="auto"/>
            <w:sz w:val="28"/>
            <w:szCs w:val="28"/>
          </w:rPr>
          <w:t>CDE Special Education Division</w:t>
        </w:r>
      </w:hyperlink>
      <w:r w:rsidRPr="00BB0322">
        <w:rPr>
          <w:rFonts w:ascii="Arial" w:hAnsi="Arial" w:cs="Arial"/>
          <w:sz w:val="28"/>
          <w:szCs w:val="28"/>
        </w:rPr>
        <w:t>.</w:t>
      </w:r>
    </w:p>
    <w:p w:rsidR="00992D45" w:rsidRPr="00BB0322" w:rsidRDefault="00D07673" w:rsidP="00E66789">
      <w:pPr>
        <w:spacing w:before="280"/>
        <w:rPr>
          <w:rFonts w:ascii="Arial" w:hAnsi="Arial" w:cs="Arial"/>
          <w:sz w:val="28"/>
          <w:szCs w:val="28"/>
        </w:rPr>
      </w:pPr>
      <w:r w:rsidRPr="00BB0322">
        <w:rPr>
          <w:rFonts w:ascii="Arial" w:hAnsi="Arial" w:cs="Arial"/>
          <w:sz w:val="28"/>
          <w:szCs w:val="28"/>
        </w:rPr>
        <w:t xml:space="preserve">The </w:t>
      </w:r>
      <w:r w:rsidR="00886219" w:rsidRPr="00BB0322">
        <w:rPr>
          <w:rFonts w:ascii="Arial" w:hAnsi="Arial" w:cs="Arial"/>
          <w:sz w:val="28"/>
          <w:szCs w:val="28"/>
        </w:rPr>
        <w:t>CDE provides state leadership and policy direction for school district special education programs and services for students who have disabilities, which the CDE defines as newborn t</w:t>
      </w:r>
      <w:r w:rsidR="007C4BE8" w:rsidRPr="00BB0322">
        <w:rPr>
          <w:rFonts w:ascii="Arial" w:hAnsi="Arial" w:cs="Arial"/>
          <w:sz w:val="28"/>
          <w:szCs w:val="28"/>
        </w:rPr>
        <w:t>hrough</w:t>
      </w:r>
      <w:r w:rsidR="00886219" w:rsidRPr="00BB0322">
        <w:rPr>
          <w:rFonts w:ascii="Arial" w:hAnsi="Arial" w:cs="Arial"/>
          <w:sz w:val="28"/>
          <w:szCs w:val="28"/>
        </w:rPr>
        <w:t xml:space="preserve"> 2</w:t>
      </w:r>
      <w:r w:rsidR="007C4BE8" w:rsidRPr="00BB0322">
        <w:rPr>
          <w:rFonts w:ascii="Arial" w:hAnsi="Arial" w:cs="Arial"/>
          <w:sz w:val="28"/>
          <w:szCs w:val="28"/>
        </w:rPr>
        <w:t>1</w:t>
      </w:r>
      <w:r w:rsidR="00886219" w:rsidRPr="00BB0322">
        <w:rPr>
          <w:rFonts w:ascii="Arial" w:hAnsi="Arial" w:cs="Arial"/>
          <w:sz w:val="28"/>
          <w:szCs w:val="28"/>
        </w:rPr>
        <w:t xml:space="preserve"> years of age. Special </w:t>
      </w:r>
      <w:r w:rsidR="00A663CF" w:rsidRPr="00BB0322">
        <w:rPr>
          <w:rFonts w:ascii="Arial" w:hAnsi="Arial" w:cs="Arial"/>
          <w:sz w:val="28"/>
          <w:szCs w:val="28"/>
        </w:rPr>
        <w:t>e</w:t>
      </w:r>
      <w:r w:rsidR="00886219" w:rsidRPr="00BB0322">
        <w:rPr>
          <w:rFonts w:ascii="Arial" w:hAnsi="Arial" w:cs="Arial"/>
          <w:sz w:val="28"/>
          <w:szCs w:val="28"/>
        </w:rPr>
        <w:t>ducation is defined as specially designed instruction and services, at no cost to parents, to meet the unique needs of children with disabilities.</w:t>
      </w:r>
      <w:r w:rsidR="007A5096" w:rsidRPr="00BB0322">
        <w:rPr>
          <w:rFonts w:ascii="Arial" w:hAnsi="Arial" w:cs="Arial"/>
          <w:sz w:val="28"/>
          <w:szCs w:val="28"/>
        </w:rPr>
        <w:t xml:space="preserve"> </w:t>
      </w:r>
    </w:p>
    <w:p w:rsidR="00992D45" w:rsidRPr="00BB0322" w:rsidRDefault="00992D45" w:rsidP="00E66789">
      <w:pPr>
        <w:spacing w:before="280" w:after="60"/>
        <w:rPr>
          <w:rFonts w:ascii="Arial" w:hAnsi="Arial" w:cs="Arial"/>
          <w:b/>
          <w:sz w:val="28"/>
          <w:szCs w:val="28"/>
        </w:rPr>
      </w:pPr>
      <w:r w:rsidRPr="00BB0322">
        <w:rPr>
          <w:rFonts w:ascii="Arial" w:hAnsi="Arial" w:cs="Arial"/>
          <w:b/>
          <w:sz w:val="28"/>
          <w:szCs w:val="28"/>
        </w:rPr>
        <w:t>Current Landscape</w:t>
      </w:r>
    </w:p>
    <w:p w:rsidR="00F11401" w:rsidRPr="00BB0322" w:rsidRDefault="002353A4" w:rsidP="00D07673">
      <w:pPr>
        <w:rPr>
          <w:rFonts w:ascii="Arial" w:hAnsi="Arial" w:cs="Arial"/>
          <w:b/>
          <w:sz w:val="28"/>
          <w:szCs w:val="28"/>
        </w:rPr>
      </w:pPr>
      <w:r w:rsidRPr="00BB0322">
        <w:rPr>
          <w:rFonts w:ascii="Arial" w:hAnsi="Arial" w:cs="Arial"/>
          <w:sz w:val="28"/>
          <w:szCs w:val="28"/>
        </w:rPr>
        <w:t>During state fiscal year</w:t>
      </w:r>
      <w:r w:rsidR="006D2599" w:rsidRPr="00BB0322">
        <w:rPr>
          <w:rFonts w:ascii="Arial" w:hAnsi="Arial" w:cs="Arial"/>
          <w:sz w:val="28"/>
          <w:szCs w:val="28"/>
        </w:rPr>
        <w:t xml:space="preserve"> (SFY)</w:t>
      </w:r>
      <w:r w:rsidR="006D2599" w:rsidRPr="00BB0322">
        <w:rPr>
          <w:rStyle w:val="FootnoteReference"/>
          <w:rFonts w:ascii="Arial" w:hAnsi="Arial" w:cs="Arial"/>
          <w:sz w:val="28"/>
          <w:szCs w:val="28"/>
        </w:rPr>
        <w:footnoteReference w:id="5"/>
      </w:r>
      <w:r w:rsidRPr="00BB0322">
        <w:rPr>
          <w:rFonts w:ascii="Arial" w:hAnsi="Arial" w:cs="Arial"/>
          <w:sz w:val="28"/>
          <w:szCs w:val="28"/>
        </w:rPr>
        <w:t xml:space="preserve"> 2013/2014</w:t>
      </w:r>
      <w:r w:rsidR="007A5096" w:rsidRPr="00820E4E">
        <w:rPr>
          <w:rFonts w:ascii="Arial" w:hAnsi="Arial" w:cs="Arial"/>
          <w:sz w:val="28"/>
          <w:szCs w:val="28"/>
        </w:rPr>
        <w:t xml:space="preserve">, there </w:t>
      </w:r>
      <w:r w:rsidRPr="00820E4E">
        <w:rPr>
          <w:rFonts w:ascii="Arial" w:hAnsi="Arial" w:cs="Arial"/>
          <w:sz w:val="28"/>
          <w:szCs w:val="28"/>
        </w:rPr>
        <w:t>were</w:t>
      </w:r>
      <w:r w:rsidR="00980123" w:rsidRPr="00820E4E">
        <w:rPr>
          <w:rFonts w:ascii="Arial" w:hAnsi="Arial" w:cs="Arial"/>
          <w:sz w:val="28"/>
          <w:szCs w:val="28"/>
        </w:rPr>
        <w:t xml:space="preserve"> approximately </w:t>
      </w:r>
      <w:r w:rsidR="00194EC9" w:rsidRPr="00820E4E">
        <w:rPr>
          <w:rFonts w:ascii="Arial" w:hAnsi="Arial" w:cs="Arial"/>
          <w:b/>
          <w:sz w:val="28"/>
          <w:szCs w:val="28"/>
        </w:rPr>
        <w:t>2</w:t>
      </w:r>
      <w:r w:rsidR="00E445B2" w:rsidRPr="00820E4E">
        <w:rPr>
          <w:rFonts w:ascii="Arial" w:hAnsi="Arial" w:cs="Arial"/>
          <w:b/>
          <w:sz w:val="28"/>
          <w:szCs w:val="28"/>
        </w:rPr>
        <w:t>9</w:t>
      </w:r>
      <w:r w:rsidR="006573A6" w:rsidRPr="00820E4E">
        <w:rPr>
          <w:rFonts w:ascii="Arial" w:hAnsi="Arial" w:cs="Arial"/>
          <w:b/>
          <w:sz w:val="28"/>
          <w:szCs w:val="28"/>
        </w:rPr>
        <w:t>,</w:t>
      </w:r>
      <w:r w:rsidR="00E445B2" w:rsidRPr="00820E4E">
        <w:rPr>
          <w:rFonts w:ascii="Arial" w:hAnsi="Arial" w:cs="Arial"/>
          <w:b/>
          <w:sz w:val="28"/>
          <w:szCs w:val="28"/>
        </w:rPr>
        <w:t>000</w:t>
      </w:r>
      <w:r w:rsidR="003E7A21" w:rsidRPr="00BB0322">
        <w:rPr>
          <w:rFonts w:ascii="Arial" w:hAnsi="Arial" w:cs="Arial"/>
          <w:b/>
          <w:sz w:val="28"/>
          <w:szCs w:val="28"/>
        </w:rPr>
        <w:t xml:space="preserve"> </w:t>
      </w:r>
      <w:r w:rsidR="007A5096" w:rsidRPr="00BB0322">
        <w:rPr>
          <w:rFonts w:ascii="Arial" w:hAnsi="Arial" w:cs="Arial"/>
          <w:sz w:val="28"/>
          <w:szCs w:val="28"/>
        </w:rPr>
        <w:t>students</w:t>
      </w:r>
      <w:r w:rsidR="00CF6F03" w:rsidRPr="00BB0322">
        <w:rPr>
          <w:rFonts w:ascii="Arial" w:hAnsi="Arial" w:cs="Arial"/>
          <w:sz w:val="28"/>
          <w:szCs w:val="28"/>
        </w:rPr>
        <w:t>,</w:t>
      </w:r>
      <w:r w:rsidR="007A5096" w:rsidRPr="00BB0322">
        <w:rPr>
          <w:rFonts w:ascii="Arial" w:hAnsi="Arial" w:cs="Arial"/>
          <w:sz w:val="28"/>
          <w:szCs w:val="28"/>
        </w:rPr>
        <w:t xml:space="preserve"> </w:t>
      </w:r>
      <w:r w:rsidR="00CF6F03" w:rsidRPr="00BB0322">
        <w:rPr>
          <w:rFonts w:ascii="Arial" w:hAnsi="Arial" w:cs="Arial"/>
          <w:sz w:val="28"/>
          <w:szCs w:val="28"/>
        </w:rPr>
        <w:t xml:space="preserve">ages 16 through 21, </w:t>
      </w:r>
      <w:r w:rsidR="00762551" w:rsidRPr="00BB0322">
        <w:rPr>
          <w:rFonts w:ascii="Arial" w:hAnsi="Arial" w:cs="Arial"/>
          <w:sz w:val="28"/>
          <w:szCs w:val="28"/>
        </w:rPr>
        <w:t>enrolled in state’s public school system whose disability categor</w:t>
      </w:r>
      <w:r w:rsidR="00A663CF" w:rsidRPr="00BB0322">
        <w:rPr>
          <w:rFonts w:ascii="Arial" w:hAnsi="Arial" w:cs="Arial"/>
          <w:sz w:val="28"/>
          <w:szCs w:val="28"/>
        </w:rPr>
        <w:t>y</w:t>
      </w:r>
      <w:r w:rsidR="00762551" w:rsidRPr="00BB0322">
        <w:rPr>
          <w:rFonts w:ascii="Arial" w:hAnsi="Arial" w:cs="Arial"/>
          <w:sz w:val="28"/>
          <w:szCs w:val="28"/>
        </w:rPr>
        <w:t xml:space="preserve"> </w:t>
      </w:r>
      <w:r w:rsidR="00A663CF" w:rsidRPr="00BB0322">
        <w:rPr>
          <w:rFonts w:ascii="Arial" w:hAnsi="Arial" w:cs="Arial"/>
          <w:sz w:val="28"/>
          <w:szCs w:val="28"/>
        </w:rPr>
        <w:t xml:space="preserve">could be considered </w:t>
      </w:r>
      <w:r w:rsidR="007A5096" w:rsidRPr="00BB0322">
        <w:rPr>
          <w:rFonts w:ascii="Arial" w:hAnsi="Arial" w:cs="Arial"/>
          <w:sz w:val="28"/>
          <w:szCs w:val="28"/>
        </w:rPr>
        <w:t>ID/DD.</w:t>
      </w:r>
      <w:r w:rsidR="009B7C59" w:rsidRPr="00BB0322">
        <w:rPr>
          <w:rStyle w:val="FootnoteReference"/>
          <w:rFonts w:ascii="Arial" w:hAnsi="Arial" w:cs="Arial"/>
          <w:b/>
          <w:sz w:val="28"/>
          <w:szCs w:val="28"/>
        </w:rPr>
        <w:t xml:space="preserve"> </w:t>
      </w:r>
      <w:r w:rsidR="009B7C59" w:rsidRPr="00BB0322">
        <w:rPr>
          <w:rStyle w:val="FootnoteReference"/>
          <w:rFonts w:ascii="Arial" w:hAnsi="Arial" w:cs="Arial"/>
          <w:b/>
          <w:sz w:val="28"/>
          <w:szCs w:val="28"/>
        </w:rPr>
        <w:footnoteReference w:id="6"/>
      </w:r>
    </w:p>
    <w:p w:rsidR="00D07673" w:rsidRPr="00BB0322" w:rsidRDefault="00D07673" w:rsidP="00E66789">
      <w:pPr>
        <w:spacing w:before="280" w:after="60"/>
        <w:rPr>
          <w:rFonts w:ascii="Arial" w:hAnsi="Arial" w:cs="Arial"/>
          <w:b/>
          <w:sz w:val="28"/>
          <w:szCs w:val="28"/>
        </w:rPr>
      </w:pPr>
      <w:r w:rsidRPr="00BB0322">
        <w:rPr>
          <w:rFonts w:ascii="Arial" w:hAnsi="Arial" w:cs="Arial"/>
          <w:b/>
          <w:sz w:val="28"/>
          <w:szCs w:val="28"/>
        </w:rPr>
        <w:t xml:space="preserve">What </w:t>
      </w:r>
      <w:r w:rsidR="003D0DC4" w:rsidRPr="00BB0322">
        <w:rPr>
          <w:rFonts w:ascii="Arial" w:hAnsi="Arial" w:cs="Arial"/>
          <w:b/>
          <w:sz w:val="28"/>
          <w:szCs w:val="28"/>
        </w:rPr>
        <w:t>are</w:t>
      </w:r>
      <w:r w:rsidRPr="00BB0322">
        <w:rPr>
          <w:rFonts w:ascii="Arial" w:hAnsi="Arial" w:cs="Arial"/>
          <w:b/>
          <w:sz w:val="28"/>
          <w:szCs w:val="28"/>
        </w:rPr>
        <w:t xml:space="preserve"> the Special Education Eligibility Criteria? </w:t>
      </w:r>
    </w:p>
    <w:p w:rsidR="00E77857" w:rsidRPr="00BB0322" w:rsidRDefault="00E77857" w:rsidP="00886219">
      <w:pPr>
        <w:rPr>
          <w:rFonts w:ascii="Arial" w:hAnsi="Arial" w:cs="Arial"/>
          <w:sz w:val="28"/>
          <w:szCs w:val="28"/>
        </w:rPr>
      </w:pPr>
      <w:r w:rsidRPr="00820E4E">
        <w:rPr>
          <w:rFonts w:ascii="Arial" w:eastAsia="Times New Roman" w:hAnsi="Arial" w:cs="Arial"/>
          <w:sz w:val="28"/>
          <w:szCs w:val="28"/>
          <w:lang w:val="en"/>
        </w:rPr>
        <w:t>A child shall qualify as an individual with exceptional needs if the results of the assessment as required by Education Code section 56320 demonstrate that the degree of the child's impairment requires special education in one or more of the program options authorized by Education Code section 56361. The decision as to whether or not the assessment results demonstrate that the degree of the child's impairment requires special education shall be made by the I</w:t>
      </w:r>
      <w:r w:rsidR="00C93974" w:rsidRPr="00820E4E">
        <w:rPr>
          <w:rFonts w:ascii="Arial" w:eastAsia="Times New Roman" w:hAnsi="Arial" w:cs="Arial"/>
          <w:sz w:val="28"/>
          <w:szCs w:val="28"/>
          <w:lang w:val="en"/>
        </w:rPr>
        <w:t xml:space="preserve">ndividualized </w:t>
      </w:r>
      <w:r w:rsidRPr="00820E4E">
        <w:rPr>
          <w:rFonts w:ascii="Arial" w:eastAsia="Times New Roman" w:hAnsi="Arial" w:cs="Arial"/>
          <w:sz w:val="28"/>
          <w:szCs w:val="28"/>
          <w:lang w:val="en"/>
        </w:rPr>
        <w:t>E</w:t>
      </w:r>
      <w:r w:rsidR="00C93974" w:rsidRPr="00820E4E">
        <w:rPr>
          <w:rFonts w:ascii="Arial" w:eastAsia="Times New Roman" w:hAnsi="Arial" w:cs="Arial"/>
          <w:sz w:val="28"/>
          <w:szCs w:val="28"/>
          <w:lang w:val="en"/>
        </w:rPr>
        <w:t xml:space="preserve">ducation </w:t>
      </w:r>
      <w:r w:rsidRPr="00820E4E">
        <w:rPr>
          <w:rFonts w:ascii="Arial" w:eastAsia="Times New Roman" w:hAnsi="Arial" w:cs="Arial"/>
          <w:sz w:val="28"/>
          <w:szCs w:val="28"/>
          <w:lang w:val="en"/>
        </w:rPr>
        <w:t>P</w:t>
      </w:r>
      <w:r w:rsidR="00C93974" w:rsidRPr="00820E4E">
        <w:rPr>
          <w:rFonts w:ascii="Arial" w:eastAsia="Times New Roman" w:hAnsi="Arial" w:cs="Arial"/>
          <w:sz w:val="28"/>
          <w:szCs w:val="28"/>
          <w:lang w:val="en"/>
        </w:rPr>
        <w:t>rogram (IEP)</w:t>
      </w:r>
      <w:r w:rsidRPr="00820E4E">
        <w:rPr>
          <w:rFonts w:ascii="Arial" w:eastAsia="Times New Roman" w:hAnsi="Arial" w:cs="Arial"/>
          <w:sz w:val="28"/>
          <w:szCs w:val="28"/>
          <w:lang w:val="en"/>
        </w:rPr>
        <w:t xml:space="preserve"> team. </w:t>
      </w:r>
      <w:r w:rsidR="00DA1F52" w:rsidRPr="00820E4E">
        <w:rPr>
          <w:rFonts w:ascii="Arial" w:eastAsia="Times New Roman" w:hAnsi="Arial" w:cs="Arial"/>
          <w:sz w:val="28"/>
          <w:szCs w:val="28"/>
          <w:lang w:val="en"/>
        </w:rPr>
        <w:t>“</w:t>
      </w:r>
      <w:r w:rsidRPr="00820E4E">
        <w:rPr>
          <w:rFonts w:ascii="Arial" w:eastAsia="Times New Roman" w:hAnsi="Arial" w:cs="Arial"/>
          <w:sz w:val="28"/>
          <w:szCs w:val="28"/>
          <w:lang w:val="en"/>
        </w:rPr>
        <w:t>The IEP team shall take into account all the relevant material which is available on the child. No single score or product of scores shall be used as the sole criterion for the decision of the IEP team as to the child's eligibility for special education.</w:t>
      </w:r>
      <w:r w:rsidR="00DA1F52" w:rsidRPr="00820E4E">
        <w:rPr>
          <w:rFonts w:ascii="Arial" w:eastAsia="Times New Roman" w:hAnsi="Arial" w:cs="Arial"/>
          <w:sz w:val="28"/>
          <w:szCs w:val="28"/>
          <w:lang w:val="en"/>
        </w:rPr>
        <w:t>”</w:t>
      </w:r>
      <w:r w:rsidRPr="00820E4E">
        <w:rPr>
          <w:rStyle w:val="FootnoteReference"/>
          <w:rFonts w:ascii="Arial" w:eastAsia="Times New Roman" w:hAnsi="Arial" w:cs="Arial"/>
          <w:sz w:val="28"/>
          <w:szCs w:val="28"/>
          <w:lang w:val="en"/>
        </w:rPr>
        <w:footnoteReference w:id="7"/>
      </w:r>
    </w:p>
    <w:p w:rsidR="00D07673" w:rsidRPr="00BB0322" w:rsidRDefault="00D07673" w:rsidP="00E66789">
      <w:pPr>
        <w:spacing w:before="280" w:after="60"/>
        <w:rPr>
          <w:rFonts w:ascii="Arial" w:hAnsi="Arial" w:cs="Arial"/>
          <w:sz w:val="28"/>
          <w:szCs w:val="28"/>
        </w:rPr>
      </w:pPr>
      <w:r w:rsidRPr="00BB0322">
        <w:rPr>
          <w:rFonts w:ascii="Arial" w:hAnsi="Arial" w:cs="Arial"/>
          <w:b/>
          <w:sz w:val="28"/>
          <w:szCs w:val="28"/>
        </w:rPr>
        <w:lastRenderedPageBreak/>
        <w:t>What is an IEP?</w:t>
      </w:r>
    </w:p>
    <w:p w:rsidR="00F11401" w:rsidRPr="00BB0322" w:rsidRDefault="00D07673" w:rsidP="00886219">
      <w:pPr>
        <w:rPr>
          <w:rFonts w:ascii="Arial" w:hAnsi="Arial" w:cs="Arial"/>
          <w:sz w:val="28"/>
          <w:szCs w:val="28"/>
        </w:rPr>
      </w:pPr>
      <w:r w:rsidRPr="00BB0322">
        <w:rPr>
          <w:rFonts w:ascii="Arial" w:hAnsi="Arial" w:cs="Arial"/>
          <w:sz w:val="28"/>
          <w:szCs w:val="28"/>
        </w:rPr>
        <w:t xml:space="preserve">The </w:t>
      </w:r>
      <w:r w:rsidR="00886219" w:rsidRPr="00BB0322">
        <w:rPr>
          <w:rFonts w:ascii="Arial" w:hAnsi="Arial" w:cs="Arial"/>
          <w:sz w:val="28"/>
          <w:szCs w:val="28"/>
        </w:rPr>
        <w:t xml:space="preserve">CDE provides general supervision, as required by </w:t>
      </w:r>
      <w:r w:rsidR="00A663CF" w:rsidRPr="00BB0322">
        <w:rPr>
          <w:rFonts w:ascii="Arial" w:hAnsi="Arial" w:cs="Arial"/>
          <w:sz w:val="28"/>
          <w:szCs w:val="28"/>
        </w:rPr>
        <w:t xml:space="preserve">title </w:t>
      </w:r>
      <w:r w:rsidR="00886219" w:rsidRPr="00BB0322">
        <w:rPr>
          <w:rFonts w:ascii="Arial" w:hAnsi="Arial" w:cs="Arial"/>
          <w:sz w:val="28"/>
          <w:szCs w:val="28"/>
        </w:rPr>
        <w:t>34 Code of Federal Regulations section 300.600, to LEAs</w:t>
      </w:r>
      <w:r w:rsidR="004C43E3" w:rsidRPr="00BB0322">
        <w:rPr>
          <w:rFonts w:ascii="Arial" w:hAnsi="Arial" w:cs="Arial"/>
          <w:sz w:val="28"/>
          <w:szCs w:val="28"/>
        </w:rPr>
        <w:t xml:space="preserve"> </w:t>
      </w:r>
      <w:r w:rsidR="00886219" w:rsidRPr="00BB0322">
        <w:rPr>
          <w:rFonts w:ascii="Arial" w:hAnsi="Arial" w:cs="Arial"/>
          <w:sz w:val="28"/>
          <w:szCs w:val="28"/>
        </w:rPr>
        <w:t>that develop and implement IEPs for students with disabilities.</w:t>
      </w:r>
    </w:p>
    <w:p w:rsidR="00F11401" w:rsidRPr="00BB0322" w:rsidRDefault="00886219" w:rsidP="00E66789">
      <w:pPr>
        <w:spacing w:before="280"/>
        <w:rPr>
          <w:rFonts w:ascii="Arial" w:hAnsi="Arial" w:cs="Arial"/>
          <w:sz w:val="28"/>
          <w:szCs w:val="28"/>
        </w:rPr>
      </w:pPr>
      <w:r w:rsidRPr="00BB0322">
        <w:rPr>
          <w:rFonts w:ascii="Arial" w:hAnsi="Arial" w:cs="Arial"/>
          <w:sz w:val="28"/>
          <w:szCs w:val="28"/>
        </w:rPr>
        <w:t>Annually, the student’s IEP team reviews and revises the IEP. Triennially, the student is reassessed, unless there is agreement that assessment is not necessary.</w:t>
      </w:r>
    </w:p>
    <w:p w:rsidR="00886219" w:rsidRPr="00BB0322" w:rsidRDefault="00886219" w:rsidP="00E66789">
      <w:pPr>
        <w:spacing w:before="280"/>
        <w:rPr>
          <w:rFonts w:ascii="Arial" w:hAnsi="Arial" w:cs="Arial"/>
          <w:sz w:val="28"/>
          <w:szCs w:val="28"/>
        </w:rPr>
      </w:pPr>
      <w:r w:rsidRPr="00BB0322">
        <w:rPr>
          <w:rFonts w:ascii="Arial" w:hAnsi="Arial" w:cs="Arial"/>
          <w:sz w:val="28"/>
          <w:szCs w:val="28"/>
        </w:rPr>
        <w:t>The IEP is developed by a team that inclu</w:t>
      </w:r>
      <w:r w:rsidR="00A663CF" w:rsidRPr="00BB0322">
        <w:rPr>
          <w:rFonts w:ascii="Arial" w:hAnsi="Arial" w:cs="Arial"/>
          <w:sz w:val="28"/>
          <w:szCs w:val="28"/>
        </w:rPr>
        <w:t>des: the parents of the student;</w:t>
      </w:r>
      <w:r w:rsidRPr="00BB0322">
        <w:rPr>
          <w:rFonts w:ascii="Arial" w:hAnsi="Arial" w:cs="Arial"/>
          <w:sz w:val="28"/>
          <w:szCs w:val="28"/>
        </w:rPr>
        <w:t xml:space="preserve"> the regular education teacher of the student (if the student is or may be participating </w:t>
      </w:r>
      <w:r w:rsidR="007422F0" w:rsidRPr="00BB0322">
        <w:rPr>
          <w:rFonts w:ascii="Arial" w:hAnsi="Arial" w:cs="Arial"/>
          <w:sz w:val="28"/>
          <w:szCs w:val="28"/>
        </w:rPr>
        <w:t xml:space="preserve">in </w:t>
      </w:r>
      <w:r w:rsidRPr="00BB0322">
        <w:rPr>
          <w:rFonts w:ascii="Arial" w:hAnsi="Arial" w:cs="Arial"/>
          <w:sz w:val="28"/>
          <w:szCs w:val="28"/>
        </w:rPr>
        <w:t>the regular education environment); the special education teacher (or if appropriate, not less than one special education provider) of the student; an LEA representative</w:t>
      </w:r>
      <w:r w:rsidR="00A663CF" w:rsidRPr="00BB0322">
        <w:rPr>
          <w:rFonts w:ascii="Arial" w:hAnsi="Arial" w:cs="Arial"/>
          <w:sz w:val="28"/>
          <w:szCs w:val="28"/>
        </w:rPr>
        <w:t xml:space="preserve">, </w:t>
      </w:r>
      <w:r w:rsidRPr="00BB0322">
        <w:rPr>
          <w:rFonts w:ascii="Arial" w:hAnsi="Arial" w:cs="Arial"/>
          <w:sz w:val="28"/>
          <w:szCs w:val="28"/>
        </w:rPr>
        <w:t>who is qualified to provide or supervise the provision of specially designed instruction to meet the unique needs of the student and is knowledgeable about the general education curriculum and availability of LEA resources; an individual who can interpret the instructional implications of the assessment results; at the discretion of the parent or the LEA, other individuals who have knowledge or special expertise regarding the student; and whenever appropriate, the student.</w:t>
      </w:r>
      <w:r w:rsidR="00D07673" w:rsidRPr="00BB0322">
        <w:rPr>
          <w:rFonts w:ascii="Arial" w:hAnsi="Arial" w:cs="Arial"/>
          <w:sz w:val="28"/>
          <w:szCs w:val="28"/>
        </w:rPr>
        <w:t xml:space="preserve"> This may include, if invited, representatives from </w:t>
      </w:r>
      <w:r w:rsidR="003D0DC4" w:rsidRPr="00BB0322">
        <w:rPr>
          <w:rFonts w:ascii="Arial" w:hAnsi="Arial" w:cs="Arial"/>
          <w:sz w:val="28"/>
          <w:szCs w:val="28"/>
        </w:rPr>
        <w:t xml:space="preserve">regional centers </w:t>
      </w:r>
      <w:r w:rsidR="00D07673" w:rsidRPr="00BB0322">
        <w:rPr>
          <w:rFonts w:ascii="Arial" w:hAnsi="Arial" w:cs="Arial"/>
          <w:sz w:val="28"/>
          <w:szCs w:val="28"/>
        </w:rPr>
        <w:t xml:space="preserve">or </w:t>
      </w:r>
      <w:r w:rsidR="003D0DC4" w:rsidRPr="00BB0322">
        <w:rPr>
          <w:rFonts w:ascii="Arial" w:hAnsi="Arial" w:cs="Arial"/>
          <w:sz w:val="28"/>
          <w:szCs w:val="28"/>
        </w:rPr>
        <w:t>local DOR staff</w:t>
      </w:r>
      <w:r w:rsidR="00D07673" w:rsidRPr="00BB0322">
        <w:rPr>
          <w:rFonts w:ascii="Arial" w:hAnsi="Arial" w:cs="Arial"/>
          <w:sz w:val="28"/>
          <w:szCs w:val="28"/>
        </w:rPr>
        <w:t>.</w:t>
      </w:r>
      <w:r w:rsidRPr="00BB0322">
        <w:rPr>
          <w:rFonts w:ascii="Arial" w:hAnsi="Arial" w:cs="Arial"/>
          <w:sz w:val="28"/>
          <w:szCs w:val="28"/>
        </w:rPr>
        <w:t xml:space="preserve"> </w:t>
      </w:r>
    </w:p>
    <w:p w:rsidR="00886219" w:rsidRPr="00BB0322" w:rsidRDefault="00886219" w:rsidP="00E66789">
      <w:pPr>
        <w:spacing w:before="280"/>
        <w:rPr>
          <w:rFonts w:ascii="Arial" w:hAnsi="Arial" w:cs="Arial"/>
          <w:sz w:val="28"/>
          <w:szCs w:val="28"/>
        </w:rPr>
      </w:pPr>
      <w:r w:rsidRPr="00BB0322">
        <w:rPr>
          <w:rFonts w:ascii="Arial" w:hAnsi="Arial" w:cs="Arial"/>
          <w:sz w:val="28"/>
          <w:szCs w:val="28"/>
        </w:rPr>
        <w:t xml:space="preserve">To the extent appropriate, with the consent of the parents or a student who has reached the age of 18, the LEA must invite a representative of any participating agency that is likely to be responsible for providing or paying for transition services. </w:t>
      </w:r>
    </w:p>
    <w:p w:rsidR="00886219" w:rsidRPr="00BB0322" w:rsidRDefault="00886219" w:rsidP="00E66789">
      <w:pPr>
        <w:spacing w:before="280"/>
        <w:rPr>
          <w:rFonts w:ascii="Arial" w:hAnsi="Arial" w:cs="Arial"/>
          <w:sz w:val="28"/>
          <w:szCs w:val="28"/>
        </w:rPr>
      </w:pPr>
      <w:r w:rsidRPr="00BB0322">
        <w:rPr>
          <w:rFonts w:ascii="Arial" w:hAnsi="Arial" w:cs="Arial"/>
          <w:sz w:val="28"/>
          <w:szCs w:val="28"/>
        </w:rPr>
        <w:t xml:space="preserve">Beginning not later than the first IEP to be in effect when the student is 16, or younger if determined appropriate by the IEP team, and updated annually thereafter, the IEP must include: </w:t>
      </w:r>
    </w:p>
    <w:p w:rsidR="00886219" w:rsidRPr="00BB0322" w:rsidRDefault="00886219" w:rsidP="00E66789">
      <w:pPr>
        <w:numPr>
          <w:ilvl w:val="0"/>
          <w:numId w:val="11"/>
        </w:numPr>
        <w:spacing w:before="60"/>
        <w:rPr>
          <w:rFonts w:ascii="Arial" w:hAnsi="Arial" w:cs="Arial"/>
          <w:sz w:val="28"/>
          <w:szCs w:val="28"/>
        </w:rPr>
      </w:pPr>
      <w:r w:rsidRPr="00BB0322">
        <w:rPr>
          <w:rFonts w:ascii="Arial" w:hAnsi="Arial" w:cs="Arial"/>
          <w:sz w:val="28"/>
          <w:szCs w:val="28"/>
        </w:rPr>
        <w:t>Appropriate measurable post</w:t>
      </w:r>
      <w:r w:rsidR="00F14B76" w:rsidRPr="00BB0322">
        <w:rPr>
          <w:rFonts w:ascii="Arial" w:hAnsi="Arial" w:cs="Arial"/>
          <w:sz w:val="28"/>
          <w:szCs w:val="28"/>
        </w:rPr>
        <w:t>-</w:t>
      </w:r>
      <w:r w:rsidRPr="00BB0322">
        <w:rPr>
          <w:rFonts w:ascii="Arial" w:hAnsi="Arial" w:cs="Arial"/>
          <w:sz w:val="28"/>
          <w:szCs w:val="28"/>
        </w:rPr>
        <w:t>secondary goals based upon age</w:t>
      </w:r>
      <w:r w:rsidR="00D07673" w:rsidRPr="00BB0322">
        <w:rPr>
          <w:rFonts w:ascii="Arial" w:hAnsi="Arial" w:cs="Arial"/>
          <w:sz w:val="28"/>
          <w:szCs w:val="28"/>
        </w:rPr>
        <w:t>-</w:t>
      </w:r>
      <w:r w:rsidRPr="00BB0322">
        <w:rPr>
          <w:rFonts w:ascii="Arial" w:hAnsi="Arial" w:cs="Arial"/>
          <w:sz w:val="28"/>
          <w:szCs w:val="28"/>
        </w:rPr>
        <w:t>appropriate assessments related to training, education, employment, and where appropr</w:t>
      </w:r>
      <w:r w:rsidR="00F14B76" w:rsidRPr="00BB0322">
        <w:rPr>
          <w:rFonts w:ascii="Arial" w:hAnsi="Arial" w:cs="Arial"/>
          <w:sz w:val="28"/>
          <w:szCs w:val="28"/>
        </w:rPr>
        <w:t>iate, independent living skills.</w:t>
      </w:r>
    </w:p>
    <w:p w:rsidR="00886219" w:rsidRPr="00BB0322" w:rsidRDefault="00886219" w:rsidP="00E66789">
      <w:pPr>
        <w:numPr>
          <w:ilvl w:val="0"/>
          <w:numId w:val="11"/>
        </w:numPr>
        <w:spacing w:before="60"/>
        <w:rPr>
          <w:rFonts w:ascii="Arial" w:hAnsi="Arial" w:cs="Arial"/>
          <w:sz w:val="28"/>
          <w:szCs w:val="28"/>
        </w:rPr>
      </w:pPr>
      <w:r w:rsidRPr="00BB0322">
        <w:rPr>
          <w:rFonts w:ascii="Arial" w:hAnsi="Arial" w:cs="Arial"/>
          <w:sz w:val="28"/>
          <w:szCs w:val="28"/>
        </w:rPr>
        <w:t>The transition services</w:t>
      </w:r>
      <w:r w:rsidR="00A663CF" w:rsidRPr="00BB0322">
        <w:rPr>
          <w:rFonts w:ascii="Arial" w:hAnsi="Arial" w:cs="Arial"/>
          <w:sz w:val="28"/>
          <w:szCs w:val="28"/>
        </w:rPr>
        <w:t xml:space="preserve">, </w:t>
      </w:r>
      <w:r w:rsidRPr="00BB0322">
        <w:rPr>
          <w:rFonts w:ascii="Arial" w:hAnsi="Arial" w:cs="Arial"/>
          <w:sz w:val="28"/>
          <w:szCs w:val="28"/>
        </w:rPr>
        <w:t>including the course of study</w:t>
      </w:r>
      <w:r w:rsidR="00A663CF" w:rsidRPr="00BB0322">
        <w:rPr>
          <w:rFonts w:ascii="Arial" w:hAnsi="Arial" w:cs="Arial"/>
          <w:sz w:val="28"/>
          <w:szCs w:val="28"/>
        </w:rPr>
        <w:t>,</w:t>
      </w:r>
      <w:r w:rsidRPr="00BB0322">
        <w:rPr>
          <w:rFonts w:ascii="Arial" w:hAnsi="Arial" w:cs="Arial"/>
          <w:sz w:val="28"/>
          <w:szCs w:val="28"/>
        </w:rPr>
        <w:t xml:space="preserve"> needed to help the </w:t>
      </w:r>
      <w:r w:rsidR="00E52030" w:rsidRPr="00BB0322">
        <w:rPr>
          <w:rFonts w:ascii="Arial" w:hAnsi="Arial" w:cs="Arial"/>
          <w:sz w:val="28"/>
          <w:szCs w:val="28"/>
        </w:rPr>
        <w:t>stud</w:t>
      </w:r>
      <w:r w:rsidR="00F14B76" w:rsidRPr="00BB0322">
        <w:rPr>
          <w:rFonts w:ascii="Arial" w:hAnsi="Arial" w:cs="Arial"/>
          <w:sz w:val="28"/>
          <w:szCs w:val="28"/>
        </w:rPr>
        <w:t>ent in reaching those goals.</w:t>
      </w:r>
    </w:p>
    <w:p w:rsidR="00886219" w:rsidRPr="00820E4E" w:rsidRDefault="00886219" w:rsidP="00E66789">
      <w:pPr>
        <w:numPr>
          <w:ilvl w:val="0"/>
          <w:numId w:val="11"/>
        </w:numPr>
        <w:spacing w:before="60"/>
        <w:rPr>
          <w:rFonts w:ascii="Arial" w:hAnsi="Arial" w:cs="Arial"/>
          <w:sz w:val="28"/>
          <w:szCs w:val="28"/>
        </w:rPr>
      </w:pPr>
      <w:r w:rsidRPr="00BB0322">
        <w:rPr>
          <w:rFonts w:ascii="Arial" w:hAnsi="Arial" w:cs="Arial"/>
          <w:sz w:val="28"/>
          <w:szCs w:val="28"/>
        </w:rPr>
        <w:t xml:space="preserve">Beginning not later than one year before the student reaches the age of 18, a statement that the student has been informed that the rights </w:t>
      </w:r>
      <w:r w:rsidR="00A663CF" w:rsidRPr="00BB0322">
        <w:rPr>
          <w:rFonts w:ascii="Arial" w:hAnsi="Arial" w:cs="Arial"/>
          <w:sz w:val="28"/>
          <w:szCs w:val="28"/>
        </w:rPr>
        <w:t>afforded</w:t>
      </w:r>
      <w:r w:rsidRPr="00BB0322">
        <w:rPr>
          <w:rFonts w:ascii="Arial" w:hAnsi="Arial" w:cs="Arial"/>
          <w:sz w:val="28"/>
          <w:szCs w:val="28"/>
        </w:rPr>
        <w:t xml:space="preserve"> to parents relating to special education will transfer to the student at age 18</w:t>
      </w:r>
      <w:r w:rsidR="00A663CF" w:rsidRPr="00BB0322">
        <w:rPr>
          <w:rFonts w:ascii="Arial" w:hAnsi="Arial" w:cs="Arial"/>
          <w:sz w:val="28"/>
          <w:szCs w:val="28"/>
        </w:rPr>
        <w:t xml:space="preserve">, </w:t>
      </w:r>
      <w:r w:rsidRPr="00BB0322">
        <w:rPr>
          <w:rFonts w:ascii="Arial" w:hAnsi="Arial" w:cs="Arial"/>
          <w:sz w:val="28"/>
          <w:szCs w:val="28"/>
        </w:rPr>
        <w:t xml:space="preserve">unless the student </w:t>
      </w:r>
      <w:r w:rsidR="0068467D" w:rsidRPr="00BB0322">
        <w:rPr>
          <w:rFonts w:ascii="Arial" w:hAnsi="Arial" w:cs="Arial"/>
          <w:sz w:val="28"/>
          <w:szCs w:val="28"/>
        </w:rPr>
        <w:t>“</w:t>
      </w:r>
      <w:r w:rsidRPr="00BB0322">
        <w:rPr>
          <w:rFonts w:ascii="Arial" w:hAnsi="Arial" w:cs="Arial"/>
          <w:sz w:val="28"/>
          <w:szCs w:val="28"/>
        </w:rPr>
        <w:t>has been determined to be incompetent under state law.</w:t>
      </w:r>
      <w:r w:rsidR="0068467D" w:rsidRPr="00BB0322">
        <w:rPr>
          <w:rFonts w:ascii="Arial" w:hAnsi="Arial" w:cs="Arial"/>
          <w:sz w:val="28"/>
          <w:szCs w:val="28"/>
        </w:rPr>
        <w:t>”</w:t>
      </w:r>
      <w:r w:rsidR="00645962" w:rsidRPr="00BB0322">
        <w:rPr>
          <w:rStyle w:val="FootnoteReference"/>
          <w:rFonts w:ascii="Arial" w:hAnsi="Arial" w:cs="Arial"/>
          <w:sz w:val="28"/>
          <w:szCs w:val="28"/>
        </w:rPr>
        <w:footnoteReference w:id="8"/>
      </w:r>
      <w:r w:rsidRPr="00BB0322">
        <w:rPr>
          <w:rFonts w:ascii="Arial" w:hAnsi="Arial" w:cs="Arial"/>
          <w:sz w:val="28"/>
          <w:szCs w:val="28"/>
        </w:rPr>
        <w:t xml:space="preserve"> </w:t>
      </w:r>
    </w:p>
    <w:p w:rsidR="00F14B76" w:rsidRPr="00BB0322" w:rsidRDefault="00886219" w:rsidP="00E66789">
      <w:pPr>
        <w:spacing w:before="280"/>
        <w:rPr>
          <w:rFonts w:ascii="Arial" w:hAnsi="Arial" w:cs="Arial"/>
          <w:sz w:val="28"/>
          <w:szCs w:val="28"/>
        </w:rPr>
      </w:pPr>
      <w:r w:rsidRPr="00BB0322">
        <w:rPr>
          <w:rFonts w:ascii="Arial" w:hAnsi="Arial" w:cs="Arial"/>
          <w:sz w:val="28"/>
          <w:szCs w:val="28"/>
        </w:rPr>
        <w:lastRenderedPageBreak/>
        <w:t xml:space="preserve">Transition </w:t>
      </w:r>
      <w:r w:rsidR="007422F0" w:rsidRPr="00BB0322">
        <w:rPr>
          <w:rFonts w:ascii="Arial" w:hAnsi="Arial" w:cs="Arial"/>
          <w:sz w:val="28"/>
          <w:szCs w:val="28"/>
        </w:rPr>
        <w:t>s</w:t>
      </w:r>
      <w:r w:rsidRPr="00BB0322">
        <w:rPr>
          <w:rFonts w:ascii="Arial" w:hAnsi="Arial" w:cs="Arial"/>
          <w:sz w:val="28"/>
          <w:szCs w:val="28"/>
        </w:rPr>
        <w:t xml:space="preserve">ervices for a student with a disability in a secondary education setting, are a coordinated set of activities that: </w:t>
      </w:r>
    </w:p>
    <w:p w:rsidR="00F14B76" w:rsidRPr="00BB0322" w:rsidRDefault="00886219" w:rsidP="00E66789">
      <w:pPr>
        <w:pStyle w:val="ListParagraph"/>
        <w:numPr>
          <w:ilvl w:val="0"/>
          <w:numId w:val="39"/>
        </w:numPr>
        <w:spacing w:before="60"/>
        <w:contextualSpacing w:val="0"/>
        <w:rPr>
          <w:rFonts w:cs="Arial"/>
          <w:szCs w:val="28"/>
        </w:rPr>
      </w:pPr>
      <w:r w:rsidRPr="00BB0322">
        <w:rPr>
          <w:rFonts w:cs="Arial"/>
          <w:szCs w:val="28"/>
        </w:rPr>
        <w:t>Are designed to be within a results-oriented process that is focused on improving the academic and functional achievement of the student with a disability to facilitate the student’s movement from school to post-school activities, including post-secondary education, vo</w:t>
      </w:r>
      <w:r w:rsidR="004E4A78" w:rsidRPr="00BB0322">
        <w:rPr>
          <w:rFonts w:cs="Arial"/>
          <w:szCs w:val="28"/>
        </w:rPr>
        <w:t xml:space="preserve">cational education, </w:t>
      </w:r>
      <w:r w:rsidRPr="00BB0322">
        <w:rPr>
          <w:rFonts w:cs="Arial"/>
          <w:szCs w:val="28"/>
        </w:rPr>
        <w:t>integrated employment (including supported employment), continuing and adult education, adult services, independent living, or com</w:t>
      </w:r>
      <w:r w:rsidR="00F14B76" w:rsidRPr="00BB0322">
        <w:rPr>
          <w:rFonts w:cs="Arial"/>
          <w:szCs w:val="28"/>
        </w:rPr>
        <w:t>munity participation.</w:t>
      </w:r>
    </w:p>
    <w:p w:rsidR="00886219" w:rsidRPr="00BB0322" w:rsidRDefault="00886219" w:rsidP="00E66789">
      <w:pPr>
        <w:pStyle w:val="ListParagraph"/>
        <w:numPr>
          <w:ilvl w:val="0"/>
          <w:numId w:val="39"/>
        </w:numPr>
        <w:spacing w:before="60"/>
        <w:contextualSpacing w:val="0"/>
        <w:rPr>
          <w:rFonts w:cs="Arial"/>
          <w:szCs w:val="28"/>
        </w:rPr>
      </w:pPr>
      <w:r w:rsidRPr="00BB0322">
        <w:rPr>
          <w:rFonts w:cs="Arial"/>
          <w:szCs w:val="28"/>
        </w:rPr>
        <w:t>Are based on the individual student’s needs, taking into account the student’s streng</w:t>
      </w:r>
      <w:r w:rsidR="00E52030" w:rsidRPr="00BB0322">
        <w:rPr>
          <w:rFonts w:cs="Arial"/>
          <w:szCs w:val="28"/>
        </w:rPr>
        <w:t>ths,</w:t>
      </w:r>
      <w:r w:rsidR="00F14B76" w:rsidRPr="00BB0322">
        <w:rPr>
          <w:rFonts w:cs="Arial"/>
          <w:szCs w:val="28"/>
        </w:rPr>
        <w:t xml:space="preserve"> preferences, and interests.</w:t>
      </w:r>
    </w:p>
    <w:p w:rsidR="00886219" w:rsidRPr="00BB0322" w:rsidRDefault="00886219" w:rsidP="00E66789">
      <w:pPr>
        <w:numPr>
          <w:ilvl w:val="0"/>
          <w:numId w:val="11"/>
        </w:numPr>
        <w:spacing w:before="60"/>
        <w:rPr>
          <w:rFonts w:ascii="Arial" w:hAnsi="Arial" w:cs="Arial"/>
          <w:sz w:val="28"/>
          <w:szCs w:val="28"/>
        </w:rPr>
      </w:pPr>
      <w:r w:rsidRPr="00BB0322">
        <w:rPr>
          <w:rFonts w:ascii="Arial" w:hAnsi="Arial" w:cs="Arial"/>
          <w:sz w:val="28"/>
          <w:szCs w:val="28"/>
        </w:rPr>
        <w:t xml:space="preserve">Include instruction, related services, community experiences, the development of employment and other post-school adult living objectives, and, if appropriate, acquisition of daily living skills and a functional vocational evaluation. </w:t>
      </w:r>
    </w:p>
    <w:p w:rsidR="00EF4235" w:rsidRPr="00BB0322" w:rsidRDefault="000125B1" w:rsidP="00E66789">
      <w:pPr>
        <w:pStyle w:val="Heading2"/>
        <w:numPr>
          <w:ilvl w:val="0"/>
          <w:numId w:val="0"/>
        </w:numPr>
        <w:spacing w:before="280"/>
        <w:rPr>
          <w:i w:val="0"/>
        </w:rPr>
      </w:pPr>
      <w:bookmarkStart w:id="10" w:name="_Toc479661953"/>
      <w:r w:rsidRPr="00BB0322">
        <w:rPr>
          <w:i w:val="0"/>
        </w:rPr>
        <w:t xml:space="preserve">California </w:t>
      </w:r>
      <w:r w:rsidR="00886219" w:rsidRPr="00BB0322">
        <w:rPr>
          <w:i w:val="0"/>
        </w:rPr>
        <w:t>Department of Rehabilitation</w:t>
      </w:r>
      <w:bookmarkEnd w:id="10"/>
      <w:r w:rsidR="00886219" w:rsidRPr="00BB0322">
        <w:rPr>
          <w:i w:val="0"/>
        </w:rPr>
        <w:t xml:space="preserve"> </w:t>
      </w:r>
    </w:p>
    <w:p w:rsidR="00D07673" w:rsidRPr="00BB0322" w:rsidRDefault="004C43E3" w:rsidP="00E66789">
      <w:pPr>
        <w:spacing w:before="280"/>
        <w:rPr>
          <w:rFonts w:ascii="Arial" w:eastAsia="Times New Roman" w:hAnsi="Arial" w:cs="Arial"/>
          <w:sz w:val="28"/>
          <w:szCs w:val="28"/>
          <w:lang w:val="en"/>
        </w:rPr>
      </w:pPr>
      <w:r w:rsidRPr="00BB0322">
        <w:rPr>
          <w:rFonts w:ascii="Arial" w:hAnsi="Arial" w:cs="Arial"/>
          <w:sz w:val="28"/>
          <w:szCs w:val="28"/>
        </w:rPr>
        <w:t xml:space="preserve">The </w:t>
      </w:r>
      <w:r w:rsidR="00886219" w:rsidRPr="00BB0322">
        <w:rPr>
          <w:rFonts w:ascii="Arial" w:hAnsi="Arial" w:cs="Arial"/>
          <w:sz w:val="28"/>
          <w:szCs w:val="28"/>
        </w:rPr>
        <w:t xml:space="preserve">DOR is authorized under the Rehabilitation Act of 1973, as amended by the 2014 </w:t>
      </w:r>
      <w:r w:rsidRPr="00BB0322">
        <w:rPr>
          <w:rFonts w:ascii="Arial" w:hAnsi="Arial" w:cs="Arial"/>
          <w:sz w:val="28"/>
          <w:szCs w:val="28"/>
        </w:rPr>
        <w:t>WIOA</w:t>
      </w:r>
      <w:r w:rsidR="00886219" w:rsidRPr="00BB0322">
        <w:rPr>
          <w:rFonts w:ascii="Arial" w:hAnsi="Arial" w:cs="Arial"/>
          <w:sz w:val="28"/>
          <w:szCs w:val="28"/>
        </w:rPr>
        <w:t xml:space="preserve"> (29 U.S.C. § 701 et seq.), to provide vocational rehabilitation (VR) services to individuals with disabilities, including “youth with disabilities</w:t>
      </w:r>
      <w:r w:rsidR="00A663CF" w:rsidRPr="00BB0322">
        <w:rPr>
          <w:rFonts w:ascii="Arial" w:hAnsi="Arial" w:cs="Arial"/>
          <w:sz w:val="28"/>
          <w:szCs w:val="28"/>
        </w:rPr>
        <w:t>,”</w:t>
      </w:r>
      <w:r w:rsidR="00886219" w:rsidRPr="00BB0322">
        <w:rPr>
          <w:rFonts w:ascii="Arial" w:hAnsi="Arial" w:cs="Arial"/>
          <w:sz w:val="28"/>
          <w:szCs w:val="28"/>
        </w:rPr>
        <w:t xml:space="preserve"> ages 14 through 24, and</w:t>
      </w:r>
      <w:r w:rsidR="00D07673" w:rsidRPr="00BB0322">
        <w:rPr>
          <w:rFonts w:ascii="Arial" w:hAnsi="Arial" w:cs="Arial"/>
          <w:sz w:val="28"/>
          <w:szCs w:val="28"/>
        </w:rPr>
        <w:t xml:space="preserve"> high school</w:t>
      </w:r>
      <w:r w:rsidR="00886219" w:rsidRPr="00BB0322">
        <w:rPr>
          <w:rFonts w:ascii="Arial" w:hAnsi="Arial" w:cs="Arial"/>
          <w:sz w:val="28"/>
          <w:szCs w:val="28"/>
        </w:rPr>
        <w:t xml:space="preserve"> “students with disabilities,” ages 16 through 21. The VR program is intended to maximize opportunities</w:t>
      </w:r>
      <w:r w:rsidR="00D07673" w:rsidRPr="00BB0322">
        <w:rPr>
          <w:rFonts w:ascii="Arial" w:hAnsi="Arial" w:cs="Arial"/>
          <w:sz w:val="28"/>
          <w:szCs w:val="28"/>
        </w:rPr>
        <w:t xml:space="preserve"> for CIE </w:t>
      </w:r>
      <w:r w:rsidR="004B09D4" w:rsidRPr="00BB0322">
        <w:rPr>
          <w:rFonts w:ascii="Arial" w:hAnsi="Arial" w:cs="Arial"/>
          <w:sz w:val="28"/>
          <w:szCs w:val="28"/>
        </w:rPr>
        <w:t>and economic self-sufficiency</w:t>
      </w:r>
      <w:r w:rsidR="00886219" w:rsidRPr="00BB0322">
        <w:rPr>
          <w:rFonts w:ascii="Arial" w:hAnsi="Arial" w:cs="Arial"/>
          <w:sz w:val="28"/>
          <w:szCs w:val="28"/>
        </w:rPr>
        <w:t xml:space="preserve"> for individuals with disabilities, including individuals with the most significant disabilities </w:t>
      </w:r>
      <w:r w:rsidR="00A663CF" w:rsidRPr="00BB0322">
        <w:rPr>
          <w:rFonts w:ascii="Arial" w:hAnsi="Arial" w:cs="Arial"/>
          <w:sz w:val="28"/>
          <w:szCs w:val="28"/>
        </w:rPr>
        <w:t xml:space="preserve">consistent </w:t>
      </w:r>
      <w:r w:rsidR="00D07673" w:rsidRPr="00BB0322">
        <w:rPr>
          <w:rFonts w:ascii="Arial" w:hAnsi="Arial" w:cs="Arial"/>
          <w:sz w:val="28"/>
          <w:szCs w:val="28"/>
        </w:rPr>
        <w:t xml:space="preserve">with the individual’s unique strengths, resources, priorities, concerns, abilities, capabilities, interests, and </w:t>
      </w:r>
      <w:r w:rsidR="00A663CF" w:rsidRPr="00BB0322">
        <w:rPr>
          <w:rFonts w:ascii="Arial" w:hAnsi="Arial" w:cs="Arial"/>
          <w:sz w:val="28"/>
          <w:szCs w:val="28"/>
        </w:rPr>
        <w:t>with informed choice</w:t>
      </w:r>
      <w:r w:rsidR="00886219" w:rsidRPr="00BB0322">
        <w:rPr>
          <w:rFonts w:ascii="Arial" w:hAnsi="Arial" w:cs="Arial"/>
          <w:sz w:val="28"/>
          <w:szCs w:val="28"/>
        </w:rPr>
        <w:t xml:space="preserve">. An employment outcome may include </w:t>
      </w:r>
      <w:bookmarkStart w:id="11" w:name="11_A"/>
      <w:bookmarkEnd w:id="11"/>
      <w:r w:rsidR="00886219" w:rsidRPr="00BB0322">
        <w:rPr>
          <w:rFonts w:ascii="Arial" w:eastAsia="Times New Roman" w:hAnsi="Arial" w:cs="Arial"/>
          <w:sz w:val="28"/>
          <w:szCs w:val="28"/>
          <w:lang w:val="en"/>
        </w:rPr>
        <w:t>entering or retaining full-time or part-time CIE</w:t>
      </w:r>
      <w:bookmarkStart w:id="12" w:name="11_B"/>
      <w:bookmarkEnd w:id="12"/>
      <w:r w:rsidR="00886219" w:rsidRPr="00BB0322">
        <w:rPr>
          <w:rFonts w:ascii="Arial" w:eastAsia="Times New Roman" w:hAnsi="Arial" w:cs="Arial"/>
          <w:sz w:val="28"/>
          <w:szCs w:val="28"/>
          <w:lang w:val="en"/>
        </w:rPr>
        <w:t xml:space="preserve"> including but not limited to supported </w:t>
      </w:r>
      <w:bookmarkStart w:id="13" w:name="11_C"/>
      <w:bookmarkEnd w:id="13"/>
      <w:r w:rsidR="004B09D4" w:rsidRPr="00BB0322">
        <w:rPr>
          <w:rFonts w:ascii="Arial" w:eastAsia="Times New Roman" w:hAnsi="Arial" w:cs="Arial"/>
          <w:sz w:val="28"/>
          <w:szCs w:val="28"/>
          <w:lang w:val="en"/>
        </w:rPr>
        <w:t>employment or customized employment</w:t>
      </w:r>
      <w:r w:rsidR="00886219" w:rsidRPr="00BB0322">
        <w:rPr>
          <w:rFonts w:ascii="Arial" w:eastAsia="Times New Roman" w:hAnsi="Arial" w:cs="Arial"/>
          <w:sz w:val="28"/>
          <w:szCs w:val="28"/>
          <w:lang w:val="en"/>
        </w:rPr>
        <w:t>.</w:t>
      </w:r>
      <w:r w:rsidRPr="00BB0322">
        <w:rPr>
          <w:rFonts w:ascii="Arial" w:eastAsia="Times New Roman" w:hAnsi="Arial" w:cs="Arial"/>
          <w:sz w:val="28"/>
          <w:szCs w:val="28"/>
          <w:lang w:val="en"/>
        </w:rPr>
        <w:t xml:space="preserve"> </w:t>
      </w:r>
    </w:p>
    <w:p w:rsidR="00E77857" w:rsidRPr="00BB0322" w:rsidRDefault="00D07673" w:rsidP="00E66789">
      <w:pPr>
        <w:spacing w:before="280"/>
        <w:rPr>
          <w:rFonts w:ascii="Arial" w:hAnsi="Arial" w:cs="Arial"/>
          <w:sz w:val="28"/>
          <w:szCs w:val="28"/>
        </w:rPr>
      </w:pPr>
      <w:r w:rsidRPr="00BB0322">
        <w:rPr>
          <w:rFonts w:ascii="Arial" w:eastAsia="Times New Roman" w:hAnsi="Arial" w:cs="Arial"/>
          <w:sz w:val="28"/>
          <w:szCs w:val="28"/>
          <w:lang w:val="en"/>
        </w:rPr>
        <w:t xml:space="preserve">The </w:t>
      </w:r>
      <w:r w:rsidRPr="00BB0322">
        <w:rPr>
          <w:rFonts w:ascii="Arial" w:hAnsi="Arial" w:cs="Arial"/>
          <w:sz w:val="28"/>
          <w:szCs w:val="28"/>
        </w:rPr>
        <w:t xml:space="preserve">DOR collaborates with public agencies, including LEAs, colleges, Community Rehabilitation Programs (CRPs), regional centers, and other stakeholders to provide </w:t>
      </w:r>
      <w:r w:rsidR="00DA1F52" w:rsidRPr="00BB0322">
        <w:rPr>
          <w:rFonts w:ascii="Arial" w:hAnsi="Arial" w:cs="Arial"/>
          <w:sz w:val="28"/>
          <w:szCs w:val="28"/>
        </w:rPr>
        <w:t>well</w:t>
      </w:r>
      <w:r w:rsidR="001D4BA3" w:rsidRPr="00BB0322">
        <w:rPr>
          <w:rFonts w:ascii="Arial" w:hAnsi="Arial" w:cs="Arial"/>
          <w:sz w:val="28"/>
          <w:szCs w:val="28"/>
        </w:rPr>
        <w:t>-</w:t>
      </w:r>
      <w:r w:rsidR="00DA1F52" w:rsidRPr="00BB0322">
        <w:rPr>
          <w:rFonts w:ascii="Arial" w:hAnsi="Arial" w:cs="Arial"/>
          <w:sz w:val="28"/>
          <w:szCs w:val="28"/>
        </w:rPr>
        <w:t xml:space="preserve">sequenced </w:t>
      </w:r>
      <w:r w:rsidRPr="00BB0322">
        <w:rPr>
          <w:rFonts w:ascii="Arial" w:hAnsi="Arial" w:cs="Arial"/>
          <w:sz w:val="28"/>
          <w:szCs w:val="28"/>
        </w:rPr>
        <w:t xml:space="preserve">services to mutual consumers. In an effort to serve as many consumers as possible, the DOR is required to make maximum effort to secure comparable services and benefits. When there are insufficient funds to serve all individuals who are eligible, the DOR operates under an </w:t>
      </w:r>
      <w:bookmarkStart w:id="14" w:name="Order"/>
      <w:r w:rsidRPr="00BB0322">
        <w:rPr>
          <w:rFonts w:ascii="Arial" w:hAnsi="Arial" w:cs="Arial"/>
          <w:sz w:val="28"/>
          <w:szCs w:val="28"/>
        </w:rPr>
        <w:t>Order of Selection</w:t>
      </w:r>
      <w:bookmarkEnd w:id="14"/>
      <w:r w:rsidRPr="00BB0322">
        <w:rPr>
          <w:rFonts w:ascii="Arial" w:hAnsi="Arial" w:cs="Arial"/>
          <w:sz w:val="28"/>
          <w:szCs w:val="28"/>
        </w:rPr>
        <w:t xml:space="preserve"> and must determine an individual’s priority for VR services. Currently, the DOR is under an Order of Selection but is able to serve individuals with the most significant and significant disabilities. Typically, individuals with ID/DD are considered individuals with the most significant disabilities. A </w:t>
      </w:r>
      <w:r w:rsidRPr="00BB0322">
        <w:rPr>
          <w:rFonts w:ascii="Arial" w:hAnsi="Arial" w:cs="Arial"/>
          <w:sz w:val="28"/>
          <w:szCs w:val="28"/>
        </w:rPr>
        <w:lastRenderedPageBreak/>
        <w:t>waiting list is maintained for those for whom the DOR does not have sufficient funds to serve and do not meet the priority of services under the Order of Selection.</w:t>
      </w:r>
    </w:p>
    <w:p w:rsidR="00992D45" w:rsidRPr="00BB0322" w:rsidRDefault="00D07673" w:rsidP="00E66789">
      <w:pPr>
        <w:spacing w:before="280"/>
        <w:rPr>
          <w:rFonts w:ascii="Arial" w:hAnsi="Arial" w:cs="Arial"/>
          <w:sz w:val="28"/>
          <w:szCs w:val="28"/>
        </w:rPr>
      </w:pPr>
      <w:r w:rsidRPr="00BB0322">
        <w:rPr>
          <w:rFonts w:ascii="Arial" w:hAnsi="Arial" w:cs="Arial"/>
          <w:sz w:val="28"/>
          <w:szCs w:val="28"/>
        </w:rPr>
        <w:t>There are 104 Vocational Rehabilitation Services Delivery (VRSD) teams at the DOR</w:t>
      </w:r>
      <w:r w:rsidR="00992D45" w:rsidRPr="00BB0322">
        <w:rPr>
          <w:rFonts w:ascii="Arial" w:hAnsi="Arial" w:cs="Arial"/>
          <w:sz w:val="28"/>
          <w:szCs w:val="28"/>
        </w:rPr>
        <w:t>, which provide VR services to eligible Californians with disabilities.</w:t>
      </w:r>
      <w:r w:rsidRPr="00BB0322">
        <w:rPr>
          <w:rFonts w:ascii="Arial" w:hAnsi="Arial" w:cs="Arial"/>
          <w:sz w:val="28"/>
          <w:szCs w:val="28"/>
        </w:rPr>
        <w:t xml:space="preserve"> Each VRSD team include</w:t>
      </w:r>
      <w:r w:rsidR="00992D45" w:rsidRPr="00BB0322">
        <w:rPr>
          <w:rFonts w:ascii="Arial" w:hAnsi="Arial" w:cs="Arial"/>
          <w:sz w:val="28"/>
          <w:szCs w:val="28"/>
        </w:rPr>
        <w:t>s</w:t>
      </w:r>
      <w:r w:rsidRPr="00BB0322">
        <w:rPr>
          <w:rFonts w:ascii="Arial" w:hAnsi="Arial" w:cs="Arial"/>
          <w:sz w:val="28"/>
          <w:szCs w:val="28"/>
        </w:rPr>
        <w:t xml:space="preserve"> five qualified rehabilitation counselors, two service coordinators, one employment coordinator, two office technicians (general), and a team manager. </w:t>
      </w:r>
    </w:p>
    <w:p w:rsidR="00992D45" w:rsidRPr="00BB0322" w:rsidRDefault="00992D45" w:rsidP="00E66789">
      <w:pPr>
        <w:spacing w:before="280" w:after="60"/>
        <w:rPr>
          <w:rFonts w:ascii="Arial" w:hAnsi="Arial" w:cs="Arial"/>
          <w:b/>
          <w:sz w:val="28"/>
          <w:szCs w:val="28"/>
        </w:rPr>
      </w:pPr>
      <w:r w:rsidRPr="00BB0322">
        <w:rPr>
          <w:rFonts w:ascii="Arial" w:hAnsi="Arial" w:cs="Arial"/>
          <w:b/>
          <w:sz w:val="28"/>
          <w:szCs w:val="28"/>
        </w:rPr>
        <w:t>Current Landscape</w:t>
      </w:r>
    </w:p>
    <w:p w:rsidR="00D07673" w:rsidRPr="00820E4E" w:rsidRDefault="00D07673" w:rsidP="00886219">
      <w:pPr>
        <w:rPr>
          <w:rFonts w:ascii="Arial" w:hAnsi="Arial" w:cs="Arial"/>
          <w:sz w:val="28"/>
          <w:szCs w:val="28"/>
        </w:rPr>
      </w:pPr>
      <w:r w:rsidRPr="00BB0322">
        <w:rPr>
          <w:rFonts w:ascii="Arial" w:hAnsi="Arial" w:cs="Arial"/>
          <w:sz w:val="28"/>
          <w:szCs w:val="28"/>
        </w:rPr>
        <w:t xml:space="preserve">In SFY 2013/2014, the DOR provided VR services to approximately 100,000 eligible Californians with disabilities per year in 13 geographic districts in the Vocational Rehabilitation Employment Division and a statewide Blind Field Services district within the Specialized Services Division. Of those, approximately </w:t>
      </w:r>
      <w:r w:rsidRPr="00BB0322">
        <w:rPr>
          <w:rFonts w:ascii="Arial" w:hAnsi="Arial" w:cs="Arial"/>
          <w:b/>
          <w:sz w:val="28"/>
          <w:szCs w:val="28"/>
        </w:rPr>
        <w:t>1,</w:t>
      </w:r>
      <w:r w:rsidR="00E445B2" w:rsidRPr="00BB0322">
        <w:rPr>
          <w:rFonts w:ascii="Arial" w:hAnsi="Arial" w:cs="Arial"/>
          <w:b/>
          <w:sz w:val="28"/>
          <w:szCs w:val="28"/>
        </w:rPr>
        <w:t>700</w:t>
      </w:r>
      <w:r w:rsidRPr="00BB0322">
        <w:rPr>
          <w:rFonts w:ascii="Arial" w:hAnsi="Arial" w:cs="Arial"/>
          <w:sz w:val="28"/>
          <w:szCs w:val="28"/>
        </w:rPr>
        <w:t xml:space="preserve"> were identified as individuals with ID/DD ages 16 through 21 and </w:t>
      </w:r>
      <w:r w:rsidRPr="00BB0322">
        <w:rPr>
          <w:rFonts w:ascii="Arial" w:hAnsi="Arial" w:cs="Arial"/>
          <w:b/>
          <w:sz w:val="28"/>
          <w:szCs w:val="28"/>
        </w:rPr>
        <w:t>2,</w:t>
      </w:r>
      <w:r w:rsidR="00E445B2" w:rsidRPr="00BB0322">
        <w:rPr>
          <w:rFonts w:ascii="Arial" w:hAnsi="Arial" w:cs="Arial"/>
          <w:b/>
          <w:sz w:val="28"/>
          <w:szCs w:val="28"/>
        </w:rPr>
        <w:t>900</w:t>
      </w:r>
      <w:r w:rsidRPr="00BB0322">
        <w:rPr>
          <w:rFonts w:ascii="Arial" w:hAnsi="Arial" w:cs="Arial"/>
          <w:sz w:val="28"/>
          <w:szCs w:val="28"/>
        </w:rPr>
        <w:t xml:space="preserve"> ages 22 and over.</w:t>
      </w:r>
      <w:r w:rsidRPr="00BB0322">
        <w:rPr>
          <w:rStyle w:val="FootnoteReference"/>
          <w:rFonts w:ascii="Arial" w:hAnsi="Arial" w:cs="Arial"/>
          <w:sz w:val="28"/>
          <w:szCs w:val="28"/>
        </w:rPr>
        <w:footnoteReference w:id="9"/>
      </w:r>
      <w:r w:rsidRPr="00BB0322">
        <w:rPr>
          <w:rFonts w:ascii="Arial" w:hAnsi="Arial" w:cs="Arial"/>
          <w:sz w:val="28"/>
          <w:szCs w:val="28"/>
        </w:rPr>
        <w:t xml:space="preserve"> </w:t>
      </w:r>
    </w:p>
    <w:p w:rsidR="00D07673" w:rsidRPr="00BB0322" w:rsidRDefault="00D07673" w:rsidP="00E66789">
      <w:pPr>
        <w:spacing w:before="280" w:after="60"/>
        <w:rPr>
          <w:rFonts w:ascii="Arial" w:hAnsi="Arial" w:cs="Arial"/>
          <w:b/>
          <w:sz w:val="28"/>
          <w:szCs w:val="28"/>
        </w:rPr>
      </w:pPr>
      <w:r w:rsidRPr="00BB0322">
        <w:rPr>
          <w:rFonts w:ascii="Arial" w:hAnsi="Arial" w:cs="Arial"/>
          <w:b/>
          <w:sz w:val="28"/>
          <w:szCs w:val="28"/>
        </w:rPr>
        <w:t xml:space="preserve">What </w:t>
      </w:r>
      <w:r w:rsidR="003D0DC4" w:rsidRPr="00BB0322">
        <w:rPr>
          <w:rFonts w:ascii="Arial" w:hAnsi="Arial" w:cs="Arial"/>
          <w:b/>
          <w:sz w:val="28"/>
          <w:szCs w:val="28"/>
        </w:rPr>
        <w:t>are</w:t>
      </w:r>
      <w:r w:rsidRPr="00BB0322">
        <w:rPr>
          <w:rFonts w:ascii="Arial" w:hAnsi="Arial" w:cs="Arial"/>
          <w:b/>
          <w:sz w:val="28"/>
          <w:szCs w:val="28"/>
        </w:rPr>
        <w:t xml:space="preserve"> the DOR Eligibility Criteria? </w:t>
      </w:r>
    </w:p>
    <w:p w:rsidR="00D07673" w:rsidRPr="00BB0322" w:rsidRDefault="00D07673" w:rsidP="00E66789">
      <w:pPr>
        <w:spacing w:after="60"/>
        <w:rPr>
          <w:rFonts w:ascii="Arial" w:hAnsi="Arial" w:cs="Arial"/>
          <w:sz w:val="28"/>
          <w:szCs w:val="28"/>
        </w:rPr>
      </w:pPr>
      <w:r w:rsidRPr="00BB0322">
        <w:rPr>
          <w:rFonts w:ascii="Arial" w:hAnsi="Arial" w:cs="Arial"/>
          <w:sz w:val="28"/>
          <w:szCs w:val="28"/>
        </w:rPr>
        <w:t>To be eligible for services from the DOR, an individual must:</w:t>
      </w:r>
    </w:p>
    <w:p w:rsidR="00D07673" w:rsidRPr="00820E4E" w:rsidRDefault="00D07673" w:rsidP="007537EB">
      <w:pPr>
        <w:pStyle w:val="Default"/>
        <w:numPr>
          <w:ilvl w:val="0"/>
          <w:numId w:val="37"/>
        </w:numPr>
        <w:adjustRightInd/>
        <w:rPr>
          <w:color w:val="auto"/>
          <w:sz w:val="28"/>
          <w:szCs w:val="28"/>
        </w:rPr>
      </w:pPr>
      <w:r w:rsidRPr="00820E4E">
        <w:rPr>
          <w:color w:val="auto"/>
          <w:sz w:val="28"/>
          <w:szCs w:val="28"/>
        </w:rPr>
        <w:t xml:space="preserve">Have a physical or mental impairment that </w:t>
      </w:r>
      <w:r w:rsidRPr="00BB0322">
        <w:rPr>
          <w:color w:val="auto"/>
          <w:sz w:val="28"/>
          <w:szCs w:val="28"/>
        </w:rPr>
        <w:t>creates a substantial impediment to employment</w:t>
      </w:r>
      <w:r w:rsidR="00F14B76" w:rsidRPr="00820E4E">
        <w:rPr>
          <w:color w:val="auto"/>
          <w:sz w:val="28"/>
          <w:szCs w:val="28"/>
        </w:rPr>
        <w:t>.</w:t>
      </w:r>
    </w:p>
    <w:p w:rsidR="00D07673" w:rsidRPr="00820E4E" w:rsidRDefault="00D07673" w:rsidP="00E66789">
      <w:pPr>
        <w:pStyle w:val="Default"/>
        <w:numPr>
          <w:ilvl w:val="0"/>
          <w:numId w:val="37"/>
        </w:numPr>
        <w:adjustRightInd/>
        <w:spacing w:after="60"/>
        <w:rPr>
          <w:color w:val="auto"/>
          <w:sz w:val="28"/>
          <w:szCs w:val="28"/>
        </w:rPr>
      </w:pPr>
      <w:r w:rsidRPr="00820E4E">
        <w:rPr>
          <w:color w:val="auto"/>
          <w:sz w:val="28"/>
          <w:szCs w:val="28"/>
        </w:rPr>
        <w:t xml:space="preserve">Require VR services to prepare for, secure, retain, advance in, or regain employment that is consistent with the individual’s unique strengths, resources, priorities, concerns, abilities, capabilities, </w:t>
      </w:r>
      <w:r w:rsidR="00E52030" w:rsidRPr="00820E4E">
        <w:rPr>
          <w:color w:val="auto"/>
          <w:sz w:val="28"/>
          <w:szCs w:val="28"/>
        </w:rPr>
        <w:t>interests, and informed c</w:t>
      </w:r>
      <w:r w:rsidR="00F14B76" w:rsidRPr="00820E4E">
        <w:rPr>
          <w:color w:val="auto"/>
          <w:sz w:val="28"/>
          <w:szCs w:val="28"/>
        </w:rPr>
        <w:t>hoice.</w:t>
      </w:r>
    </w:p>
    <w:p w:rsidR="00D07673" w:rsidRPr="00820E4E" w:rsidRDefault="00D07673" w:rsidP="007537EB">
      <w:pPr>
        <w:pStyle w:val="Default"/>
        <w:numPr>
          <w:ilvl w:val="0"/>
          <w:numId w:val="37"/>
        </w:numPr>
        <w:adjustRightInd/>
        <w:rPr>
          <w:color w:val="auto"/>
          <w:sz w:val="28"/>
          <w:szCs w:val="28"/>
        </w:rPr>
      </w:pPr>
      <w:r w:rsidRPr="00820E4E">
        <w:rPr>
          <w:color w:val="auto"/>
          <w:sz w:val="28"/>
          <w:szCs w:val="28"/>
        </w:rPr>
        <w:t>Be able to benefit from the DOR services in terms of an employment outcome in an integrated setting.</w:t>
      </w:r>
    </w:p>
    <w:p w:rsidR="00D07673" w:rsidRPr="00BB0322" w:rsidRDefault="00D07673" w:rsidP="00E66789">
      <w:pPr>
        <w:spacing w:before="280"/>
        <w:rPr>
          <w:rFonts w:ascii="Arial" w:hAnsi="Arial" w:cs="Arial"/>
          <w:sz w:val="28"/>
          <w:szCs w:val="28"/>
        </w:rPr>
      </w:pPr>
      <w:r w:rsidRPr="00BB0322">
        <w:rPr>
          <w:rFonts w:ascii="Arial" w:hAnsi="Arial" w:cs="Arial"/>
          <w:sz w:val="28"/>
          <w:szCs w:val="28"/>
        </w:rPr>
        <w:t xml:space="preserve">The DOR presumes that individuals with </w:t>
      </w:r>
      <w:r w:rsidR="00631605" w:rsidRPr="00BB0322">
        <w:rPr>
          <w:rFonts w:ascii="Arial" w:hAnsi="Arial" w:cs="Arial"/>
          <w:sz w:val="28"/>
          <w:szCs w:val="28"/>
        </w:rPr>
        <w:t xml:space="preserve">the most significant </w:t>
      </w:r>
      <w:r w:rsidRPr="00820E4E">
        <w:rPr>
          <w:rFonts w:ascii="Arial" w:hAnsi="Arial" w:cs="Arial"/>
          <w:sz w:val="28"/>
          <w:szCs w:val="28"/>
        </w:rPr>
        <w:t>disabilities can benefit from an employment outcome, and is responsible to provide each individual with an assessment to determine the individual’s eligibility and priority for services and VR needs. Prior to determining that an applicant is unable to bene</w:t>
      </w:r>
      <w:r w:rsidRPr="00BB0322">
        <w:rPr>
          <w:rFonts w:ascii="Arial" w:hAnsi="Arial" w:cs="Arial"/>
          <w:sz w:val="28"/>
          <w:szCs w:val="28"/>
        </w:rPr>
        <w:t xml:space="preserve">fit due to the significance of the individual’s vocational barriers related to their disability, the DOR must explore the individual’s abilities, capabilities, and capacity to perform in work situations through the use of trial work experiences with appropriate supports provided by </w:t>
      </w:r>
      <w:r w:rsidR="00E445B2" w:rsidRPr="00BB0322">
        <w:rPr>
          <w:rFonts w:ascii="Arial" w:hAnsi="Arial" w:cs="Arial"/>
          <w:sz w:val="28"/>
          <w:szCs w:val="28"/>
        </w:rPr>
        <w:t xml:space="preserve">the </w:t>
      </w:r>
      <w:r w:rsidRPr="00BB0322">
        <w:rPr>
          <w:rFonts w:ascii="Arial" w:hAnsi="Arial" w:cs="Arial"/>
          <w:sz w:val="28"/>
          <w:szCs w:val="28"/>
        </w:rPr>
        <w:t>DOR.</w:t>
      </w:r>
    </w:p>
    <w:p w:rsidR="00FA174C" w:rsidRDefault="00FA174C">
      <w:pPr>
        <w:rPr>
          <w:rFonts w:ascii="Arial" w:hAnsi="Arial" w:cs="Arial"/>
          <w:b/>
          <w:sz w:val="28"/>
          <w:szCs w:val="28"/>
        </w:rPr>
      </w:pPr>
      <w:r>
        <w:rPr>
          <w:rFonts w:ascii="Arial" w:hAnsi="Arial" w:cs="Arial"/>
          <w:b/>
          <w:sz w:val="28"/>
          <w:szCs w:val="28"/>
        </w:rPr>
        <w:br w:type="page"/>
      </w:r>
    </w:p>
    <w:p w:rsidR="00D07673" w:rsidRPr="00BB0322" w:rsidRDefault="00D07673" w:rsidP="00E66789">
      <w:pPr>
        <w:spacing w:before="280" w:after="60"/>
        <w:rPr>
          <w:rFonts w:ascii="Arial" w:hAnsi="Arial" w:cs="Arial"/>
          <w:b/>
          <w:sz w:val="28"/>
          <w:szCs w:val="28"/>
        </w:rPr>
      </w:pPr>
      <w:r w:rsidRPr="00BB0322">
        <w:rPr>
          <w:rFonts w:ascii="Arial" w:hAnsi="Arial" w:cs="Arial"/>
          <w:b/>
          <w:sz w:val="28"/>
          <w:szCs w:val="28"/>
        </w:rPr>
        <w:lastRenderedPageBreak/>
        <w:t>What is an IPE?</w:t>
      </w:r>
    </w:p>
    <w:p w:rsidR="00D07673" w:rsidRPr="00BB0322" w:rsidRDefault="00D07673" w:rsidP="00D07673">
      <w:pPr>
        <w:rPr>
          <w:rFonts w:ascii="Arial" w:hAnsi="Arial" w:cs="Arial"/>
          <w:sz w:val="28"/>
          <w:szCs w:val="28"/>
        </w:rPr>
      </w:pPr>
      <w:r w:rsidRPr="00BB0322">
        <w:rPr>
          <w:rFonts w:ascii="Arial" w:hAnsi="Arial" w:cs="Arial"/>
          <w:sz w:val="28"/>
          <w:szCs w:val="28"/>
        </w:rPr>
        <w:t>In collaboration with each individual, the DOR qualified rehabilitation counselor performs key functions throughout the VR process, including determination of eligibility priority for services; development of the Individualized Plan for Employment (IPE); approval of any necessary IPE amendments; IPE review at least annually; and determination of the achievement of an employment outcome and/or case closure.</w:t>
      </w:r>
    </w:p>
    <w:p w:rsidR="00D07673" w:rsidRPr="00BB0322" w:rsidRDefault="00D07673" w:rsidP="00E66789">
      <w:pPr>
        <w:spacing w:before="280"/>
        <w:rPr>
          <w:rFonts w:ascii="Arial" w:hAnsi="Arial" w:cs="Arial"/>
          <w:sz w:val="28"/>
          <w:szCs w:val="28"/>
        </w:rPr>
      </w:pPr>
      <w:r w:rsidRPr="00BB0322">
        <w:rPr>
          <w:rFonts w:ascii="Arial" w:hAnsi="Arial" w:cs="Arial"/>
          <w:sz w:val="28"/>
          <w:szCs w:val="28"/>
        </w:rPr>
        <w:t xml:space="preserve">An employment goal and appropriate VR services, as documented through the IPE, are consistent with the individual’s unique strengths, priorities, concerns, abilities, capabilities, interests, and informed choice. The purpose of the IPE is to help an individual with ID/DD prepare for and engage in CIE. Services are provided as appropriate to each individual’s unique circumstances and needs, may include but are not limited to vocational counseling and guidance, assessment, assistive technology, benefits advisement, transition services, including pre-employment transition services for students with disabilities, post-secondary training or education, on the job training (OJT), job-related services and supports, such as job coaching, </w:t>
      </w:r>
      <w:r w:rsidR="00E445B2" w:rsidRPr="00BB0322">
        <w:rPr>
          <w:rFonts w:ascii="Arial" w:hAnsi="Arial" w:cs="Arial"/>
          <w:sz w:val="28"/>
          <w:szCs w:val="28"/>
        </w:rPr>
        <w:t>pre-employment transition services</w:t>
      </w:r>
      <w:r w:rsidRPr="00BB0322">
        <w:rPr>
          <w:rFonts w:ascii="Arial" w:hAnsi="Arial" w:cs="Arial"/>
          <w:sz w:val="28"/>
          <w:szCs w:val="28"/>
        </w:rPr>
        <w:t>, customized employment, and post-employment services.</w:t>
      </w:r>
    </w:p>
    <w:p w:rsidR="007422F0" w:rsidRPr="00BB0322" w:rsidRDefault="007422F0" w:rsidP="00E66789">
      <w:pPr>
        <w:spacing w:before="280"/>
        <w:rPr>
          <w:rFonts w:ascii="Arial" w:hAnsi="Arial" w:cs="Arial"/>
          <w:sz w:val="28"/>
          <w:szCs w:val="28"/>
        </w:rPr>
      </w:pPr>
      <w:r w:rsidRPr="00BB0322">
        <w:rPr>
          <w:rFonts w:ascii="Arial" w:hAnsi="Arial" w:cs="Arial"/>
          <w:sz w:val="28"/>
          <w:szCs w:val="28"/>
        </w:rPr>
        <w:t>For specific information on the</w:t>
      </w:r>
      <w:r w:rsidR="00DA317B" w:rsidRPr="00BB0322">
        <w:rPr>
          <w:rFonts w:ascii="Arial" w:hAnsi="Arial" w:cs="Arial"/>
          <w:sz w:val="28"/>
          <w:szCs w:val="28"/>
        </w:rPr>
        <w:t xml:space="preserve"> provision of VR services and the </w:t>
      </w:r>
      <w:r w:rsidRPr="00BB0322">
        <w:rPr>
          <w:rFonts w:ascii="Arial" w:hAnsi="Arial" w:cs="Arial"/>
          <w:sz w:val="28"/>
          <w:szCs w:val="28"/>
        </w:rPr>
        <w:t>I</w:t>
      </w:r>
      <w:r w:rsidR="00DA317B" w:rsidRPr="00BB0322">
        <w:rPr>
          <w:rFonts w:ascii="Arial" w:hAnsi="Arial" w:cs="Arial"/>
          <w:sz w:val="28"/>
          <w:szCs w:val="28"/>
        </w:rPr>
        <w:t>PE</w:t>
      </w:r>
      <w:r w:rsidRPr="00BB0322">
        <w:rPr>
          <w:rFonts w:ascii="Arial" w:hAnsi="Arial" w:cs="Arial"/>
          <w:sz w:val="28"/>
          <w:szCs w:val="28"/>
        </w:rPr>
        <w:t xml:space="preserve"> process see the </w:t>
      </w:r>
      <w:hyperlink r:id="rId11" w:tooltip="Go to Consumer Information Handbook" w:history="1">
        <w:r w:rsidRPr="00820E4E">
          <w:rPr>
            <w:rStyle w:val="Hyperlink"/>
            <w:rFonts w:ascii="Arial" w:hAnsi="Arial" w:cs="Arial"/>
            <w:color w:val="auto"/>
            <w:sz w:val="28"/>
            <w:szCs w:val="28"/>
          </w:rPr>
          <w:t>Consumer Information Handbook</w:t>
        </w:r>
      </w:hyperlink>
      <w:r w:rsidR="00E66789" w:rsidRPr="00BB0322">
        <w:rPr>
          <w:rFonts w:ascii="Arial" w:hAnsi="Arial" w:cs="Arial"/>
          <w:sz w:val="28"/>
          <w:szCs w:val="28"/>
        </w:rPr>
        <w:t>.</w:t>
      </w:r>
    </w:p>
    <w:p w:rsidR="007422F0" w:rsidRPr="00BB0322" w:rsidRDefault="00074A77" w:rsidP="00E66789">
      <w:pPr>
        <w:spacing w:before="60"/>
        <w:rPr>
          <w:rFonts w:ascii="Arial" w:hAnsi="Arial" w:cs="Arial"/>
          <w:sz w:val="28"/>
          <w:szCs w:val="28"/>
        </w:rPr>
      </w:pPr>
      <w:hyperlink r:id="rId12" w:tooltip="Go to DOR Publications and Forms on the DOR website" w:history="1">
        <w:r w:rsidR="007422F0" w:rsidRPr="00820E4E">
          <w:rPr>
            <w:rStyle w:val="Hyperlink"/>
            <w:rFonts w:ascii="Arial" w:hAnsi="Arial" w:cs="Arial"/>
            <w:color w:val="auto"/>
            <w:sz w:val="28"/>
            <w:szCs w:val="28"/>
          </w:rPr>
          <w:t>http://www.dor.ca.gov/Public/Publications-n-Forms.html</w:t>
        </w:r>
      </w:hyperlink>
    </w:p>
    <w:p w:rsidR="00F11401" w:rsidRPr="00BB0322" w:rsidRDefault="000125B1" w:rsidP="00E66789">
      <w:pPr>
        <w:pStyle w:val="Heading2"/>
        <w:numPr>
          <w:ilvl w:val="0"/>
          <w:numId w:val="0"/>
        </w:numPr>
        <w:spacing w:before="280"/>
        <w:rPr>
          <w:i w:val="0"/>
        </w:rPr>
      </w:pPr>
      <w:bookmarkStart w:id="15" w:name="_Toc479661954"/>
      <w:r w:rsidRPr="00BB0322">
        <w:rPr>
          <w:i w:val="0"/>
        </w:rPr>
        <w:t xml:space="preserve">California </w:t>
      </w:r>
      <w:r w:rsidR="00886219" w:rsidRPr="00BB0322">
        <w:rPr>
          <w:i w:val="0"/>
        </w:rPr>
        <w:t>Department of Developmental Services</w:t>
      </w:r>
      <w:bookmarkEnd w:id="15"/>
    </w:p>
    <w:p w:rsidR="00DC4314" w:rsidRPr="00BB0322" w:rsidRDefault="00DC4314" w:rsidP="00E66789">
      <w:pPr>
        <w:spacing w:before="280"/>
        <w:rPr>
          <w:rFonts w:ascii="Arial" w:hAnsi="Arial" w:cs="Arial"/>
          <w:sz w:val="28"/>
          <w:szCs w:val="28"/>
        </w:rPr>
      </w:pPr>
      <w:r w:rsidRPr="00BB0322">
        <w:rPr>
          <w:rFonts w:ascii="Arial" w:hAnsi="Arial" w:cs="Arial"/>
          <w:sz w:val="28"/>
          <w:szCs w:val="28"/>
        </w:rPr>
        <w:t xml:space="preserve">The Lanterman Act (Division 4.5 of the Welfare and Institutions Code) establishes, unique to the state of California, a commitment to provide services and supports to individuals with </w:t>
      </w:r>
      <w:hyperlink r:id="rId13" w:tooltip="Go to DDS Information about Developmental Disabilities webpage" w:history="1">
        <w:r w:rsidRPr="00820E4E">
          <w:rPr>
            <w:rStyle w:val="Hyperlink"/>
            <w:rFonts w:ascii="Arial" w:hAnsi="Arial" w:cs="Arial"/>
            <w:color w:val="auto"/>
            <w:sz w:val="28"/>
            <w:szCs w:val="28"/>
          </w:rPr>
          <w:t>developmental disabilities</w:t>
        </w:r>
      </w:hyperlink>
      <w:r w:rsidRPr="00BB0322">
        <w:rPr>
          <w:rFonts w:ascii="Arial" w:hAnsi="Arial" w:cs="Arial"/>
          <w:sz w:val="28"/>
          <w:szCs w:val="28"/>
        </w:rPr>
        <w:t xml:space="preserve"> throughout their lifetime. Services and supports are provided through a combination of federal, state, county, and local government services, private businesses, support groups and volunteers. In 2013, Governor Brown signed into law Assembly Bill 1041 (Chesbro) establishing the Employment First Policy in the Lanterman Act. Specifically, the law provides that:</w:t>
      </w:r>
    </w:p>
    <w:p w:rsidR="00DC4314" w:rsidRPr="00BB0322" w:rsidRDefault="00DC4314" w:rsidP="00E66789">
      <w:pPr>
        <w:spacing w:before="280"/>
        <w:ind w:left="720"/>
        <w:rPr>
          <w:rFonts w:ascii="Arial" w:hAnsi="Arial" w:cs="Arial"/>
          <w:i/>
          <w:sz w:val="28"/>
          <w:szCs w:val="28"/>
          <w:lang w:val="en"/>
        </w:rPr>
      </w:pPr>
      <w:r w:rsidRPr="00BB0322">
        <w:rPr>
          <w:rFonts w:ascii="Arial" w:hAnsi="Arial" w:cs="Arial"/>
          <w:i/>
          <w:sz w:val="28"/>
          <w:szCs w:val="28"/>
        </w:rPr>
        <w:t>“It is the policy of the state that opportunities for integrated, competitive employment shall be given the highest priority for working age individuals with developmental disabilities, regardless</w:t>
      </w:r>
      <w:r w:rsidRPr="00BB0322">
        <w:rPr>
          <w:rFonts w:ascii="Arial" w:hAnsi="Arial" w:cs="Arial"/>
          <w:i/>
          <w:iCs/>
          <w:sz w:val="28"/>
          <w:szCs w:val="28"/>
        </w:rPr>
        <w:t xml:space="preserve"> of the severity of their disabilities.” (</w:t>
      </w:r>
      <w:r w:rsidRPr="00BB0322">
        <w:rPr>
          <w:rFonts w:ascii="Arial" w:hAnsi="Arial" w:cs="Arial"/>
          <w:bCs/>
          <w:i/>
          <w:sz w:val="28"/>
          <w:szCs w:val="28"/>
        </w:rPr>
        <w:t>Welfare and Institutions Code, section 4869(a)(1))</w:t>
      </w:r>
    </w:p>
    <w:p w:rsidR="00DC4314" w:rsidRPr="00BB0322" w:rsidRDefault="00DC4314" w:rsidP="00E66789">
      <w:pPr>
        <w:spacing w:before="280"/>
        <w:rPr>
          <w:rFonts w:ascii="Arial" w:hAnsi="Arial" w:cs="Arial"/>
          <w:sz w:val="28"/>
          <w:szCs w:val="28"/>
          <w:lang w:val="en"/>
        </w:rPr>
      </w:pPr>
      <w:r w:rsidRPr="00BB0322">
        <w:rPr>
          <w:rFonts w:ascii="Arial" w:hAnsi="Arial" w:cs="Arial"/>
          <w:sz w:val="28"/>
          <w:szCs w:val="28"/>
          <w:lang w:val="en"/>
        </w:rPr>
        <w:lastRenderedPageBreak/>
        <w:t xml:space="preserve">The DDS is the agency through which the state provides services and supports to individuals with ID/DD. These disabilities include intellectual disability, cerebral palsy, epilepsy, autism and related conditions. Services are provided through 3 state-operated developmental centers (in the process of being closed) and 1 community </w:t>
      </w:r>
      <w:r w:rsidR="0043390C" w:rsidRPr="00BB0322">
        <w:rPr>
          <w:rFonts w:ascii="Arial" w:hAnsi="Arial" w:cs="Arial"/>
          <w:sz w:val="28"/>
          <w:szCs w:val="28"/>
          <w:lang w:val="en"/>
        </w:rPr>
        <w:t>facility</w:t>
      </w:r>
      <w:r w:rsidRPr="00BB0322">
        <w:rPr>
          <w:rFonts w:ascii="Arial" w:hAnsi="Arial" w:cs="Arial"/>
          <w:sz w:val="28"/>
          <w:szCs w:val="28"/>
          <w:lang w:val="en"/>
        </w:rPr>
        <w:t xml:space="preserve"> and through contracts with 21 nonprofit organizations called </w:t>
      </w:r>
      <w:hyperlink r:id="rId14" w:tooltip="Go to DDS Information about Regional Centers webpage" w:history="1">
        <w:r w:rsidRPr="00BB0322">
          <w:rPr>
            <w:rStyle w:val="Hyperlink"/>
            <w:rFonts w:ascii="Arial" w:hAnsi="Arial" w:cs="Arial"/>
            <w:color w:val="auto"/>
            <w:sz w:val="28"/>
            <w:szCs w:val="28"/>
            <w:lang w:val="en"/>
          </w:rPr>
          <w:t>regional centers</w:t>
        </w:r>
      </w:hyperlink>
      <w:r w:rsidRPr="00BB0322">
        <w:rPr>
          <w:rFonts w:ascii="Arial" w:hAnsi="Arial" w:cs="Arial"/>
          <w:sz w:val="28"/>
          <w:szCs w:val="28"/>
          <w:lang w:val="en"/>
        </w:rPr>
        <w:t xml:space="preserve">. The regional centers serve as a local resource to provide diagnosis and assessment of eligibility and help plan, access, coordinate, and monitor the services and supports that are needed because of a developmental disability. In addition, regional centers help find and access the services and supports available to individuals with ID/DD and their families. </w:t>
      </w:r>
    </w:p>
    <w:p w:rsidR="00DC4314" w:rsidRPr="00BB0322" w:rsidRDefault="00DC4314" w:rsidP="00E66789">
      <w:pPr>
        <w:spacing w:before="280"/>
        <w:rPr>
          <w:rFonts w:ascii="Arial" w:hAnsi="Arial" w:cs="Arial"/>
          <w:sz w:val="28"/>
          <w:szCs w:val="28"/>
        </w:rPr>
      </w:pPr>
      <w:r w:rsidRPr="00BB0322">
        <w:rPr>
          <w:rFonts w:ascii="Arial" w:hAnsi="Arial" w:cs="Arial"/>
          <w:sz w:val="28"/>
          <w:szCs w:val="28"/>
          <w:lang w:val="en"/>
        </w:rPr>
        <w:t xml:space="preserve">These services include both pre-employment and employment support services. The most common type of pre-employment services funded by regional centers are day program services. </w:t>
      </w:r>
      <w:r w:rsidRPr="00BB0322">
        <w:rPr>
          <w:rFonts w:ascii="Arial" w:hAnsi="Arial" w:cs="Arial"/>
          <w:sz w:val="28"/>
          <w:szCs w:val="28"/>
        </w:rPr>
        <w:t xml:space="preserve">Employment supports available through regional centers include referral to the DOR for vocational rehabilitation services, long-term services once placed in an integrated job through the supported employment program, and pre-vocational services. </w:t>
      </w:r>
    </w:p>
    <w:p w:rsidR="00DC4314" w:rsidRPr="00BB0322" w:rsidRDefault="00DC4314" w:rsidP="00E66789">
      <w:pPr>
        <w:spacing w:before="280"/>
        <w:rPr>
          <w:rFonts w:ascii="Arial" w:hAnsi="Arial" w:cs="Arial"/>
          <w:sz w:val="28"/>
          <w:szCs w:val="28"/>
        </w:rPr>
      </w:pPr>
      <w:r w:rsidRPr="00BB0322">
        <w:rPr>
          <w:rFonts w:ascii="Arial" w:hAnsi="Arial" w:cs="Arial"/>
          <w:sz w:val="28"/>
          <w:szCs w:val="28"/>
        </w:rPr>
        <w:t>Today several regional centers are beginning efforts to work with work activity program service providers to change the service delivery to be integrated and focus on achieving CIE opportunities. Additional employment preparation services are available through a new sub code of individualized supports within these services known as Tailored Day Services. In Fiscal Year 2016-17</w:t>
      </w:r>
      <w:r w:rsidR="00DA1F52" w:rsidRPr="00BB0322">
        <w:rPr>
          <w:rFonts w:ascii="Arial" w:hAnsi="Arial" w:cs="Arial"/>
          <w:sz w:val="28"/>
          <w:szCs w:val="28"/>
        </w:rPr>
        <w:t>, through the enactment of Chapter 3, Statutes of 2016 (</w:t>
      </w:r>
      <w:r w:rsidR="00C50126" w:rsidRPr="00BB0322">
        <w:rPr>
          <w:rFonts w:ascii="Arial" w:hAnsi="Arial" w:cs="Arial"/>
          <w:sz w:val="28"/>
          <w:szCs w:val="28"/>
        </w:rPr>
        <w:t>Assembly Bill (A</w:t>
      </w:r>
      <w:r w:rsidR="00DA1F52" w:rsidRPr="00BB0322">
        <w:rPr>
          <w:rFonts w:ascii="Arial" w:hAnsi="Arial" w:cs="Arial"/>
          <w:sz w:val="28"/>
          <w:szCs w:val="28"/>
        </w:rPr>
        <w:t>B</w:t>
      </w:r>
      <w:r w:rsidR="00C50126" w:rsidRPr="00BB0322">
        <w:rPr>
          <w:rFonts w:ascii="Arial" w:hAnsi="Arial" w:cs="Arial"/>
          <w:sz w:val="28"/>
          <w:szCs w:val="28"/>
        </w:rPr>
        <w:t>)x2-1</w:t>
      </w:r>
      <w:r w:rsidR="00DA1F52" w:rsidRPr="00BB0322">
        <w:rPr>
          <w:rFonts w:ascii="Arial" w:hAnsi="Arial" w:cs="Arial"/>
          <w:sz w:val="28"/>
          <w:szCs w:val="28"/>
        </w:rPr>
        <w:t>),</w:t>
      </w:r>
      <w:r w:rsidRPr="00BB0322">
        <w:rPr>
          <w:rFonts w:ascii="Arial" w:hAnsi="Arial" w:cs="Arial"/>
          <w:sz w:val="28"/>
          <w:szCs w:val="28"/>
        </w:rPr>
        <w:t xml:space="preserve"> the legislature has authorized the development of two new programs to increase CIE opportunities. On</w:t>
      </w:r>
      <w:r w:rsidR="0043390C" w:rsidRPr="00BB0322">
        <w:rPr>
          <w:rFonts w:ascii="Arial" w:hAnsi="Arial" w:cs="Arial"/>
          <w:sz w:val="28"/>
          <w:szCs w:val="28"/>
        </w:rPr>
        <w:t>e</w:t>
      </w:r>
      <w:r w:rsidRPr="00BB0322">
        <w:rPr>
          <w:rFonts w:ascii="Arial" w:hAnsi="Arial" w:cs="Arial"/>
          <w:sz w:val="28"/>
          <w:szCs w:val="28"/>
        </w:rPr>
        <w:t xml:space="preserve"> program will provide paid internship opportunities leading to CIE. The second is an incentive payment program to service providers who assist consumers to achieve CIE and maintain their jobs. </w:t>
      </w:r>
    </w:p>
    <w:p w:rsidR="00DC4314" w:rsidRPr="00BB0322" w:rsidRDefault="00DC4314" w:rsidP="00E66789">
      <w:pPr>
        <w:pStyle w:val="NoSpacing"/>
        <w:spacing w:before="280" w:after="60"/>
        <w:rPr>
          <w:rFonts w:ascii="Arial" w:hAnsi="Arial" w:cs="Arial"/>
          <w:b/>
          <w:sz w:val="28"/>
          <w:szCs w:val="28"/>
          <w:lang w:val="en"/>
        </w:rPr>
      </w:pPr>
      <w:r w:rsidRPr="00BB0322">
        <w:rPr>
          <w:rFonts w:ascii="Arial" w:hAnsi="Arial" w:cs="Arial"/>
          <w:b/>
          <w:sz w:val="28"/>
          <w:szCs w:val="28"/>
          <w:lang w:val="en"/>
        </w:rPr>
        <w:t>Current Landscape</w:t>
      </w:r>
    </w:p>
    <w:p w:rsidR="00DC4314" w:rsidRPr="00BB0322" w:rsidRDefault="00DC4314" w:rsidP="00DC4314">
      <w:pPr>
        <w:rPr>
          <w:rFonts w:ascii="Arial" w:hAnsi="Arial" w:cs="Arial"/>
          <w:sz w:val="28"/>
          <w:szCs w:val="28"/>
        </w:rPr>
      </w:pPr>
      <w:r w:rsidRPr="00BB0322">
        <w:rPr>
          <w:rFonts w:ascii="Arial" w:hAnsi="Arial" w:cs="Arial"/>
          <w:sz w:val="28"/>
          <w:szCs w:val="28"/>
        </w:rPr>
        <w:t>During SFY 2013/2014</w:t>
      </w:r>
      <w:r w:rsidRPr="00BB0322">
        <w:rPr>
          <w:rFonts w:ascii="Arial" w:hAnsi="Arial" w:cs="Arial"/>
          <w:sz w:val="28"/>
          <w:szCs w:val="28"/>
          <w:lang w:val="en"/>
        </w:rPr>
        <w:t xml:space="preserve">, the DDS served </w:t>
      </w:r>
      <w:r w:rsidRPr="00BB0322">
        <w:rPr>
          <w:rFonts w:ascii="Arial" w:hAnsi="Arial" w:cs="Arial"/>
          <w:sz w:val="28"/>
          <w:szCs w:val="28"/>
        </w:rPr>
        <w:t>approximately</w:t>
      </w:r>
      <w:r w:rsidRPr="00BB0322">
        <w:rPr>
          <w:rFonts w:ascii="Arial" w:hAnsi="Arial" w:cs="Arial"/>
          <w:sz w:val="28"/>
          <w:szCs w:val="28"/>
          <w:lang w:val="en"/>
        </w:rPr>
        <w:t xml:space="preserve"> </w:t>
      </w:r>
      <w:r w:rsidRPr="00BB0322">
        <w:rPr>
          <w:rFonts w:ascii="Arial" w:hAnsi="Arial" w:cs="Arial"/>
          <w:b/>
          <w:sz w:val="28"/>
          <w:szCs w:val="28"/>
        </w:rPr>
        <w:t>38,000</w:t>
      </w:r>
      <w:r w:rsidRPr="00BB0322">
        <w:rPr>
          <w:rFonts w:ascii="Arial" w:hAnsi="Arial" w:cs="Arial"/>
          <w:sz w:val="28"/>
          <w:szCs w:val="28"/>
        </w:rPr>
        <w:t xml:space="preserve"> individuals with ID/DD ages 16 through 21 and </w:t>
      </w:r>
      <w:r w:rsidRPr="00BB0322">
        <w:rPr>
          <w:rFonts w:ascii="Arial" w:hAnsi="Arial" w:cs="Arial"/>
          <w:b/>
          <w:sz w:val="28"/>
          <w:szCs w:val="28"/>
        </w:rPr>
        <w:t>126,000</w:t>
      </w:r>
      <w:r w:rsidRPr="00BB0322">
        <w:rPr>
          <w:rFonts w:ascii="Arial" w:hAnsi="Arial" w:cs="Arial"/>
          <w:sz w:val="28"/>
          <w:szCs w:val="28"/>
        </w:rPr>
        <w:t xml:space="preserve"> ages 22 and over.</w:t>
      </w:r>
      <w:r w:rsidRPr="00BB0322">
        <w:rPr>
          <w:rStyle w:val="FootnoteReference"/>
          <w:rFonts w:ascii="Arial" w:hAnsi="Arial" w:cs="Arial"/>
          <w:szCs w:val="28"/>
        </w:rPr>
        <w:footnoteReference w:id="10"/>
      </w:r>
    </w:p>
    <w:p w:rsidR="00DC4314" w:rsidRPr="00BB0322" w:rsidRDefault="00DC4314" w:rsidP="00E66789">
      <w:pPr>
        <w:pStyle w:val="NormalWeb"/>
        <w:spacing w:before="280" w:beforeAutospacing="0" w:after="60" w:afterAutospacing="0"/>
        <w:rPr>
          <w:rFonts w:ascii="Arial" w:hAnsi="Arial" w:cs="Arial"/>
          <w:b/>
          <w:sz w:val="28"/>
          <w:szCs w:val="28"/>
          <w:lang w:val="en"/>
        </w:rPr>
      </w:pPr>
      <w:r w:rsidRPr="00BB0322">
        <w:rPr>
          <w:rFonts w:ascii="Arial" w:hAnsi="Arial" w:cs="Arial"/>
          <w:b/>
          <w:sz w:val="28"/>
          <w:szCs w:val="28"/>
          <w:lang w:val="en"/>
        </w:rPr>
        <w:t>What are the DDS Eligibility Criteria?</w:t>
      </w:r>
    </w:p>
    <w:p w:rsidR="009E0E17" w:rsidRPr="00BB0322" w:rsidRDefault="00DC4314" w:rsidP="009E0E17">
      <w:pPr>
        <w:rPr>
          <w:rFonts w:ascii="Arial" w:eastAsia="Times New Roman" w:hAnsi="Arial" w:cs="Arial"/>
          <w:b/>
          <w:sz w:val="28"/>
          <w:szCs w:val="28"/>
          <w:lang w:val="en"/>
        </w:rPr>
      </w:pPr>
      <w:r w:rsidRPr="00BB0322">
        <w:rPr>
          <w:rFonts w:ascii="Arial" w:hAnsi="Arial" w:cs="Arial"/>
          <w:sz w:val="28"/>
          <w:szCs w:val="28"/>
          <w:lang w:val="en"/>
        </w:rPr>
        <w:t xml:space="preserve">To be eligible for regional center services, an individual must have a disability that begins before their 18th birthday, is expected to continue indefinitely, and presents a substantial disability. </w:t>
      </w:r>
      <w:r w:rsidRPr="00BB0322">
        <w:rPr>
          <w:rFonts w:ascii="Arial" w:hAnsi="Arial" w:cs="Arial"/>
          <w:sz w:val="28"/>
          <w:szCs w:val="28"/>
          <w:bdr w:val="none" w:sz="0" w:space="0" w:color="auto" w:frame="1"/>
        </w:rPr>
        <w:t xml:space="preserve">As defined by the Director of Developmental Services, in consultation with the Superintendent of Public Instruction, eligible individuals shall </w:t>
      </w:r>
      <w:r w:rsidRPr="00BB0322">
        <w:rPr>
          <w:rFonts w:ascii="Arial" w:hAnsi="Arial" w:cs="Arial"/>
          <w:sz w:val="28"/>
          <w:szCs w:val="28"/>
          <w:bdr w:val="none" w:sz="0" w:space="0" w:color="auto" w:frame="1"/>
        </w:rPr>
        <w:lastRenderedPageBreak/>
        <w:t>include persons with an intellectual disability, cerebral palsy, epilepsy, and/or autism. This term shall also include conditions resulting in a disability found to be closely related to intellectual disability or to require treatment similar to that required for individuals with an intellectual disability, but shall not include other handicapping conditions that are solely physical in nature.</w:t>
      </w:r>
      <w:r w:rsidRPr="00BB0322">
        <w:rPr>
          <w:rFonts w:ascii="Arial" w:hAnsi="Arial" w:cs="Arial"/>
          <w:sz w:val="28"/>
          <w:szCs w:val="28"/>
          <w:lang w:val="en"/>
        </w:rPr>
        <w:t xml:space="preserve"> Eligibility is established through diagnosis and assessment performed by regional centers.</w:t>
      </w:r>
    </w:p>
    <w:p w:rsidR="009E0E17" w:rsidRPr="00BB0322" w:rsidRDefault="009E0E17" w:rsidP="009E0E17">
      <w:pPr>
        <w:rPr>
          <w:rFonts w:ascii="Arial" w:eastAsia="Times New Roman" w:hAnsi="Arial" w:cs="Arial"/>
          <w:b/>
          <w:sz w:val="28"/>
          <w:szCs w:val="28"/>
          <w:lang w:val="en"/>
        </w:rPr>
      </w:pPr>
    </w:p>
    <w:p w:rsidR="00DC4314" w:rsidRPr="00BB0322" w:rsidRDefault="00DC4314" w:rsidP="009E0E17">
      <w:pPr>
        <w:rPr>
          <w:rFonts w:ascii="Arial" w:eastAsia="Times New Roman" w:hAnsi="Arial" w:cs="Arial"/>
          <w:b/>
          <w:sz w:val="28"/>
          <w:szCs w:val="28"/>
          <w:lang w:val="en"/>
        </w:rPr>
      </w:pPr>
      <w:r w:rsidRPr="00BB0322">
        <w:rPr>
          <w:rFonts w:ascii="Arial" w:eastAsia="Times New Roman" w:hAnsi="Arial" w:cs="Arial"/>
          <w:b/>
          <w:sz w:val="28"/>
          <w:szCs w:val="28"/>
          <w:lang w:val="en"/>
        </w:rPr>
        <w:t>What is an IPP?</w:t>
      </w:r>
    </w:p>
    <w:p w:rsidR="00DC4314" w:rsidRPr="00BB0322" w:rsidRDefault="00DC4314" w:rsidP="00DC4314">
      <w:pPr>
        <w:rPr>
          <w:rFonts w:ascii="Arial" w:eastAsia="Times New Roman" w:hAnsi="Arial" w:cs="Arial"/>
          <w:sz w:val="28"/>
          <w:szCs w:val="28"/>
          <w:lang w:val="en"/>
        </w:rPr>
      </w:pPr>
      <w:r w:rsidRPr="00BB0322">
        <w:rPr>
          <w:rFonts w:ascii="Arial" w:eastAsia="Times New Roman" w:hAnsi="Arial" w:cs="Arial"/>
          <w:sz w:val="28"/>
          <w:szCs w:val="28"/>
          <w:lang w:val="en"/>
        </w:rPr>
        <w:t xml:space="preserve">Person-centered </w:t>
      </w:r>
      <w:r w:rsidRPr="00BB0322">
        <w:rPr>
          <w:rFonts w:ascii="Arial" w:eastAsia="Times New Roman" w:hAnsi="Arial" w:cs="Arial"/>
          <w:bCs/>
          <w:sz w:val="28"/>
          <w:szCs w:val="28"/>
          <w:lang w:val="en"/>
        </w:rPr>
        <w:t>individual program planning</w:t>
      </w:r>
      <w:r w:rsidRPr="00BB0322">
        <w:rPr>
          <w:rFonts w:ascii="Arial" w:eastAsia="Times New Roman" w:hAnsi="Arial" w:cs="Arial"/>
          <w:sz w:val="28"/>
          <w:szCs w:val="28"/>
          <w:lang w:val="en"/>
        </w:rPr>
        <w:t xml:space="preserve"> assists persons with developmental disabilities and their families to build their capacities and capabilities. This planning effort is not a single event or meeting, but a series of discussions or interactions among a team of people including the person with a developmental disability, their family (when appropriate), regional center representative(s) and others. The document known as the Individual Program Plan (IPP) is a record of the decisions made by the planning team.</w:t>
      </w:r>
    </w:p>
    <w:p w:rsidR="00DC4314" w:rsidRPr="00BB0322" w:rsidRDefault="00DC4314" w:rsidP="00E736DD">
      <w:pPr>
        <w:spacing w:before="280"/>
        <w:rPr>
          <w:rFonts w:ascii="Arial" w:eastAsia="Times New Roman" w:hAnsi="Arial" w:cs="Arial"/>
          <w:sz w:val="28"/>
          <w:szCs w:val="28"/>
          <w:lang w:val="en"/>
        </w:rPr>
      </w:pPr>
      <w:r w:rsidRPr="00BB0322">
        <w:rPr>
          <w:rFonts w:ascii="Arial" w:eastAsia="Times New Roman" w:hAnsi="Arial" w:cs="Arial"/>
          <w:sz w:val="28"/>
          <w:szCs w:val="28"/>
          <w:lang w:val="en"/>
        </w:rPr>
        <w:t>As part of the planning process, this team assists the individual in developing a description that includes: a preferred place to live, favorite people with whom to socialize, and preferred types of daily activities, including preferred jobs. This description is called a preferred future, and is based on the individual's strengths, capabilities, preferences, lifestyle and cultural background.</w:t>
      </w:r>
    </w:p>
    <w:p w:rsidR="00DC4314" w:rsidRPr="00BB0322" w:rsidRDefault="00DC4314" w:rsidP="00E736DD">
      <w:pPr>
        <w:spacing w:before="280"/>
        <w:rPr>
          <w:rFonts w:ascii="Arial" w:eastAsia="Times New Roman" w:hAnsi="Arial" w:cs="Arial"/>
          <w:sz w:val="28"/>
          <w:szCs w:val="28"/>
          <w:lang w:val="en"/>
        </w:rPr>
      </w:pPr>
      <w:r w:rsidRPr="00BB0322">
        <w:rPr>
          <w:rFonts w:ascii="Arial" w:eastAsia="Times New Roman" w:hAnsi="Arial" w:cs="Arial"/>
          <w:sz w:val="28"/>
          <w:szCs w:val="28"/>
          <w:lang w:val="en"/>
        </w:rPr>
        <w:t xml:space="preserve">The planning team decides what needs to be done, by whom, when, and how, if the individual is to begin (or continue) working toward the preferred future. </w:t>
      </w:r>
    </w:p>
    <w:p w:rsidR="00DC4314" w:rsidRPr="00BB0322" w:rsidRDefault="00DC4314" w:rsidP="00E736DD">
      <w:pPr>
        <w:spacing w:before="280"/>
        <w:rPr>
          <w:rFonts w:ascii="Arial" w:eastAsia="Times New Roman" w:hAnsi="Arial" w:cs="Arial"/>
          <w:sz w:val="28"/>
          <w:szCs w:val="28"/>
          <w:lang w:val="en"/>
        </w:rPr>
      </w:pPr>
      <w:r w:rsidRPr="00BB0322">
        <w:rPr>
          <w:rFonts w:ascii="Arial" w:eastAsia="Times New Roman" w:hAnsi="Arial" w:cs="Arial"/>
          <w:sz w:val="28"/>
          <w:szCs w:val="28"/>
          <w:lang w:val="en"/>
        </w:rPr>
        <w:t xml:space="preserve">For specific information on the IPP process see the </w:t>
      </w:r>
      <w:hyperlink r:id="rId15" w:tooltip="Go to Individual Program Plan Resource Manual" w:history="1">
        <w:r w:rsidRPr="00BB0322">
          <w:rPr>
            <w:rStyle w:val="Hyperlink"/>
            <w:rFonts w:ascii="Arial" w:eastAsia="Times New Roman" w:hAnsi="Arial" w:cs="Arial"/>
            <w:color w:val="auto"/>
            <w:sz w:val="28"/>
            <w:szCs w:val="28"/>
            <w:lang w:val="en"/>
          </w:rPr>
          <w:t>Individual Program Plan Resource Manual.</w:t>
        </w:r>
      </w:hyperlink>
      <w:r w:rsidRPr="00BB0322">
        <w:rPr>
          <w:rFonts w:ascii="Arial" w:eastAsia="Times New Roman" w:hAnsi="Arial" w:cs="Arial"/>
          <w:sz w:val="28"/>
          <w:szCs w:val="28"/>
          <w:lang w:val="en"/>
        </w:rPr>
        <w:t xml:space="preserve"> </w:t>
      </w:r>
    </w:p>
    <w:p w:rsidR="00DC4314" w:rsidRPr="00BB0322" w:rsidRDefault="00074A77" w:rsidP="00DC4314">
      <w:pPr>
        <w:rPr>
          <w:rFonts w:ascii="Arial" w:eastAsia="Times New Roman" w:hAnsi="Arial" w:cs="Arial"/>
          <w:sz w:val="28"/>
          <w:szCs w:val="28"/>
          <w:lang w:val="en"/>
        </w:rPr>
      </w:pPr>
      <w:hyperlink r:id="rId16" w:tooltip="Go to the Individual Program Plan Resource Manual" w:history="1">
        <w:r w:rsidR="00DC4314" w:rsidRPr="00BB0322">
          <w:rPr>
            <w:rStyle w:val="Hyperlink"/>
            <w:rFonts w:ascii="Arial" w:eastAsia="Times New Roman" w:hAnsi="Arial" w:cs="Arial"/>
            <w:color w:val="auto"/>
            <w:sz w:val="28"/>
            <w:szCs w:val="28"/>
            <w:lang w:val="en"/>
          </w:rPr>
          <w:t>http://www.dds.ca.gov/RC/IPPManual.cfm</w:t>
        </w:r>
      </w:hyperlink>
    </w:p>
    <w:p w:rsidR="00886219" w:rsidRPr="00BB0322" w:rsidRDefault="00DC4314" w:rsidP="00E736DD">
      <w:pPr>
        <w:spacing w:before="280"/>
        <w:rPr>
          <w:rFonts w:ascii="Arial" w:eastAsia="Times New Roman" w:hAnsi="Arial" w:cs="Arial"/>
          <w:sz w:val="28"/>
          <w:szCs w:val="28"/>
          <w:lang w:val="en"/>
        </w:rPr>
      </w:pPr>
      <w:r w:rsidRPr="00BB0322">
        <w:rPr>
          <w:rFonts w:ascii="Arial" w:eastAsia="Times New Roman" w:hAnsi="Arial" w:cs="Arial"/>
          <w:sz w:val="28"/>
          <w:szCs w:val="28"/>
          <w:lang w:val="en"/>
        </w:rPr>
        <w:t>The IPP captures the services and supports and who will provide those services and supports including those funded by entities other than the regional center and those the regional center will fund.</w:t>
      </w:r>
    </w:p>
    <w:p w:rsidR="00D67E25" w:rsidRPr="00BB0322" w:rsidRDefault="007E4B7D" w:rsidP="00E736DD">
      <w:pPr>
        <w:pStyle w:val="Heading1"/>
        <w:numPr>
          <w:ilvl w:val="0"/>
          <w:numId w:val="45"/>
        </w:numPr>
        <w:spacing w:before="280"/>
        <w:rPr>
          <w:rFonts w:ascii="Arial" w:hAnsi="Arial" w:cs="Arial"/>
          <w:caps/>
          <w:color w:val="auto"/>
        </w:rPr>
      </w:pPr>
      <w:bookmarkStart w:id="16" w:name="_Toc479661955"/>
      <w:r w:rsidRPr="00BB0322">
        <w:rPr>
          <w:rFonts w:ascii="Arial" w:hAnsi="Arial" w:cs="Arial"/>
          <w:caps/>
          <w:color w:val="auto"/>
        </w:rPr>
        <w:t>C</w:t>
      </w:r>
      <w:r w:rsidR="00190AF2" w:rsidRPr="00BB0322">
        <w:rPr>
          <w:rFonts w:ascii="Arial" w:hAnsi="Arial" w:cs="Arial"/>
          <w:caps/>
          <w:color w:val="auto"/>
        </w:rPr>
        <w:t>urrent initatives</w:t>
      </w:r>
      <w:r w:rsidR="00CD2A4F" w:rsidRPr="00BB0322">
        <w:rPr>
          <w:rFonts w:ascii="Arial" w:hAnsi="Arial" w:cs="Arial"/>
          <w:caps/>
          <w:color w:val="auto"/>
        </w:rPr>
        <w:t xml:space="preserve"> and Collaboration</w:t>
      </w:r>
      <w:bookmarkEnd w:id="16"/>
    </w:p>
    <w:p w:rsidR="00950F8F" w:rsidRPr="00BB0322" w:rsidRDefault="00DA1F52" w:rsidP="00E736DD">
      <w:pPr>
        <w:spacing w:before="280" w:after="280"/>
        <w:rPr>
          <w:rFonts w:ascii="Arial" w:hAnsi="Arial" w:cs="Arial"/>
          <w:sz w:val="28"/>
          <w:szCs w:val="28"/>
        </w:rPr>
      </w:pPr>
      <w:r w:rsidRPr="00BB0322">
        <w:rPr>
          <w:rFonts w:ascii="Arial" w:hAnsi="Arial" w:cs="Arial"/>
          <w:sz w:val="28"/>
          <w:szCs w:val="28"/>
        </w:rPr>
        <w:t xml:space="preserve">Current initiatives and collaboration efforts that have proven to be successful in supporting increased employment opportunities for individuals with disabilities were built upon as part of the Blueprint. Sharing information about these initiatives and collaborative efforts will provide information to existing service providers who are seeking to </w:t>
      </w:r>
      <w:r w:rsidRPr="00BB0322">
        <w:rPr>
          <w:rFonts w:ascii="Arial" w:hAnsi="Arial" w:cs="Arial"/>
          <w:sz w:val="28"/>
          <w:szCs w:val="28"/>
        </w:rPr>
        <w:lastRenderedPageBreak/>
        <w:t>improve their ability to support individuals with ID/DD to achieve CIE.</w:t>
      </w:r>
      <w:r w:rsidR="00CD2A4F" w:rsidRPr="00BB0322">
        <w:rPr>
          <w:rFonts w:ascii="Arial" w:hAnsi="Arial" w:cs="Arial"/>
          <w:sz w:val="28"/>
          <w:szCs w:val="28"/>
        </w:rPr>
        <w:t xml:space="preserve"> This section identifies these efforts at the local, state and national level.</w:t>
      </w:r>
      <w:r w:rsidR="005C6FFC" w:rsidRPr="00BB0322">
        <w:rPr>
          <w:rFonts w:ascii="Arial" w:hAnsi="Arial" w:cs="Arial"/>
          <w:sz w:val="28"/>
          <w:szCs w:val="28"/>
        </w:rPr>
        <w:t xml:space="preserve"> These efforts are foundational to the development and support of “</w:t>
      </w:r>
      <w:hyperlink w:anchor="Triple" w:tooltip="Click to access the Triple E definition" w:history="1">
        <w:r w:rsidR="0046188D" w:rsidRPr="00BB0322">
          <w:rPr>
            <w:rStyle w:val="Hyperlink"/>
            <w:rFonts w:ascii="Arial" w:hAnsi="Arial" w:cs="Arial"/>
            <w:color w:val="auto"/>
            <w:sz w:val="28"/>
            <w:szCs w:val="28"/>
          </w:rPr>
          <w:t>Triple E</w:t>
        </w:r>
      </w:hyperlink>
      <w:r w:rsidR="005C6FFC" w:rsidRPr="00BB0322">
        <w:rPr>
          <w:rFonts w:ascii="Arial" w:hAnsi="Arial" w:cs="Arial"/>
          <w:sz w:val="28"/>
          <w:szCs w:val="28"/>
        </w:rPr>
        <w:t>” practices at the local level.</w:t>
      </w:r>
      <w:r w:rsidR="00FC1A5D" w:rsidRPr="00BB0322">
        <w:rPr>
          <w:rFonts w:ascii="Arial" w:hAnsi="Arial" w:cs="Arial"/>
          <w:sz w:val="28"/>
          <w:szCs w:val="28"/>
        </w:rPr>
        <w:t xml:space="preserve"> </w:t>
      </w:r>
    </w:p>
    <w:p w:rsidR="00D14486" w:rsidRPr="00BB0322" w:rsidRDefault="00D14486" w:rsidP="00D14486">
      <w:pPr>
        <w:jc w:val="center"/>
        <w:rPr>
          <w:rFonts w:ascii="Arial" w:hAnsi="Arial" w:cs="Arial"/>
          <w:sz w:val="28"/>
          <w:szCs w:val="28"/>
        </w:rPr>
      </w:pPr>
      <w:r w:rsidRPr="00BB0322">
        <w:rPr>
          <w:rFonts w:ascii="Arial" w:hAnsi="Arial" w:cs="Arial"/>
          <w:noProof/>
          <w:sz w:val="28"/>
          <w:szCs w:val="28"/>
        </w:rPr>
        <mc:AlternateContent>
          <mc:Choice Requires="wps">
            <w:drawing>
              <wp:inline distT="0" distB="0" distL="0" distR="0" wp14:anchorId="48C519E7" wp14:editId="4C7F8111">
                <wp:extent cx="5632704" cy="768096"/>
                <wp:effectExtent l="0" t="0" r="25400" b="13335"/>
                <wp:docPr id="10" name="Text Box 10" descr="“…work provides that place to look forward to… a place to achieve goals…” Parent – California CIE Stakeholder Forum, May 15, 2015&#10;" title="Quote from a Parent"/>
                <wp:cNvGraphicFramePr/>
                <a:graphic xmlns:a="http://schemas.openxmlformats.org/drawingml/2006/main">
                  <a:graphicData uri="http://schemas.microsoft.com/office/word/2010/wordprocessingShape">
                    <wps:wsp>
                      <wps:cNvSpPr txBox="1"/>
                      <wps:spPr>
                        <a:xfrm>
                          <a:off x="0" y="0"/>
                          <a:ext cx="5632704" cy="7680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1DF" w:rsidRPr="00E465A8" w:rsidRDefault="008D51DF" w:rsidP="00E465A8">
                            <w:pPr>
                              <w:pStyle w:val="NormalWeb"/>
                              <w:spacing w:before="0" w:beforeAutospacing="0" w:after="0" w:afterAutospacing="0"/>
                              <w:rPr>
                                <w:rFonts w:ascii="Arial" w:hAnsi="Arial" w:cs="Arial"/>
                                <w:sz w:val="28"/>
                                <w:szCs w:val="28"/>
                              </w:rPr>
                            </w:pPr>
                            <w:r w:rsidRPr="00E465A8">
                              <w:rPr>
                                <w:rFonts w:ascii="Arial" w:hAnsi="Arial" w:cs="Arial"/>
                                <w:sz w:val="28"/>
                                <w:szCs w:val="28"/>
                              </w:rPr>
                              <w:t>“…work provides that place to look forward to… a place to achieve goals…”</w:t>
                            </w:r>
                          </w:p>
                          <w:p w:rsidR="008D51DF" w:rsidRDefault="008D51DF" w:rsidP="00E465A8">
                            <w:pPr>
                              <w:pStyle w:val="NormalWeb"/>
                              <w:spacing w:before="0" w:beforeAutospacing="0" w:after="0" w:afterAutospacing="0"/>
                              <w:jc w:val="right"/>
                              <w:rPr>
                                <w:rFonts w:ascii="Arial" w:hAnsi="Arial" w:cs="Arial"/>
                                <w:i/>
                                <w:sz w:val="28"/>
                                <w:szCs w:val="28"/>
                              </w:rPr>
                            </w:pPr>
                            <w:r w:rsidRPr="00E465A8">
                              <w:rPr>
                                <w:rFonts w:ascii="Arial" w:hAnsi="Arial" w:cs="Arial"/>
                                <w:i/>
                                <w:sz w:val="28"/>
                                <w:szCs w:val="28"/>
                              </w:rPr>
                              <w:t>Parent – California CIE Stakeholder Forum, May 15, 2015</w:t>
                            </w:r>
                          </w:p>
                          <w:p w:rsidR="008D51DF" w:rsidRDefault="008D51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0" o:spid="_x0000_s1030" type="#_x0000_t202" alt="Title: Quote from a Parent - Description: “…work provides that place to look forward to… a place to achieve goals…” Parent – California CIE Stakeholder Forum, May 15, 2015&#10;" style="width:443.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" fillcolor="white [3201]" strokeweight=".5pt">
                <v:textbox>
                  <w:txbxContent>
                    <w:p w:rsidR="008D51DF" w:rsidRPr="00E465A8" w:rsidRDefault="008D51DF" w:rsidP="00E465A8">
                      <w:pPr>
                        <w:pStyle w:val="NormalWeb"/>
                        <w:spacing w:before="0" w:beforeAutospacing="0" w:after="0" w:afterAutospacing="0"/>
                        <w:rPr>
                          <w:rFonts w:ascii="Arial" w:hAnsi="Arial" w:cs="Arial"/>
                          <w:sz w:val="28"/>
                          <w:szCs w:val="28"/>
                        </w:rPr>
                      </w:pPr>
                      <w:r w:rsidRPr="00E465A8">
                        <w:rPr>
                          <w:rFonts w:ascii="Arial" w:hAnsi="Arial" w:cs="Arial"/>
                          <w:sz w:val="28"/>
                          <w:szCs w:val="28"/>
                        </w:rPr>
                        <w:t>“…work provides that place to look forward to… a place to achieve goals…”</w:t>
                      </w:r>
                    </w:p>
                    <w:p w:rsidR="008D51DF" w:rsidRDefault="008D51DF" w:rsidP="00E465A8">
                      <w:pPr>
                        <w:pStyle w:val="NormalWeb"/>
                        <w:spacing w:before="0" w:beforeAutospacing="0" w:after="0" w:afterAutospacing="0"/>
                        <w:jc w:val="right"/>
                        <w:rPr>
                          <w:rFonts w:ascii="Arial" w:hAnsi="Arial" w:cs="Arial"/>
                          <w:i/>
                          <w:sz w:val="28"/>
                          <w:szCs w:val="28"/>
                        </w:rPr>
                      </w:pPr>
                      <w:r w:rsidRPr="00E465A8">
                        <w:rPr>
                          <w:rFonts w:ascii="Arial" w:hAnsi="Arial" w:cs="Arial"/>
                          <w:i/>
                          <w:sz w:val="28"/>
                          <w:szCs w:val="28"/>
                        </w:rPr>
                        <w:t>Parent – California CIE Stakeholder Forum, May 15, 2015</w:t>
                      </w:r>
                    </w:p>
                    <w:p w:rsidR="008D51DF" w:rsidRDefault="008D51DF"/>
                  </w:txbxContent>
                </v:textbox>
                <w10:anchorlock/>
              </v:shape>
            </w:pict>
          </mc:Fallback>
        </mc:AlternateContent>
      </w:r>
    </w:p>
    <w:p w:rsidR="00190AF2" w:rsidRPr="00BB0322" w:rsidRDefault="00190AF2" w:rsidP="00E736DD">
      <w:pPr>
        <w:pStyle w:val="Heading2"/>
        <w:numPr>
          <w:ilvl w:val="0"/>
          <w:numId w:val="0"/>
        </w:numPr>
        <w:spacing w:before="280"/>
        <w:rPr>
          <w:i w:val="0"/>
        </w:rPr>
      </w:pPr>
      <w:bookmarkStart w:id="17" w:name="_Toc479661956"/>
      <w:r w:rsidRPr="00BB0322">
        <w:rPr>
          <w:i w:val="0"/>
        </w:rPr>
        <w:t>Local</w:t>
      </w:r>
      <w:r w:rsidR="006A5876" w:rsidRPr="00BB0322">
        <w:rPr>
          <w:i w:val="0"/>
        </w:rPr>
        <w:t xml:space="preserve"> Level</w:t>
      </w:r>
      <w:bookmarkEnd w:id="17"/>
      <w:r w:rsidR="006A5876" w:rsidRPr="00BB0322">
        <w:rPr>
          <w:i w:val="0"/>
        </w:rPr>
        <w:t xml:space="preserve"> </w:t>
      </w:r>
    </w:p>
    <w:p w:rsidR="00190AF2" w:rsidRPr="00BB0322" w:rsidRDefault="00AC57E5" w:rsidP="00E736DD">
      <w:pPr>
        <w:spacing w:before="280"/>
        <w:rPr>
          <w:rFonts w:ascii="Arial" w:hAnsi="Arial" w:cs="Arial"/>
          <w:sz w:val="28"/>
          <w:szCs w:val="28"/>
        </w:rPr>
      </w:pPr>
      <w:r w:rsidRPr="00BB0322">
        <w:rPr>
          <w:rFonts w:ascii="Arial" w:hAnsi="Arial" w:cs="Arial"/>
          <w:sz w:val="28"/>
          <w:szCs w:val="28"/>
        </w:rPr>
        <w:t>Local level initiatives and collaborations are foundational to the Blueprint in that they demonstrate</w:t>
      </w:r>
      <w:r w:rsidR="00F0730F" w:rsidRPr="00BB0322">
        <w:rPr>
          <w:rFonts w:ascii="Arial" w:hAnsi="Arial" w:cs="Arial"/>
          <w:sz w:val="28"/>
          <w:szCs w:val="28"/>
        </w:rPr>
        <w:t xml:space="preserve"> existing and potential</w:t>
      </w:r>
      <w:r w:rsidRPr="00BB0322">
        <w:rPr>
          <w:rFonts w:ascii="Arial" w:hAnsi="Arial" w:cs="Arial"/>
          <w:sz w:val="28"/>
          <w:szCs w:val="28"/>
        </w:rPr>
        <w:t xml:space="preserve"> “</w:t>
      </w:r>
      <w:hyperlink w:anchor="Triple" w:tooltip="Click to access the Triple E definition" w:history="1">
        <w:r w:rsidR="0046188D" w:rsidRPr="00BB0322">
          <w:rPr>
            <w:rStyle w:val="Hyperlink"/>
            <w:rFonts w:ascii="Arial" w:hAnsi="Arial" w:cs="Arial"/>
            <w:color w:val="auto"/>
            <w:sz w:val="28"/>
            <w:szCs w:val="28"/>
          </w:rPr>
          <w:t>Triple E</w:t>
        </w:r>
      </w:hyperlink>
      <w:r w:rsidRPr="00BB0322">
        <w:rPr>
          <w:rFonts w:ascii="Arial" w:hAnsi="Arial" w:cs="Arial"/>
          <w:sz w:val="28"/>
          <w:szCs w:val="28"/>
        </w:rPr>
        <w:t xml:space="preserve">” pathways to CIE in practice. </w:t>
      </w:r>
      <w:r w:rsidR="00190AF2" w:rsidRPr="00BB0322">
        <w:rPr>
          <w:rFonts w:ascii="Arial" w:hAnsi="Arial" w:cs="Arial"/>
          <w:sz w:val="28"/>
          <w:szCs w:val="28"/>
        </w:rPr>
        <w:t xml:space="preserve">Local level </w:t>
      </w:r>
      <w:r w:rsidR="00CD2A4F" w:rsidRPr="00BB0322">
        <w:rPr>
          <w:rFonts w:ascii="Arial" w:hAnsi="Arial" w:cs="Arial"/>
          <w:sz w:val="28"/>
          <w:szCs w:val="28"/>
        </w:rPr>
        <w:t xml:space="preserve">initiatives and </w:t>
      </w:r>
      <w:r w:rsidR="00190AF2" w:rsidRPr="00BB0322">
        <w:rPr>
          <w:rFonts w:ascii="Arial" w:hAnsi="Arial" w:cs="Arial"/>
          <w:sz w:val="28"/>
          <w:szCs w:val="28"/>
        </w:rPr>
        <w:t>collaboration efforts include, but are not limited to, the following:</w:t>
      </w:r>
    </w:p>
    <w:p w:rsidR="00CD2A4F" w:rsidRPr="00BB0322" w:rsidRDefault="00CD2A4F" w:rsidP="00E736DD">
      <w:pPr>
        <w:pStyle w:val="ListParagraph"/>
        <w:numPr>
          <w:ilvl w:val="0"/>
          <w:numId w:val="9"/>
        </w:numPr>
        <w:spacing w:before="280"/>
        <w:rPr>
          <w:rFonts w:cs="Arial"/>
          <w:szCs w:val="28"/>
          <w:u w:val="single"/>
          <w:lang w:val="en"/>
        </w:rPr>
      </w:pPr>
      <w:bookmarkStart w:id="18" w:name="TPP"/>
      <w:bookmarkEnd w:id="18"/>
      <w:r w:rsidRPr="00BB0322">
        <w:rPr>
          <w:rFonts w:cs="Arial"/>
          <w:szCs w:val="28"/>
          <w:u w:val="single"/>
          <w:lang w:val="en"/>
        </w:rPr>
        <w:t xml:space="preserve">Transition Partnership Program (TPP) </w:t>
      </w:r>
    </w:p>
    <w:p w:rsidR="00DC4314" w:rsidRPr="00BB0322" w:rsidRDefault="00617E9D" w:rsidP="00847FCF">
      <w:pPr>
        <w:pStyle w:val="ListParagraph"/>
        <w:rPr>
          <w:rFonts w:cs="Arial"/>
          <w:szCs w:val="28"/>
          <w:lang w:val="en"/>
        </w:rPr>
      </w:pPr>
      <w:r w:rsidRPr="00BB0322">
        <w:rPr>
          <w:rFonts w:cs="Arial"/>
          <w:szCs w:val="28"/>
          <w:lang w:val="en"/>
        </w:rPr>
        <w:t xml:space="preserve">The </w:t>
      </w:r>
      <w:r w:rsidR="00CD2A4F" w:rsidRPr="00BB0322">
        <w:rPr>
          <w:rFonts w:cs="Arial"/>
          <w:szCs w:val="28"/>
          <w:lang w:val="en"/>
        </w:rPr>
        <w:t xml:space="preserve">TPP is a joint project of the </w:t>
      </w:r>
      <w:r w:rsidR="004B376B" w:rsidRPr="00BB0322">
        <w:rPr>
          <w:rFonts w:cs="Arial"/>
          <w:szCs w:val="28"/>
          <w:lang w:val="en"/>
        </w:rPr>
        <w:t>DOR</w:t>
      </w:r>
      <w:r w:rsidR="00CD2A4F" w:rsidRPr="00BB0322">
        <w:rPr>
          <w:rFonts w:cs="Arial"/>
          <w:szCs w:val="28"/>
          <w:lang w:val="en"/>
        </w:rPr>
        <w:t xml:space="preserve"> and </w:t>
      </w:r>
      <w:r w:rsidR="004B376B" w:rsidRPr="00BB0322">
        <w:rPr>
          <w:rFonts w:cs="Arial"/>
          <w:szCs w:val="28"/>
          <w:lang w:val="en"/>
        </w:rPr>
        <w:t>CDE</w:t>
      </w:r>
      <w:r w:rsidR="00CD2A4F" w:rsidRPr="00BB0322">
        <w:rPr>
          <w:rFonts w:cs="Arial"/>
          <w:szCs w:val="28"/>
          <w:lang w:val="en"/>
        </w:rPr>
        <w:t>.</w:t>
      </w:r>
      <w:r w:rsidR="004B376B" w:rsidRPr="00BB0322">
        <w:rPr>
          <w:rFonts w:cs="Arial"/>
          <w:szCs w:val="28"/>
          <w:lang w:val="en"/>
        </w:rPr>
        <w:t xml:space="preserve"> </w:t>
      </w:r>
      <w:r w:rsidR="00CD2A4F" w:rsidRPr="00BB0322">
        <w:rPr>
          <w:rFonts w:cs="Arial"/>
          <w:szCs w:val="28"/>
          <w:lang w:val="en"/>
        </w:rPr>
        <w:t xml:space="preserve">TPP builds partnerships between select </w:t>
      </w:r>
      <w:r w:rsidR="004B376B" w:rsidRPr="00BB0322">
        <w:rPr>
          <w:rFonts w:cs="Arial"/>
          <w:szCs w:val="28"/>
          <w:lang w:val="en"/>
        </w:rPr>
        <w:t>LEA</w:t>
      </w:r>
      <w:r w:rsidR="00F167DC" w:rsidRPr="00BB0322">
        <w:rPr>
          <w:rFonts w:cs="Arial"/>
          <w:szCs w:val="28"/>
          <w:lang w:val="en"/>
        </w:rPr>
        <w:t>s</w:t>
      </w:r>
      <w:r w:rsidR="00CD2A4F" w:rsidRPr="00BB0322">
        <w:rPr>
          <w:rFonts w:cs="Arial"/>
          <w:szCs w:val="28"/>
          <w:lang w:val="en"/>
        </w:rPr>
        <w:t xml:space="preserve"> and the </w:t>
      </w:r>
      <w:r w:rsidR="00F442D1" w:rsidRPr="00BB0322">
        <w:rPr>
          <w:rFonts w:cs="Arial"/>
          <w:szCs w:val="28"/>
          <w:lang w:val="en"/>
        </w:rPr>
        <w:t xml:space="preserve">local </w:t>
      </w:r>
      <w:r w:rsidR="00CD2A4F" w:rsidRPr="00BB0322">
        <w:rPr>
          <w:rFonts w:cs="Arial"/>
          <w:szCs w:val="28"/>
          <w:lang w:val="en"/>
        </w:rPr>
        <w:t>D</w:t>
      </w:r>
      <w:r w:rsidR="004B376B" w:rsidRPr="00BB0322">
        <w:rPr>
          <w:rFonts w:cs="Arial"/>
          <w:szCs w:val="28"/>
          <w:lang w:val="en"/>
        </w:rPr>
        <w:t>OR</w:t>
      </w:r>
      <w:r w:rsidR="00F442D1" w:rsidRPr="00BB0322">
        <w:rPr>
          <w:rFonts w:cs="Arial"/>
          <w:szCs w:val="28"/>
          <w:lang w:val="en"/>
        </w:rPr>
        <w:t xml:space="preserve"> district</w:t>
      </w:r>
      <w:r w:rsidR="00CD2A4F" w:rsidRPr="00BB0322">
        <w:rPr>
          <w:rFonts w:cs="Arial"/>
          <w:szCs w:val="28"/>
          <w:lang w:val="en"/>
        </w:rPr>
        <w:t xml:space="preserve">. </w:t>
      </w:r>
      <w:r w:rsidR="008614B3" w:rsidRPr="00BB0322">
        <w:rPr>
          <w:rFonts w:cs="Arial"/>
          <w:szCs w:val="28"/>
          <w:lang w:val="en"/>
        </w:rPr>
        <w:t xml:space="preserve">The </w:t>
      </w:r>
      <w:r w:rsidR="00CD2A4F" w:rsidRPr="00BB0322">
        <w:rPr>
          <w:rFonts w:cs="Arial"/>
          <w:szCs w:val="28"/>
          <w:lang w:val="en"/>
        </w:rPr>
        <w:t>TPP provides vocational services t</w:t>
      </w:r>
      <w:r w:rsidR="008614B3" w:rsidRPr="00BB0322">
        <w:rPr>
          <w:rFonts w:cs="Arial"/>
          <w:szCs w:val="28"/>
          <w:lang w:val="en"/>
        </w:rPr>
        <w:t xml:space="preserve">hat </w:t>
      </w:r>
      <w:r w:rsidR="00CD2A4F" w:rsidRPr="00BB0322">
        <w:rPr>
          <w:rFonts w:cs="Arial"/>
          <w:szCs w:val="28"/>
          <w:lang w:val="en"/>
        </w:rPr>
        <w:t>successfully transition</w:t>
      </w:r>
      <w:r w:rsidR="008614B3" w:rsidRPr="00BB0322">
        <w:rPr>
          <w:rFonts w:cs="Arial"/>
          <w:szCs w:val="28"/>
          <w:lang w:val="en"/>
        </w:rPr>
        <w:t xml:space="preserve"> </w:t>
      </w:r>
      <w:r w:rsidR="00CD2A4F" w:rsidRPr="00BB0322">
        <w:rPr>
          <w:rFonts w:cs="Arial"/>
          <w:szCs w:val="28"/>
          <w:lang w:val="en"/>
        </w:rPr>
        <w:t>students</w:t>
      </w:r>
      <w:r w:rsidR="008614B3" w:rsidRPr="00BB0322">
        <w:rPr>
          <w:rFonts w:cs="Arial"/>
          <w:szCs w:val="28"/>
          <w:lang w:val="en"/>
        </w:rPr>
        <w:t xml:space="preserve"> with disabilities to meaningful employment.</w:t>
      </w:r>
      <w:r w:rsidR="004B09D4" w:rsidRPr="00BB0322">
        <w:rPr>
          <w:rFonts w:cs="Arial"/>
          <w:szCs w:val="28"/>
          <w:lang w:val="en"/>
        </w:rPr>
        <w:t xml:space="preserve"> These programs provide </w:t>
      </w:r>
      <w:r w:rsidR="00E445B2" w:rsidRPr="00BB0322">
        <w:rPr>
          <w:rFonts w:cs="Arial"/>
          <w:szCs w:val="28"/>
        </w:rPr>
        <w:t>pre-employment transition services</w:t>
      </w:r>
      <w:r w:rsidR="004B09D4" w:rsidRPr="00BB0322">
        <w:rPr>
          <w:rFonts w:cs="Arial"/>
          <w:szCs w:val="28"/>
          <w:lang w:val="en"/>
        </w:rPr>
        <w:t xml:space="preserve"> to students with disabilities </w:t>
      </w:r>
      <w:r w:rsidRPr="00BB0322">
        <w:rPr>
          <w:rFonts w:cs="Arial"/>
          <w:szCs w:val="28"/>
          <w:lang w:val="en"/>
        </w:rPr>
        <w:t xml:space="preserve">in accordance with </w:t>
      </w:r>
      <w:r w:rsidR="004B09D4" w:rsidRPr="00BB0322">
        <w:rPr>
          <w:rFonts w:cs="Arial"/>
          <w:szCs w:val="28"/>
          <w:lang w:val="en"/>
        </w:rPr>
        <w:t>WIOA</w:t>
      </w:r>
      <w:r w:rsidR="00CE3E5F" w:rsidRPr="00BB0322">
        <w:rPr>
          <w:rFonts w:cs="Arial"/>
          <w:szCs w:val="28"/>
          <w:lang w:val="en"/>
        </w:rPr>
        <w:t>.</w:t>
      </w:r>
      <w:r w:rsidR="00CB005D" w:rsidRPr="00BB0322">
        <w:rPr>
          <w:rFonts w:cs="Arial"/>
          <w:szCs w:val="28"/>
          <w:lang w:val="en"/>
        </w:rPr>
        <w:t xml:space="preserve"> </w:t>
      </w:r>
      <w:r w:rsidR="00011377" w:rsidRPr="00BB0322">
        <w:rPr>
          <w:rFonts w:cs="Arial"/>
          <w:szCs w:val="28"/>
          <w:lang w:val="en"/>
        </w:rPr>
        <w:t>F</w:t>
      </w:r>
      <w:r w:rsidR="00B118B1" w:rsidRPr="00BB0322">
        <w:rPr>
          <w:rFonts w:cs="Arial"/>
          <w:szCs w:val="28"/>
          <w:lang w:val="en"/>
        </w:rPr>
        <w:t xml:space="preserve">rom </w:t>
      </w:r>
      <w:r w:rsidR="009857AB" w:rsidRPr="00BB0322">
        <w:rPr>
          <w:rFonts w:cs="Arial"/>
          <w:szCs w:val="28"/>
          <w:lang w:val="en"/>
        </w:rPr>
        <w:t xml:space="preserve">July 1, 2014 </w:t>
      </w:r>
      <w:r w:rsidR="00B118B1" w:rsidRPr="00BB0322">
        <w:rPr>
          <w:rFonts w:cs="Arial"/>
          <w:szCs w:val="28"/>
          <w:lang w:val="en"/>
        </w:rPr>
        <w:t xml:space="preserve">through </w:t>
      </w:r>
      <w:r w:rsidR="009857AB" w:rsidRPr="00BB0322">
        <w:rPr>
          <w:rFonts w:cs="Arial"/>
          <w:szCs w:val="28"/>
          <w:lang w:val="en"/>
        </w:rPr>
        <w:t>May 31, 2015</w:t>
      </w:r>
      <w:r w:rsidR="00D65C9B" w:rsidRPr="00BB0322">
        <w:rPr>
          <w:rFonts w:cs="Arial"/>
          <w:szCs w:val="28"/>
          <w:lang w:val="en"/>
        </w:rPr>
        <w:t xml:space="preserve">, there </w:t>
      </w:r>
      <w:r w:rsidR="00011377" w:rsidRPr="00BB0322">
        <w:rPr>
          <w:rFonts w:cs="Arial"/>
          <w:szCs w:val="28"/>
          <w:lang w:val="en"/>
        </w:rPr>
        <w:t xml:space="preserve">were 17,629 individuals </w:t>
      </w:r>
      <w:r w:rsidR="00D65C9B" w:rsidRPr="00BB0322">
        <w:rPr>
          <w:rFonts w:cs="Arial"/>
          <w:szCs w:val="28"/>
          <w:lang w:val="en"/>
        </w:rPr>
        <w:t xml:space="preserve">in the TPP. Of those, </w:t>
      </w:r>
      <w:r w:rsidR="00011377" w:rsidRPr="00BB0322">
        <w:rPr>
          <w:rFonts w:cs="Arial"/>
          <w:szCs w:val="28"/>
          <w:lang w:val="en"/>
        </w:rPr>
        <w:t>994 were individuals</w:t>
      </w:r>
      <w:r w:rsidR="00D65C9B" w:rsidRPr="00BB0322">
        <w:rPr>
          <w:rFonts w:cs="Arial"/>
          <w:szCs w:val="28"/>
          <w:lang w:val="en"/>
        </w:rPr>
        <w:t xml:space="preserve"> with ID/DD.</w:t>
      </w:r>
      <w:r w:rsidR="00CD2A4F" w:rsidRPr="00BB0322">
        <w:rPr>
          <w:rFonts w:cs="Arial"/>
          <w:szCs w:val="28"/>
          <w:lang w:val="en"/>
        </w:rPr>
        <w:t xml:space="preserve"> </w:t>
      </w:r>
      <w:bookmarkStart w:id="19" w:name="C2C"/>
      <w:bookmarkEnd w:id="19"/>
    </w:p>
    <w:p w:rsidR="004B376B" w:rsidRPr="00BB0322" w:rsidRDefault="004B376B" w:rsidP="00E736DD">
      <w:pPr>
        <w:pStyle w:val="ListParagraph"/>
        <w:numPr>
          <w:ilvl w:val="0"/>
          <w:numId w:val="9"/>
        </w:numPr>
        <w:spacing w:before="280"/>
        <w:contextualSpacing w:val="0"/>
        <w:rPr>
          <w:rFonts w:cs="Arial"/>
          <w:szCs w:val="28"/>
          <w:u w:val="single"/>
          <w:lang w:val="en"/>
        </w:rPr>
      </w:pPr>
      <w:r w:rsidRPr="00BB0322">
        <w:rPr>
          <w:rFonts w:cs="Arial"/>
          <w:szCs w:val="28"/>
          <w:u w:val="single"/>
          <w:lang w:val="en"/>
        </w:rPr>
        <w:t xml:space="preserve">College to Career </w:t>
      </w:r>
      <w:r w:rsidR="00D65C9B" w:rsidRPr="00BB0322">
        <w:rPr>
          <w:rFonts w:cs="Arial"/>
          <w:szCs w:val="28"/>
          <w:u w:val="single"/>
          <w:lang w:val="en"/>
        </w:rPr>
        <w:t xml:space="preserve">Pilot </w:t>
      </w:r>
      <w:r w:rsidRPr="00BB0322">
        <w:rPr>
          <w:rFonts w:cs="Arial"/>
          <w:szCs w:val="28"/>
          <w:u w:val="single"/>
          <w:lang w:val="en"/>
        </w:rPr>
        <w:t>(C2C)</w:t>
      </w:r>
    </w:p>
    <w:p w:rsidR="004B376B" w:rsidRPr="00BB0322" w:rsidRDefault="00CE3E5F" w:rsidP="004B376B">
      <w:pPr>
        <w:pStyle w:val="ListParagraph"/>
        <w:rPr>
          <w:rFonts w:cs="Arial"/>
          <w:szCs w:val="28"/>
          <w:lang w:val="en"/>
        </w:rPr>
      </w:pPr>
      <w:r w:rsidRPr="00BB0322">
        <w:rPr>
          <w:rFonts w:cs="Arial"/>
          <w:szCs w:val="28"/>
          <w:lang w:val="en"/>
        </w:rPr>
        <w:t>The C</w:t>
      </w:r>
      <w:r w:rsidR="00617E9D" w:rsidRPr="00BB0322">
        <w:rPr>
          <w:rFonts w:cs="Arial"/>
          <w:szCs w:val="28"/>
          <w:lang w:val="en"/>
        </w:rPr>
        <w:t>2C</w:t>
      </w:r>
      <w:r w:rsidRPr="00BB0322">
        <w:rPr>
          <w:rFonts w:cs="Arial"/>
          <w:szCs w:val="28"/>
          <w:lang w:val="en"/>
        </w:rPr>
        <w:t xml:space="preserve"> </w:t>
      </w:r>
      <w:r w:rsidR="00D65C9B" w:rsidRPr="00BB0322">
        <w:rPr>
          <w:rFonts w:cs="Arial"/>
          <w:szCs w:val="28"/>
          <w:lang w:val="en"/>
        </w:rPr>
        <w:t>pilot progra</w:t>
      </w:r>
      <w:r w:rsidRPr="00BB0322">
        <w:rPr>
          <w:rFonts w:cs="Arial"/>
          <w:szCs w:val="28"/>
          <w:lang w:val="en"/>
        </w:rPr>
        <w:t>m is a partnership between the DOR and select community colleges to serve individuals with</w:t>
      </w:r>
      <w:r w:rsidR="00957C9A" w:rsidRPr="00BB0322">
        <w:rPr>
          <w:rFonts w:cs="Arial"/>
          <w:szCs w:val="28"/>
          <w:lang w:val="en"/>
        </w:rPr>
        <w:t xml:space="preserve"> ID/DD</w:t>
      </w:r>
      <w:r w:rsidRPr="00BB0322">
        <w:rPr>
          <w:rFonts w:cs="Arial"/>
          <w:szCs w:val="28"/>
          <w:lang w:val="en"/>
        </w:rPr>
        <w:t>. Intended as an alternative to traditional supported employment, C2C was designed to provide vocational services and supports for college level vocational training</w:t>
      </w:r>
      <w:r w:rsidR="00F442D1" w:rsidRPr="00BB0322">
        <w:rPr>
          <w:rFonts w:cs="Arial"/>
          <w:szCs w:val="28"/>
          <w:lang w:val="en"/>
        </w:rPr>
        <w:t xml:space="preserve"> leading to CIE</w:t>
      </w:r>
      <w:r w:rsidRPr="00BB0322">
        <w:rPr>
          <w:rFonts w:cs="Arial"/>
          <w:szCs w:val="28"/>
          <w:lang w:val="en"/>
        </w:rPr>
        <w:t>. The program provides vocational instruction, work experiences</w:t>
      </w:r>
      <w:r w:rsidR="00617E9D" w:rsidRPr="00BB0322">
        <w:rPr>
          <w:rFonts w:cs="Arial"/>
          <w:szCs w:val="28"/>
          <w:lang w:val="en"/>
        </w:rPr>
        <w:t xml:space="preserve"> and </w:t>
      </w:r>
      <w:r w:rsidRPr="00BB0322">
        <w:rPr>
          <w:rFonts w:cs="Arial"/>
          <w:szCs w:val="28"/>
          <w:lang w:val="en"/>
        </w:rPr>
        <w:t xml:space="preserve">internships, </w:t>
      </w:r>
      <w:r w:rsidR="00957C9A" w:rsidRPr="00BB0322">
        <w:rPr>
          <w:rFonts w:cs="Arial"/>
          <w:szCs w:val="28"/>
          <w:lang w:val="en"/>
        </w:rPr>
        <w:t xml:space="preserve">and </w:t>
      </w:r>
      <w:r w:rsidRPr="00BB0322">
        <w:rPr>
          <w:rFonts w:cs="Arial"/>
          <w:szCs w:val="28"/>
          <w:lang w:val="en"/>
        </w:rPr>
        <w:t>job development and placement services that result in workforce preparation</w:t>
      </w:r>
      <w:r w:rsidR="00617E9D" w:rsidRPr="00BB0322">
        <w:rPr>
          <w:rFonts w:cs="Arial"/>
          <w:szCs w:val="28"/>
          <w:lang w:val="en"/>
        </w:rPr>
        <w:t>,</w:t>
      </w:r>
      <w:r w:rsidRPr="00BB0322">
        <w:rPr>
          <w:rFonts w:cs="Arial"/>
          <w:szCs w:val="28"/>
          <w:lang w:val="en"/>
        </w:rPr>
        <w:t xml:space="preserve"> and placement in CIE with natural supports.</w:t>
      </w:r>
      <w:r w:rsidR="00D65C9B" w:rsidRPr="00BB0322">
        <w:rPr>
          <w:rFonts w:cs="Arial"/>
          <w:szCs w:val="28"/>
          <w:lang w:val="en"/>
        </w:rPr>
        <w:t xml:space="preserve"> There are eight C2C pilot</w:t>
      </w:r>
      <w:r w:rsidR="00617E9D" w:rsidRPr="00BB0322">
        <w:rPr>
          <w:rFonts w:cs="Arial"/>
          <w:szCs w:val="28"/>
          <w:lang w:val="en"/>
        </w:rPr>
        <w:t xml:space="preserve"> programs</w:t>
      </w:r>
      <w:r w:rsidR="00D65C9B" w:rsidRPr="00BB0322">
        <w:rPr>
          <w:rFonts w:cs="Arial"/>
          <w:szCs w:val="28"/>
          <w:lang w:val="en"/>
        </w:rPr>
        <w:t>, three of which have just been recently approved</w:t>
      </w:r>
      <w:r w:rsidR="00C45A60" w:rsidRPr="00BB0322">
        <w:rPr>
          <w:rFonts w:cs="Arial"/>
          <w:szCs w:val="28"/>
          <w:lang w:val="en"/>
        </w:rPr>
        <w:t xml:space="preserve"> and have not yet been implemented</w:t>
      </w:r>
      <w:r w:rsidR="00D65C9B" w:rsidRPr="00BB0322">
        <w:rPr>
          <w:rFonts w:cs="Arial"/>
          <w:szCs w:val="28"/>
          <w:lang w:val="en"/>
        </w:rPr>
        <w:t>. Between the five existing pilot</w:t>
      </w:r>
      <w:r w:rsidR="00617E9D" w:rsidRPr="00BB0322">
        <w:rPr>
          <w:rFonts w:cs="Arial"/>
          <w:szCs w:val="28"/>
          <w:lang w:val="en"/>
        </w:rPr>
        <w:t xml:space="preserve"> programs</w:t>
      </w:r>
      <w:r w:rsidR="00D65C9B" w:rsidRPr="00BB0322">
        <w:rPr>
          <w:rFonts w:cs="Arial"/>
          <w:szCs w:val="28"/>
          <w:lang w:val="en"/>
        </w:rPr>
        <w:t>, 304 individuals with ID/DD were served.</w:t>
      </w:r>
    </w:p>
    <w:p w:rsidR="00FA174C" w:rsidRDefault="00FA174C">
      <w:pPr>
        <w:rPr>
          <w:rFonts w:ascii="Arial" w:hAnsi="Arial" w:cs="Arial"/>
          <w:sz w:val="28"/>
          <w:szCs w:val="28"/>
          <w:u w:val="single"/>
          <w:lang w:val="en"/>
        </w:rPr>
      </w:pPr>
      <w:r>
        <w:rPr>
          <w:rFonts w:cs="Arial"/>
          <w:szCs w:val="28"/>
          <w:u w:val="single"/>
          <w:lang w:val="en"/>
        </w:rPr>
        <w:br w:type="page"/>
      </w:r>
    </w:p>
    <w:p w:rsidR="004B376B" w:rsidRPr="00820E4E" w:rsidRDefault="002A1252" w:rsidP="00E736DD">
      <w:pPr>
        <w:pStyle w:val="ListParagraph"/>
        <w:numPr>
          <w:ilvl w:val="0"/>
          <w:numId w:val="9"/>
        </w:numPr>
        <w:spacing w:before="280"/>
        <w:contextualSpacing w:val="0"/>
        <w:rPr>
          <w:rFonts w:cs="Arial"/>
          <w:szCs w:val="28"/>
          <w:u w:val="single"/>
          <w:lang w:val="en"/>
        </w:rPr>
      </w:pPr>
      <w:r w:rsidRPr="00BB0322">
        <w:rPr>
          <w:rFonts w:cs="Arial"/>
          <w:szCs w:val="28"/>
          <w:u w:val="single"/>
          <w:lang w:val="en"/>
        </w:rPr>
        <w:lastRenderedPageBreak/>
        <w:t>WorkA</w:t>
      </w:r>
      <w:r w:rsidR="004B376B" w:rsidRPr="00BB0322">
        <w:rPr>
          <w:rFonts w:cs="Arial"/>
          <w:szCs w:val="28"/>
          <w:u w:val="single"/>
          <w:lang w:val="en"/>
        </w:rPr>
        <w:t xml:space="preserve">bility </w:t>
      </w:r>
      <w:r w:rsidR="00464E0B" w:rsidRPr="00BB0322">
        <w:rPr>
          <w:rFonts w:cs="Arial"/>
          <w:szCs w:val="28"/>
          <w:u w:val="single"/>
          <w:lang w:val="en"/>
        </w:rPr>
        <w:t>l</w:t>
      </w:r>
    </w:p>
    <w:p w:rsidR="004B376B" w:rsidRPr="00BB0322" w:rsidRDefault="002A1252" w:rsidP="004B376B">
      <w:pPr>
        <w:ind w:left="720"/>
        <w:rPr>
          <w:rFonts w:ascii="Arial" w:hAnsi="Arial" w:cs="Arial"/>
          <w:sz w:val="28"/>
          <w:szCs w:val="28"/>
          <w:lang w:val="en"/>
        </w:rPr>
      </w:pPr>
      <w:r w:rsidRPr="00BB0322">
        <w:rPr>
          <w:rFonts w:ascii="Arial" w:hAnsi="Arial" w:cs="Arial"/>
          <w:sz w:val="28"/>
          <w:szCs w:val="28"/>
          <w:lang w:val="en"/>
        </w:rPr>
        <w:t>WorkA</w:t>
      </w:r>
      <w:r w:rsidR="00497B1C" w:rsidRPr="00BB0322">
        <w:rPr>
          <w:rFonts w:ascii="Arial" w:hAnsi="Arial" w:cs="Arial"/>
          <w:sz w:val="28"/>
          <w:szCs w:val="28"/>
          <w:lang w:val="en"/>
        </w:rPr>
        <w:t>bility l is a competitive grant administered by the CDE and implemented by LEAs that provides comprehensive pre-employment training, work experience placement and follow-up for high school students in special education who are making the transition from school to work, independent living, and post</w:t>
      </w:r>
      <w:r w:rsidR="00423C3E" w:rsidRPr="00BB0322">
        <w:rPr>
          <w:rFonts w:ascii="Arial" w:hAnsi="Arial" w:cs="Arial"/>
          <w:sz w:val="28"/>
          <w:szCs w:val="28"/>
          <w:lang w:val="en"/>
        </w:rPr>
        <w:t xml:space="preserve">secondary education or training. </w:t>
      </w:r>
      <w:r w:rsidR="00C45A60" w:rsidRPr="00BB0322">
        <w:rPr>
          <w:rFonts w:ascii="Arial" w:hAnsi="Arial" w:cs="Arial"/>
          <w:sz w:val="28"/>
          <w:szCs w:val="28"/>
          <w:lang w:val="en"/>
        </w:rPr>
        <w:t>During 2014/2015 school year, t</w:t>
      </w:r>
      <w:r w:rsidR="00423C3E" w:rsidRPr="00BB0322">
        <w:rPr>
          <w:rFonts w:ascii="Arial" w:hAnsi="Arial" w:cs="Arial"/>
          <w:sz w:val="28"/>
          <w:szCs w:val="28"/>
          <w:lang w:val="en"/>
        </w:rPr>
        <w:t xml:space="preserve">here </w:t>
      </w:r>
      <w:r w:rsidR="00C45A60" w:rsidRPr="00BB0322">
        <w:rPr>
          <w:rFonts w:ascii="Arial" w:hAnsi="Arial" w:cs="Arial"/>
          <w:sz w:val="28"/>
          <w:szCs w:val="28"/>
          <w:lang w:val="en"/>
        </w:rPr>
        <w:t>were</w:t>
      </w:r>
      <w:r w:rsidR="00423C3E" w:rsidRPr="00BB0322">
        <w:rPr>
          <w:rFonts w:ascii="Arial" w:hAnsi="Arial" w:cs="Arial"/>
          <w:sz w:val="28"/>
          <w:szCs w:val="28"/>
          <w:lang w:val="en"/>
        </w:rPr>
        <w:t xml:space="preserve"> </w:t>
      </w:r>
      <w:r w:rsidR="00C45A60" w:rsidRPr="00BB0322">
        <w:rPr>
          <w:rFonts w:ascii="Arial" w:hAnsi="Arial" w:cs="Arial"/>
          <w:sz w:val="28"/>
          <w:szCs w:val="28"/>
        </w:rPr>
        <w:t xml:space="preserve">18,689 </w:t>
      </w:r>
      <w:r w:rsidR="00423C3E" w:rsidRPr="00BB0322">
        <w:rPr>
          <w:rFonts w:ascii="Arial" w:hAnsi="Arial" w:cs="Arial"/>
          <w:sz w:val="28"/>
          <w:szCs w:val="28"/>
          <w:lang w:val="en"/>
        </w:rPr>
        <w:t>individuals w</w:t>
      </w:r>
      <w:r w:rsidRPr="00BB0322">
        <w:rPr>
          <w:rFonts w:ascii="Arial" w:hAnsi="Arial" w:cs="Arial"/>
          <w:sz w:val="28"/>
          <w:szCs w:val="28"/>
          <w:lang w:val="en"/>
        </w:rPr>
        <w:t>ith ID/DD participating in WorkA</w:t>
      </w:r>
      <w:r w:rsidR="00423C3E" w:rsidRPr="00BB0322">
        <w:rPr>
          <w:rFonts w:ascii="Arial" w:hAnsi="Arial" w:cs="Arial"/>
          <w:sz w:val="28"/>
          <w:szCs w:val="28"/>
          <w:lang w:val="en"/>
        </w:rPr>
        <w:t xml:space="preserve">bility I, of those </w:t>
      </w:r>
      <w:r w:rsidR="00743580" w:rsidRPr="00BB0322">
        <w:rPr>
          <w:rFonts w:ascii="Arial" w:hAnsi="Arial" w:cs="Arial"/>
          <w:sz w:val="28"/>
          <w:szCs w:val="28"/>
          <w:lang w:val="en"/>
        </w:rPr>
        <w:t xml:space="preserve">6,100 </w:t>
      </w:r>
      <w:r w:rsidR="00C45A60" w:rsidRPr="00BB0322">
        <w:rPr>
          <w:rFonts w:ascii="Arial" w:hAnsi="Arial" w:cs="Arial"/>
          <w:sz w:val="28"/>
          <w:szCs w:val="28"/>
          <w:lang w:val="en"/>
        </w:rPr>
        <w:t>were</w:t>
      </w:r>
      <w:r w:rsidR="00423C3E" w:rsidRPr="00BB0322">
        <w:rPr>
          <w:rFonts w:ascii="Arial" w:hAnsi="Arial" w:cs="Arial"/>
          <w:sz w:val="28"/>
          <w:szCs w:val="28"/>
          <w:lang w:val="en"/>
        </w:rPr>
        <w:t xml:space="preserve"> in paid work experience.</w:t>
      </w:r>
      <w:r w:rsidR="00380DB4" w:rsidRPr="00BB0322">
        <w:rPr>
          <w:rFonts w:ascii="Arial" w:hAnsi="Arial" w:cs="Arial"/>
          <w:sz w:val="28"/>
          <w:szCs w:val="28"/>
          <w:lang w:val="en"/>
        </w:rPr>
        <w:t xml:space="preserve"> In that year, CDE d</w:t>
      </w:r>
      <w:r w:rsidRPr="00BB0322">
        <w:rPr>
          <w:rFonts w:ascii="Arial" w:hAnsi="Arial" w:cs="Arial"/>
          <w:sz w:val="28"/>
          <w:szCs w:val="28"/>
          <w:lang w:val="en"/>
        </w:rPr>
        <w:t>irected schools to not use WorkA</w:t>
      </w:r>
      <w:r w:rsidR="00380DB4" w:rsidRPr="00BB0322">
        <w:rPr>
          <w:rFonts w:ascii="Arial" w:hAnsi="Arial" w:cs="Arial"/>
          <w:sz w:val="28"/>
          <w:szCs w:val="28"/>
          <w:lang w:val="en"/>
        </w:rPr>
        <w:t>bility I funds for supporting work in subminimum wage settings.</w:t>
      </w:r>
    </w:p>
    <w:p w:rsidR="00190AF2" w:rsidRPr="00BB0322" w:rsidRDefault="00190AF2" w:rsidP="00E736DD">
      <w:pPr>
        <w:pStyle w:val="Heading2"/>
        <w:numPr>
          <w:ilvl w:val="0"/>
          <w:numId w:val="0"/>
        </w:numPr>
        <w:spacing w:before="280"/>
        <w:rPr>
          <w:i w:val="0"/>
        </w:rPr>
      </w:pPr>
      <w:bookmarkStart w:id="20" w:name="_Toc479661957"/>
      <w:r w:rsidRPr="00BB0322">
        <w:rPr>
          <w:i w:val="0"/>
        </w:rPr>
        <w:t>State</w:t>
      </w:r>
      <w:r w:rsidR="006A5876" w:rsidRPr="00BB0322">
        <w:rPr>
          <w:i w:val="0"/>
        </w:rPr>
        <w:t xml:space="preserve"> Level</w:t>
      </w:r>
      <w:bookmarkEnd w:id="20"/>
      <w:r w:rsidR="006A5876" w:rsidRPr="00BB0322">
        <w:rPr>
          <w:i w:val="0"/>
        </w:rPr>
        <w:t xml:space="preserve"> </w:t>
      </w:r>
    </w:p>
    <w:p w:rsidR="001974D0" w:rsidRPr="00BB0322" w:rsidRDefault="001974D0" w:rsidP="001974D0"/>
    <w:p w:rsidR="00190AF2" w:rsidRPr="00BB0322" w:rsidRDefault="00AC57E5" w:rsidP="001974D0">
      <w:pPr>
        <w:pStyle w:val="NormalWeb"/>
        <w:spacing w:before="0" w:beforeAutospacing="0" w:after="0" w:afterAutospacing="0"/>
        <w:rPr>
          <w:rFonts w:ascii="Arial" w:hAnsi="Arial" w:cs="Arial"/>
          <w:sz w:val="28"/>
          <w:szCs w:val="28"/>
        </w:rPr>
      </w:pPr>
      <w:r w:rsidRPr="00BB0322">
        <w:rPr>
          <w:rFonts w:ascii="Arial" w:hAnsi="Arial" w:cs="Arial"/>
          <w:sz w:val="28"/>
          <w:szCs w:val="28"/>
        </w:rPr>
        <w:t xml:space="preserve">State level initiatives and collaborations are foundational to the Blueprint in that they </w:t>
      </w:r>
      <w:r w:rsidR="00F0730F" w:rsidRPr="00BB0322">
        <w:rPr>
          <w:rFonts w:ascii="Arial" w:hAnsi="Arial" w:cs="Arial"/>
          <w:sz w:val="28"/>
          <w:szCs w:val="28"/>
        </w:rPr>
        <w:t xml:space="preserve">create and </w:t>
      </w:r>
      <w:r w:rsidRPr="00BB0322">
        <w:rPr>
          <w:rFonts w:ascii="Arial" w:hAnsi="Arial" w:cs="Arial"/>
          <w:sz w:val="28"/>
          <w:szCs w:val="28"/>
        </w:rPr>
        <w:t xml:space="preserve">cultivate environments to support pathways to CIE. </w:t>
      </w:r>
      <w:r w:rsidR="00190AF2" w:rsidRPr="00BB0322">
        <w:rPr>
          <w:rFonts w:ascii="Arial" w:hAnsi="Arial" w:cs="Arial"/>
          <w:sz w:val="28"/>
          <w:szCs w:val="28"/>
        </w:rPr>
        <w:t xml:space="preserve">Statewide </w:t>
      </w:r>
      <w:r w:rsidR="00CD2A4F" w:rsidRPr="00BB0322">
        <w:rPr>
          <w:rFonts w:ascii="Arial" w:hAnsi="Arial" w:cs="Arial"/>
          <w:sz w:val="28"/>
          <w:szCs w:val="28"/>
        </w:rPr>
        <w:t xml:space="preserve">initiatives and </w:t>
      </w:r>
      <w:r w:rsidR="00190AF2" w:rsidRPr="00BB0322">
        <w:rPr>
          <w:rFonts w:ascii="Arial" w:hAnsi="Arial" w:cs="Arial"/>
          <w:sz w:val="28"/>
          <w:szCs w:val="28"/>
        </w:rPr>
        <w:t>collaboration efforts include, but are not limited to, the following:</w:t>
      </w:r>
    </w:p>
    <w:p w:rsidR="00F11401" w:rsidRPr="0025690A" w:rsidRDefault="00F11401" w:rsidP="001974D0">
      <w:pPr>
        <w:pStyle w:val="NormalWeb"/>
        <w:spacing w:before="0" w:beforeAutospacing="0" w:after="0" w:afterAutospacing="0"/>
        <w:rPr>
          <w:rStyle w:val="Hyperlink"/>
          <w:rFonts w:ascii="Arial" w:hAnsi="Arial" w:cs="Arial"/>
          <w:color w:val="auto"/>
          <w:sz w:val="28"/>
          <w:szCs w:val="28"/>
          <w:lang w:val="en"/>
        </w:rPr>
      </w:pPr>
    </w:p>
    <w:p w:rsidR="00E11783" w:rsidRPr="0025690A" w:rsidRDefault="00E11783" w:rsidP="001974D0">
      <w:pPr>
        <w:pStyle w:val="ListParagraph"/>
        <w:numPr>
          <w:ilvl w:val="0"/>
          <w:numId w:val="9"/>
        </w:numPr>
        <w:rPr>
          <w:rStyle w:val="Hyperlink"/>
          <w:color w:val="auto"/>
          <w:szCs w:val="28"/>
          <w:lang w:val="en"/>
        </w:rPr>
      </w:pPr>
      <w:r w:rsidRPr="00BB0322">
        <w:rPr>
          <w:rStyle w:val="Hyperlink"/>
          <w:color w:val="auto"/>
          <w:szCs w:val="28"/>
          <w:lang w:val="en"/>
        </w:rPr>
        <w:t>California Achieving a Better Life Experience (CalABLE)</w:t>
      </w:r>
    </w:p>
    <w:p w:rsidR="00E11783" w:rsidRPr="00BB0322" w:rsidRDefault="00E11783" w:rsidP="001974D0">
      <w:pPr>
        <w:pStyle w:val="ListParagraph"/>
        <w:rPr>
          <w:rFonts w:cs="Arial"/>
          <w:szCs w:val="28"/>
          <w:lang w:val="en"/>
        </w:rPr>
      </w:pPr>
      <w:r w:rsidRPr="00BB0322">
        <w:rPr>
          <w:rFonts w:cs="Arial"/>
          <w:szCs w:val="28"/>
          <w:lang w:val="en"/>
        </w:rPr>
        <w:t xml:space="preserve">In 2015 Governor Brown signed the California ABLE Act into law. CalABLE allows qualified individuals with disabilities and their families to open tax-free savings accounts without the worry of losing vital government assistance. The law establishes a board that will administer the CalABLE savings program. Both the DOR and DDS Director’s are members of the CalABLE Board. </w:t>
      </w:r>
    </w:p>
    <w:p w:rsidR="00E11783" w:rsidRPr="00BB0322" w:rsidRDefault="00074A77" w:rsidP="001974D0">
      <w:pPr>
        <w:pStyle w:val="ListParagraph"/>
        <w:rPr>
          <w:rFonts w:cs="Arial"/>
          <w:szCs w:val="28"/>
          <w:lang w:val="en"/>
        </w:rPr>
      </w:pPr>
      <w:hyperlink r:id="rId17" w:tooltip="Click to access the CalABLE website." w:history="1">
        <w:r w:rsidR="00E11783" w:rsidRPr="00BB0322">
          <w:rPr>
            <w:rStyle w:val="Hyperlink"/>
            <w:rFonts w:cs="Arial"/>
            <w:color w:val="auto"/>
            <w:szCs w:val="28"/>
            <w:lang w:val="en"/>
          </w:rPr>
          <w:t>http://treasurer.ca.gov/able/index.asp</w:t>
        </w:r>
      </w:hyperlink>
    </w:p>
    <w:p w:rsidR="005135D2" w:rsidRPr="00BB0322" w:rsidRDefault="00E11783" w:rsidP="001974D0">
      <w:pPr>
        <w:pStyle w:val="ListParagraph"/>
        <w:rPr>
          <w:rStyle w:val="Hyperlink"/>
          <w:color w:val="auto"/>
          <w:szCs w:val="28"/>
          <w:lang w:val="en"/>
        </w:rPr>
      </w:pPr>
      <w:r w:rsidRPr="0025690A">
        <w:rPr>
          <w:rFonts w:cs="Arial"/>
          <w:szCs w:val="28"/>
          <w:lang w:val="en"/>
        </w:rPr>
        <w:t xml:space="preserve"> </w:t>
      </w:r>
    </w:p>
    <w:p w:rsidR="007422F0" w:rsidRPr="00BB0322" w:rsidRDefault="00190AF2" w:rsidP="001974D0">
      <w:pPr>
        <w:pStyle w:val="ListParagraph"/>
        <w:numPr>
          <w:ilvl w:val="0"/>
          <w:numId w:val="2"/>
        </w:numPr>
        <w:contextualSpacing w:val="0"/>
        <w:rPr>
          <w:rFonts w:cs="Arial"/>
          <w:szCs w:val="28"/>
        </w:rPr>
      </w:pPr>
      <w:r w:rsidRPr="00BB0322">
        <w:rPr>
          <w:rFonts w:cs="Arial"/>
          <w:szCs w:val="28"/>
          <w:u w:val="single"/>
        </w:rPr>
        <w:t>California Community of Practice on Secondary Transition (CoP)</w:t>
      </w:r>
    </w:p>
    <w:p w:rsidR="001974D0" w:rsidRPr="00BB0322" w:rsidRDefault="00374AEC" w:rsidP="001974D0">
      <w:pPr>
        <w:pStyle w:val="NormalWeb"/>
        <w:spacing w:before="0" w:beforeAutospacing="0" w:after="0" w:afterAutospacing="0"/>
        <w:ind w:left="720"/>
        <w:rPr>
          <w:rFonts w:ascii="Arial" w:hAnsi="Arial" w:cs="Arial"/>
          <w:sz w:val="28"/>
          <w:szCs w:val="28"/>
          <w:u w:val="single"/>
        </w:rPr>
      </w:pPr>
      <w:r w:rsidRPr="00FA174C">
        <w:rPr>
          <w:rFonts w:ascii="Arial" w:hAnsi="Arial" w:cs="Arial"/>
          <w:sz w:val="28"/>
          <w:szCs w:val="28"/>
        </w:rPr>
        <w:t xml:space="preserve">The </w:t>
      </w:r>
      <w:r w:rsidR="00190AF2" w:rsidRPr="00FA174C">
        <w:rPr>
          <w:rFonts w:ascii="Arial" w:hAnsi="Arial" w:cs="Arial"/>
          <w:sz w:val="28"/>
          <w:szCs w:val="28"/>
        </w:rPr>
        <w:t>CDE, DOR</w:t>
      </w:r>
      <w:r w:rsidRPr="00FA174C">
        <w:rPr>
          <w:rFonts w:ascii="Arial" w:hAnsi="Arial" w:cs="Arial"/>
          <w:sz w:val="28"/>
          <w:szCs w:val="28"/>
        </w:rPr>
        <w:t>,</w:t>
      </w:r>
      <w:r w:rsidR="00190AF2" w:rsidRPr="00FA174C">
        <w:rPr>
          <w:rFonts w:ascii="Arial" w:hAnsi="Arial" w:cs="Arial"/>
          <w:sz w:val="28"/>
          <w:szCs w:val="28"/>
        </w:rPr>
        <w:t xml:space="preserve"> and DDS are members of the CoP. The CoP consists of students, parents, educators</w:t>
      </w:r>
      <w:r w:rsidR="000A18F5" w:rsidRPr="00FA174C">
        <w:rPr>
          <w:rFonts w:ascii="Arial" w:hAnsi="Arial" w:cs="Arial"/>
          <w:sz w:val="28"/>
          <w:szCs w:val="28"/>
        </w:rPr>
        <w:t>,</w:t>
      </w:r>
      <w:r w:rsidR="007422F0" w:rsidRPr="00FA174C">
        <w:rPr>
          <w:rFonts w:ascii="Arial" w:hAnsi="Arial" w:cs="Arial"/>
          <w:sz w:val="28"/>
          <w:szCs w:val="28"/>
        </w:rPr>
        <w:t xml:space="preserve"> and</w:t>
      </w:r>
      <w:r w:rsidR="007422F0" w:rsidRPr="00BB0322">
        <w:rPr>
          <w:rFonts w:ascii="Arial" w:hAnsi="Arial" w:cs="Arial"/>
          <w:sz w:val="28"/>
          <w:szCs w:val="28"/>
        </w:rPr>
        <w:t xml:space="preserve"> </w:t>
      </w:r>
      <w:r w:rsidR="00190AF2" w:rsidRPr="00BB0322">
        <w:rPr>
          <w:rFonts w:ascii="Arial" w:hAnsi="Arial" w:cs="Arial"/>
          <w:sz w:val="28"/>
          <w:szCs w:val="28"/>
        </w:rPr>
        <w:t xml:space="preserve">business, nonprofit and state agency representatives who meet monthly </w:t>
      </w:r>
      <w:r w:rsidR="008614B3" w:rsidRPr="00BB0322">
        <w:rPr>
          <w:rFonts w:ascii="Arial" w:hAnsi="Arial" w:cs="Arial"/>
          <w:sz w:val="28"/>
          <w:szCs w:val="28"/>
        </w:rPr>
        <w:t xml:space="preserve">to coalesce around issues, </w:t>
      </w:r>
      <w:r w:rsidR="00190AF2" w:rsidRPr="00BB0322">
        <w:rPr>
          <w:rFonts w:ascii="Arial" w:hAnsi="Arial" w:cs="Arial"/>
          <w:sz w:val="28"/>
          <w:szCs w:val="28"/>
        </w:rPr>
        <w:t xml:space="preserve">bringing different </w:t>
      </w:r>
      <w:r w:rsidR="001A611C" w:rsidRPr="00BB0322">
        <w:rPr>
          <w:rFonts w:ascii="Arial" w:hAnsi="Arial" w:cs="Arial"/>
          <w:sz w:val="28"/>
          <w:szCs w:val="28"/>
        </w:rPr>
        <w:t>perspectives, which</w:t>
      </w:r>
      <w:r w:rsidR="008614B3" w:rsidRPr="00BB0322">
        <w:rPr>
          <w:rFonts w:ascii="Arial" w:hAnsi="Arial" w:cs="Arial"/>
          <w:sz w:val="28"/>
          <w:szCs w:val="28"/>
        </w:rPr>
        <w:t xml:space="preserve"> </w:t>
      </w:r>
      <w:r w:rsidR="000A18F5" w:rsidRPr="00BB0322">
        <w:rPr>
          <w:rFonts w:ascii="Arial" w:hAnsi="Arial" w:cs="Arial"/>
          <w:sz w:val="28"/>
          <w:szCs w:val="28"/>
        </w:rPr>
        <w:t>a</w:t>
      </w:r>
      <w:r w:rsidR="008614B3" w:rsidRPr="00BB0322">
        <w:rPr>
          <w:rFonts w:ascii="Arial" w:hAnsi="Arial" w:cs="Arial"/>
          <w:sz w:val="28"/>
          <w:szCs w:val="28"/>
        </w:rPr>
        <w:t xml:space="preserve">ffect </w:t>
      </w:r>
      <w:r w:rsidR="00190AF2" w:rsidRPr="00BB0322">
        <w:rPr>
          <w:rFonts w:ascii="Arial" w:hAnsi="Arial" w:cs="Arial"/>
          <w:sz w:val="28"/>
          <w:szCs w:val="28"/>
        </w:rPr>
        <w:t xml:space="preserve">secondary </w:t>
      </w:r>
      <w:r w:rsidR="000A18F5" w:rsidRPr="00BB0322">
        <w:rPr>
          <w:rFonts w:ascii="Arial" w:hAnsi="Arial" w:cs="Arial"/>
          <w:sz w:val="28"/>
          <w:szCs w:val="28"/>
        </w:rPr>
        <w:t xml:space="preserve">education </w:t>
      </w:r>
      <w:r w:rsidR="00190AF2" w:rsidRPr="00BB0322">
        <w:rPr>
          <w:rFonts w:ascii="Arial" w:hAnsi="Arial" w:cs="Arial"/>
          <w:sz w:val="28"/>
          <w:szCs w:val="28"/>
        </w:rPr>
        <w:t>transition for students with disabilities. It is the mission of the CoP to ensure seamless transition service delivery that will lead to positive post-school outcomes for students with disabilities. The CDE leads by convening the CoP and ma</w:t>
      </w:r>
      <w:r w:rsidR="001A611C" w:rsidRPr="00BB0322">
        <w:rPr>
          <w:rFonts w:ascii="Arial" w:hAnsi="Arial" w:cs="Arial"/>
          <w:sz w:val="28"/>
          <w:szCs w:val="28"/>
        </w:rPr>
        <w:t>intains the CoP listserv</w:t>
      </w:r>
      <w:r w:rsidR="00190AF2" w:rsidRPr="00BB0322">
        <w:rPr>
          <w:rFonts w:ascii="Arial" w:hAnsi="Arial" w:cs="Arial"/>
          <w:sz w:val="28"/>
          <w:szCs w:val="28"/>
        </w:rPr>
        <w:t xml:space="preserve"> distributing information on the latest initiatives influencing secondary </w:t>
      </w:r>
      <w:r w:rsidR="000A18F5" w:rsidRPr="00BB0322">
        <w:rPr>
          <w:rFonts w:ascii="Arial" w:hAnsi="Arial" w:cs="Arial"/>
          <w:sz w:val="28"/>
          <w:szCs w:val="28"/>
        </w:rPr>
        <w:t xml:space="preserve">education </w:t>
      </w:r>
      <w:r w:rsidR="00190AF2" w:rsidRPr="00BB0322">
        <w:rPr>
          <w:rFonts w:ascii="Arial" w:hAnsi="Arial" w:cs="Arial"/>
          <w:sz w:val="28"/>
          <w:szCs w:val="28"/>
        </w:rPr>
        <w:t>transition. In 2015, the CoP, partnering with the California Transition Alliance, trained over 1,000 individuals in secondary</w:t>
      </w:r>
      <w:r w:rsidR="000A18F5" w:rsidRPr="00BB0322">
        <w:rPr>
          <w:rFonts w:ascii="Arial" w:hAnsi="Arial" w:cs="Arial"/>
          <w:sz w:val="28"/>
          <w:szCs w:val="28"/>
        </w:rPr>
        <w:t xml:space="preserve"> education </w:t>
      </w:r>
      <w:r w:rsidR="00190AF2" w:rsidRPr="00BB0322">
        <w:rPr>
          <w:rFonts w:ascii="Arial" w:hAnsi="Arial" w:cs="Arial"/>
          <w:sz w:val="28"/>
          <w:szCs w:val="28"/>
        </w:rPr>
        <w:t>transition.</w:t>
      </w:r>
    </w:p>
    <w:p w:rsidR="001974D0" w:rsidRPr="00BB0322" w:rsidRDefault="001974D0" w:rsidP="001974D0">
      <w:pPr>
        <w:pStyle w:val="NormalWeb"/>
        <w:spacing w:before="0" w:beforeAutospacing="0" w:after="0" w:afterAutospacing="0"/>
        <w:ind w:left="720"/>
        <w:rPr>
          <w:rFonts w:ascii="Arial" w:hAnsi="Arial" w:cs="Arial"/>
          <w:sz w:val="28"/>
          <w:szCs w:val="28"/>
          <w:u w:val="single"/>
        </w:rPr>
      </w:pPr>
    </w:p>
    <w:p w:rsidR="00190AF2" w:rsidRPr="00BB0322" w:rsidRDefault="00190AF2" w:rsidP="001974D0">
      <w:pPr>
        <w:pStyle w:val="NormalWeb"/>
        <w:numPr>
          <w:ilvl w:val="0"/>
          <w:numId w:val="2"/>
        </w:numPr>
        <w:spacing w:before="0" w:beforeAutospacing="0" w:after="0" w:afterAutospacing="0"/>
        <w:rPr>
          <w:rFonts w:ascii="Arial" w:hAnsi="Arial" w:cs="Arial"/>
          <w:sz w:val="28"/>
          <w:szCs w:val="28"/>
          <w:u w:val="single"/>
        </w:rPr>
      </w:pPr>
      <w:r w:rsidRPr="00BB0322">
        <w:rPr>
          <w:rFonts w:ascii="Arial" w:hAnsi="Arial" w:cs="Arial"/>
          <w:sz w:val="28"/>
          <w:szCs w:val="28"/>
          <w:u w:val="single"/>
        </w:rPr>
        <w:lastRenderedPageBreak/>
        <w:t>California Employment Consortium for Youth and Young Adults with Intellectual and Developmental Disabilities</w:t>
      </w:r>
      <w:r w:rsidR="00645E06" w:rsidRPr="00BB0322">
        <w:rPr>
          <w:rFonts w:ascii="Arial" w:hAnsi="Arial" w:cs="Arial"/>
          <w:sz w:val="28"/>
          <w:szCs w:val="28"/>
          <w:u w:val="single"/>
        </w:rPr>
        <w:t xml:space="preserve"> (2011-2016)</w:t>
      </w:r>
      <w:r w:rsidRPr="00BB0322">
        <w:rPr>
          <w:rFonts w:ascii="Arial" w:hAnsi="Arial" w:cs="Arial"/>
          <w:sz w:val="28"/>
          <w:szCs w:val="28"/>
          <w:u w:val="single"/>
        </w:rPr>
        <w:t xml:space="preserve"> </w:t>
      </w:r>
    </w:p>
    <w:p w:rsidR="00190AF2" w:rsidRPr="00BB0322" w:rsidRDefault="00E445B2" w:rsidP="00190AF2">
      <w:pPr>
        <w:pStyle w:val="NormalWeb"/>
        <w:spacing w:before="0" w:beforeAutospacing="0" w:after="0" w:afterAutospacing="0"/>
        <w:ind w:left="720"/>
        <w:rPr>
          <w:rFonts w:ascii="Arial" w:hAnsi="Arial" w:cs="Arial"/>
          <w:sz w:val="28"/>
          <w:szCs w:val="28"/>
          <w:lang w:val="en"/>
        </w:rPr>
      </w:pPr>
      <w:r w:rsidRPr="00BB0322">
        <w:rPr>
          <w:rFonts w:ascii="Arial" w:hAnsi="Arial" w:cs="Arial"/>
          <w:sz w:val="28"/>
          <w:szCs w:val="28"/>
        </w:rPr>
        <w:t xml:space="preserve">The </w:t>
      </w:r>
      <w:r w:rsidR="00190AF2" w:rsidRPr="00BB0322">
        <w:rPr>
          <w:rFonts w:ascii="Arial" w:hAnsi="Arial" w:cs="Arial"/>
          <w:sz w:val="28"/>
          <w:szCs w:val="28"/>
        </w:rPr>
        <w:t xml:space="preserve">CDE, DOR and DDS work as part of a statewide consortium known as the California Employment Consortium for Youth and Young Adults with Intellectual and Developmental Disabilities to improve the transition process and outcomes from school to employment and/or post-secondary education for youth with intellectual and developmental disabilities. </w:t>
      </w:r>
      <w:r w:rsidRPr="00BB0322">
        <w:rPr>
          <w:rFonts w:ascii="Arial" w:hAnsi="Arial" w:cs="Arial"/>
          <w:sz w:val="28"/>
          <w:szCs w:val="28"/>
        </w:rPr>
        <w:t xml:space="preserve">The </w:t>
      </w:r>
      <w:r w:rsidR="00190AF2" w:rsidRPr="00BB0322">
        <w:rPr>
          <w:rFonts w:ascii="Arial" w:hAnsi="Arial" w:cs="Arial"/>
          <w:sz w:val="28"/>
          <w:szCs w:val="28"/>
        </w:rPr>
        <w:t xml:space="preserve">CDE, DOR and DDS </w:t>
      </w:r>
      <w:r w:rsidR="00190AF2" w:rsidRPr="00BB0322">
        <w:rPr>
          <w:rFonts w:ascii="Arial" w:hAnsi="Arial" w:cs="Arial"/>
          <w:sz w:val="28"/>
          <w:szCs w:val="28"/>
          <w:lang w:val="en"/>
        </w:rPr>
        <w:t>collaborate with more than 45 representatives from 23 state agencies, regional centers, organizations, families, and self-advocates with responsibilities for the education, transition coordination, rehabilitation, employment, and support of youth with disabilities.</w:t>
      </w:r>
      <w:r w:rsidR="00A54243" w:rsidRPr="00BB0322">
        <w:rPr>
          <w:rFonts w:ascii="Arial" w:hAnsi="Arial" w:cs="Arial"/>
          <w:sz w:val="28"/>
          <w:szCs w:val="28"/>
          <w:lang w:val="en"/>
        </w:rPr>
        <w:t xml:space="preserve"> This project is funded by </w:t>
      </w:r>
      <w:r w:rsidR="00F442D1" w:rsidRPr="00BB0322">
        <w:rPr>
          <w:rFonts w:ascii="Arial" w:hAnsi="Arial" w:cs="Arial"/>
          <w:sz w:val="28"/>
          <w:szCs w:val="28"/>
          <w:lang w:val="en"/>
        </w:rPr>
        <w:t xml:space="preserve">a grant from </w:t>
      </w:r>
      <w:r w:rsidR="00A54243" w:rsidRPr="00BB0322">
        <w:rPr>
          <w:rFonts w:ascii="Arial" w:hAnsi="Arial" w:cs="Arial"/>
          <w:sz w:val="28"/>
          <w:szCs w:val="28"/>
          <w:lang w:val="en"/>
        </w:rPr>
        <w:t>the U.S. Administration on Intellectual and Developmental Disabilities to effect policy change supporting CIE outcomes for transition age youth.</w:t>
      </w:r>
    </w:p>
    <w:p w:rsidR="004C7769" w:rsidRPr="00BB0322" w:rsidRDefault="004C7769" w:rsidP="00190AF2">
      <w:pPr>
        <w:pStyle w:val="NormalWeb"/>
        <w:spacing w:before="0" w:beforeAutospacing="0" w:after="0" w:afterAutospacing="0"/>
        <w:ind w:left="720"/>
        <w:rPr>
          <w:rFonts w:ascii="Arial" w:hAnsi="Arial" w:cs="Arial"/>
          <w:sz w:val="28"/>
          <w:szCs w:val="28"/>
          <w:lang w:val="en"/>
        </w:rPr>
      </w:pPr>
    </w:p>
    <w:p w:rsidR="007F34B5" w:rsidRPr="00BB0322" w:rsidRDefault="007F34B5" w:rsidP="007F34B5">
      <w:pPr>
        <w:pStyle w:val="NormalWeb"/>
        <w:numPr>
          <w:ilvl w:val="0"/>
          <w:numId w:val="3"/>
        </w:numPr>
        <w:spacing w:before="0" w:beforeAutospacing="0" w:after="0" w:afterAutospacing="0"/>
        <w:rPr>
          <w:rFonts w:ascii="Arial" w:hAnsi="Arial" w:cs="Arial"/>
          <w:sz w:val="28"/>
          <w:szCs w:val="28"/>
          <w:u w:val="single"/>
        </w:rPr>
      </w:pPr>
      <w:r w:rsidRPr="00BB0322">
        <w:rPr>
          <w:rFonts w:ascii="Arial" w:hAnsi="Arial" w:cs="Arial"/>
          <w:sz w:val="28"/>
          <w:szCs w:val="28"/>
          <w:u w:val="single"/>
        </w:rPr>
        <w:t>California Employment First Policy</w:t>
      </w:r>
    </w:p>
    <w:p w:rsidR="007F34B5" w:rsidRPr="00BB0322" w:rsidRDefault="007F34B5" w:rsidP="007F34B5">
      <w:pPr>
        <w:pStyle w:val="NormalWeb"/>
        <w:spacing w:before="0" w:beforeAutospacing="0" w:after="0" w:afterAutospacing="0"/>
        <w:ind w:left="720"/>
        <w:rPr>
          <w:rFonts w:ascii="Arial" w:hAnsi="Arial" w:cs="Arial"/>
          <w:sz w:val="28"/>
          <w:szCs w:val="28"/>
        </w:rPr>
      </w:pPr>
      <w:r w:rsidRPr="00BB0322">
        <w:rPr>
          <w:rFonts w:ascii="Arial" w:hAnsi="Arial" w:cs="Arial"/>
          <w:sz w:val="28"/>
          <w:szCs w:val="28"/>
        </w:rPr>
        <w:t>As part of a national systems change, California has taken formal policy actions to increase CIE outcomes for Californian’s with significant disabilities. On October 9, 2013, Governor Brown signed Assembly Bill 1041, which established in statute an Employment First Policy (Welfare and Institutions Code, section 4869(a)(1)).</w:t>
      </w:r>
    </w:p>
    <w:p w:rsidR="007F34B5" w:rsidRPr="00BB0322" w:rsidRDefault="007F34B5" w:rsidP="007F34B5">
      <w:pPr>
        <w:pStyle w:val="NormalWeb"/>
        <w:spacing w:before="0" w:beforeAutospacing="0" w:after="0" w:afterAutospacing="0"/>
        <w:ind w:left="720"/>
        <w:rPr>
          <w:rFonts w:ascii="Arial" w:hAnsi="Arial" w:cs="Arial"/>
          <w:sz w:val="28"/>
          <w:szCs w:val="28"/>
          <w:u w:val="single"/>
        </w:rPr>
      </w:pPr>
    </w:p>
    <w:p w:rsidR="007F34B5" w:rsidRPr="00BB0322" w:rsidRDefault="007F34B5" w:rsidP="007F34B5">
      <w:pPr>
        <w:pStyle w:val="NormalWeb"/>
        <w:spacing w:before="0" w:beforeAutospacing="0" w:after="0" w:afterAutospacing="0"/>
        <w:ind w:left="720"/>
        <w:rPr>
          <w:rFonts w:ascii="Arial" w:hAnsi="Arial" w:cs="Arial"/>
          <w:iCs/>
          <w:sz w:val="28"/>
          <w:szCs w:val="28"/>
        </w:rPr>
      </w:pPr>
      <w:r w:rsidRPr="00BB0322">
        <w:rPr>
          <w:rFonts w:ascii="Arial" w:hAnsi="Arial" w:cs="Arial"/>
          <w:sz w:val="28"/>
          <w:szCs w:val="28"/>
        </w:rPr>
        <w:t>T</w:t>
      </w:r>
      <w:r w:rsidRPr="00BB0322">
        <w:rPr>
          <w:rFonts w:ascii="Arial" w:hAnsi="Arial" w:cs="Arial"/>
          <w:iCs/>
          <w:sz w:val="28"/>
          <w:szCs w:val="28"/>
        </w:rPr>
        <w:t>he statute provides that opportunities for integrated, competitive employment shall be given the highest priority for working age individuals with developmental disabilities, regardless of the severity of their disabilities. The signing of the MOU in December 2014 to develop this Blueprint for reform is another step to identify strategies to increase CIE, pursuant to AB 1041 (</w:t>
      </w:r>
      <w:r w:rsidRPr="00BB0322">
        <w:rPr>
          <w:rFonts w:ascii="Arial" w:hAnsi="Arial" w:cs="Arial"/>
          <w:sz w:val="28"/>
          <w:szCs w:val="28"/>
        </w:rPr>
        <w:t>Welfare and Institutions Code, sections 4868-4869)</w:t>
      </w:r>
      <w:r w:rsidRPr="00BB0322">
        <w:rPr>
          <w:rFonts w:ascii="Arial" w:hAnsi="Arial" w:cs="Arial"/>
          <w:iCs/>
          <w:sz w:val="28"/>
          <w:szCs w:val="28"/>
        </w:rPr>
        <w:t>.</w:t>
      </w:r>
    </w:p>
    <w:p w:rsidR="007F34B5" w:rsidRPr="00BB0322" w:rsidRDefault="007F34B5" w:rsidP="007F34B5">
      <w:pPr>
        <w:pStyle w:val="NormalWeb"/>
        <w:spacing w:before="0" w:beforeAutospacing="0" w:after="0" w:afterAutospacing="0"/>
        <w:ind w:left="720"/>
        <w:rPr>
          <w:rFonts w:ascii="Arial" w:hAnsi="Arial" w:cs="Arial"/>
          <w:sz w:val="28"/>
          <w:szCs w:val="28"/>
          <w:u w:val="single"/>
        </w:rPr>
      </w:pPr>
    </w:p>
    <w:p w:rsidR="009E0E17" w:rsidRPr="00BB0322" w:rsidRDefault="00D5316B" w:rsidP="009E0E17">
      <w:pPr>
        <w:pStyle w:val="NormalWeb"/>
        <w:numPr>
          <w:ilvl w:val="0"/>
          <w:numId w:val="3"/>
        </w:numPr>
        <w:spacing w:before="0" w:beforeAutospacing="0" w:after="0" w:afterAutospacing="0"/>
        <w:rPr>
          <w:rFonts w:ascii="Arial" w:hAnsi="Arial" w:cs="Arial"/>
          <w:sz w:val="28"/>
          <w:szCs w:val="28"/>
          <w:u w:val="single"/>
          <w:lang w:val="en"/>
        </w:rPr>
      </w:pPr>
      <w:r w:rsidRPr="00BB0322">
        <w:rPr>
          <w:rFonts w:ascii="Arial" w:hAnsi="Arial" w:cs="Arial"/>
          <w:sz w:val="28"/>
          <w:szCs w:val="28"/>
          <w:u w:val="single"/>
          <w:lang w:val="en"/>
        </w:rPr>
        <w:t xml:space="preserve">California Foundation for </w:t>
      </w:r>
      <w:r w:rsidR="009E0E17" w:rsidRPr="00BB0322">
        <w:rPr>
          <w:rFonts w:ascii="Arial" w:hAnsi="Arial" w:cs="Arial"/>
          <w:sz w:val="28"/>
          <w:szCs w:val="28"/>
          <w:u w:val="single"/>
          <w:lang w:val="en"/>
        </w:rPr>
        <w:t>Independent Living Centers</w:t>
      </w:r>
    </w:p>
    <w:p w:rsidR="009E0E17" w:rsidRPr="00BB0322" w:rsidRDefault="00D5316B" w:rsidP="009E0E17">
      <w:pPr>
        <w:pStyle w:val="NormalWeb"/>
        <w:spacing w:before="0" w:beforeAutospacing="0" w:after="0" w:afterAutospacing="0"/>
        <w:ind w:left="720"/>
        <w:rPr>
          <w:rFonts w:ascii="Arial" w:hAnsi="Arial" w:cs="Arial"/>
          <w:sz w:val="28"/>
          <w:szCs w:val="28"/>
          <w:u w:val="single"/>
          <w:lang w:val="en"/>
        </w:rPr>
      </w:pPr>
      <w:r w:rsidRPr="00BB0322">
        <w:rPr>
          <w:rFonts w:ascii="Arial" w:hAnsi="Arial" w:cs="Arial"/>
          <w:sz w:val="28"/>
          <w:szCs w:val="28"/>
        </w:rPr>
        <w:t xml:space="preserve">The </w:t>
      </w:r>
      <w:r w:rsidRPr="00BB0322">
        <w:rPr>
          <w:rFonts w:ascii="Arial" w:hAnsi="Arial" w:cs="Arial"/>
          <w:sz w:val="28"/>
          <w:szCs w:val="28"/>
          <w:lang w:val="en"/>
        </w:rPr>
        <w:t>California Foundation for Independent Living Centers</w:t>
      </w:r>
      <w:r w:rsidRPr="00BB0322">
        <w:rPr>
          <w:rFonts w:ascii="Arial" w:hAnsi="Arial" w:cs="Arial"/>
          <w:sz w:val="28"/>
          <w:szCs w:val="28"/>
        </w:rPr>
        <w:t xml:space="preserve"> (CFILC) is a registered 501(c)(3) non-profit Corporation. </w:t>
      </w:r>
      <w:r w:rsidR="0085576A" w:rsidRPr="00BB0322">
        <w:rPr>
          <w:rFonts w:ascii="Arial" w:hAnsi="Arial" w:cs="Arial"/>
          <w:sz w:val="28"/>
          <w:szCs w:val="28"/>
        </w:rPr>
        <w:t>Its</w:t>
      </w:r>
      <w:r w:rsidRPr="00BB0322">
        <w:rPr>
          <w:rFonts w:ascii="Arial" w:hAnsi="Arial" w:cs="Arial"/>
          <w:sz w:val="28"/>
          <w:szCs w:val="28"/>
        </w:rPr>
        <w:t xml:space="preserve"> members are the Independent Living Centers of California. The Board of the Directors </w:t>
      </w:r>
      <w:r w:rsidR="0085576A" w:rsidRPr="00BB0322">
        <w:rPr>
          <w:rFonts w:ascii="Arial" w:hAnsi="Arial" w:cs="Arial"/>
          <w:sz w:val="28"/>
          <w:szCs w:val="28"/>
        </w:rPr>
        <w:t>consists</w:t>
      </w:r>
      <w:r w:rsidRPr="00BB0322">
        <w:rPr>
          <w:rFonts w:ascii="Arial" w:hAnsi="Arial" w:cs="Arial"/>
          <w:sz w:val="28"/>
          <w:szCs w:val="28"/>
        </w:rPr>
        <w:t xml:space="preserve"> of the Executive Directors of each member ILC. The CFILC provides information, training, and peer support that enable individual centers to improve their effectiveness in creating positive change in their local communities. At the state and federal level, CFILC works to coordinate efforts for positive public policy changes that benefit people with disabilities</w:t>
      </w:r>
      <w:r w:rsidR="0085576A" w:rsidRPr="00BB0322">
        <w:rPr>
          <w:rFonts w:ascii="Arial" w:hAnsi="Arial" w:cs="Arial"/>
          <w:sz w:val="28"/>
          <w:szCs w:val="28"/>
        </w:rPr>
        <w:t>.</w:t>
      </w:r>
    </w:p>
    <w:p w:rsidR="007F34B5" w:rsidRPr="00BB0322" w:rsidRDefault="007F34B5" w:rsidP="00A54243">
      <w:pPr>
        <w:pStyle w:val="ListParagraph"/>
        <w:rPr>
          <w:rFonts w:cs="Arial"/>
          <w:szCs w:val="28"/>
        </w:rPr>
      </w:pPr>
    </w:p>
    <w:p w:rsidR="007F34B5" w:rsidRPr="00BB0322" w:rsidRDefault="007F34B5" w:rsidP="007F34B5">
      <w:pPr>
        <w:pStyle w:val="ListParagraph"/>
        <w:numPr>
          <w:ilvl w:val="0"/>
          <w:numId w:val="2"/>
        </w:numPr>
        <w:spacing w:before="280"/>
        <w:rPr>
          <w:rFonts w:cs="Arial"/>
          <w:u w:val="single"/>
        </w:rPr>
      </w:pPr>
      <w:r w:rsidRPr="00BB0322">
        <w:rPr>
          <w:rFonts w:cs="Arial"/>
          <w:szCs w:val="28"/>
          <w:u w:val="single"/>
        </w:rPr>
        <w:lastRenderedPageBreak/>
        <w:t>CaPROMISE (California Promoting the Readiness of Minors in Supplemental Security Income) Grant (2013 – 2018)</w:t>
      </w:r>
    </w:p>
    <w:p w:rsidR="007F34B5" w:rsidRPr="00BB0322" w:rsidRDefault="007F34B5" w:rsidP="001974D0">
      <w:pPr>
        <w:pStyle w:val="ListParagraph"/>
        <w:contextualSpacing w:val="0"/>
        <w:rPr>
          <w:rFonts w:cs="Arial"/>
          <w:szCs w:val="28"/>
        </w:rPr>
      </w:pPr>
      <w:r w:rsidRPr="00BB0322">
        <w:rPr>
          <w:rFonts w:cs="Arial"/>
        </w:rPr>
        <w:t>CaPROMISE is the largest of six grants awarded nationally by the U.S. Department of Education led by the DOR in partnership with Employment Development Department, CDE, DDS, Department of Social Services, Department of Health Care Services, and San Diego State University Interwork Institute.</w:t>
      </w:r>
      <w:r w:rsidRPr="00BB0322">
        <w:rPr>
          <w:rFonts w:cs="Arial"/>
          <w:szCs w:val="28"/>
        </w:rPr>
        <w:t xml:space="preserve"> The purpose of CaPROMISE is to improve the provision and coordination of services and supports for child Supplemental Security Income (SSI) recipients and their families in order to achieve improved outcomes, such as completing postsecondary education and job training to obtain CIE that may result in long-term reductions in the child recipient’s reliance on SSI. CaPROMISE is designed to increase economic self-sufficiency. </w:t>
      </w:r>
    </w:p>
    <w:p w:rsidR="007F34B5" w:rsidRPr="00820E4E" w:rsidRDefault="00074A77" w:rsidP="001974D0">
      <w:pPr>
        <w:pStyle w:val="ListParagraph"/>
        <w:rPr>
          <w:rStyle w:val="Hyperlink"/>
          <w:rFonts w:cs="Arial"/>
          <w:color w:val="auto"/>
          <w:szCs w:val="28"/>
        </w:rPr>
      </w:pPr>
      <w:hyperlink r:id="rId18" w:tooltip="Go to CaPROMISE" w:history="1">
        <w:r w:rsidR="007F34B5" w:rsidRPr="00BB0322">
          <w:rPr>
            <w:rStyle w:val="Hyperlink"/>
            <w:rFonts w:cs="Arial"/>
            <w:color w:val="auto"/>
            <w:szCs w:val="28"/>
          </w:rPr>
          <w:t>https://www.capromise.org/</w:t>
        </w:r>
      </w:hyperlink>
    </w:p>
    <w:p w:rsidR="007F34B5" w:rsidRPr="0025690A" w:rsidRDefault="007F34B5" w:rsidP="007F34B5">
      <w:pPr>
        <w:pStyle w:val="ListParagraph"/>
        <w:rPr>
          <w:rStyle w:val="Hyperlink"/>
          <w:rFonts w:cs="Arial"/>
          <w:color w:val="auto"/>
          <w:szCs w:val="28"/>
        </w:rPr>
      </w:pPr>
    </w:p>
    <w:p w:rsidR="007F34B5" w:rsidRPr="00BB0322" w:rsidRDefault="007F34B5" w:rsidP="007F34B5">
      <w:pPr>
        <w:pStyle w:val="ListParagraph"/>
        <w:numPr>
          <w:ilvl w:val="0"/>
          <w:numId w:val="2"/>
        </w:numPr>
        <w:spacing w:before="280"/>
        <w:rPr>
          <w:rFonts w:cs="Arial"/>
          <w:szCs w:val="28"/>
          <w:u w:val="single"/>
        </w:rPr>
      </w:pPr>
      <w:r w:rsidRPr="0025690A">
        <w:rPr>
          <w:rFonts w:cs="Arial"/>
          <w:szCs w:val="28"/>
          <w:u w:val="single"/>
        </w:rPr>
        <w:t xml:space="preserve">California Transition Alliance </w:t>
      </w:r>
    </w:p>
    <w:p w:rsidR="007F34B5" w:rsidRPr="00BB0322" w:rsidRDefault="007F34B5" w:rsidP="007F34B5">
      <w:pPr>
        <w:pStyle w:val="ListParagraph"/>
        <w:contextualSpacing w:val="0"/>
        <w:rPr>
          <w:lang w:val="en"/>
        </w:rPr>
      </w:pPr>
      <w:r w:rsidRPr="00BB0322">
        <w:rPr>
          <w:bCs/>
        </w:rPr>
        <w:t>The California Transition Alliance </w:t>
      </w:r>
      <w:r w:rsidR="003F64AE" w:rsidRPr="00BB0322">
        <w:rPr>
          <w:bCs/>
        </w:rPr>
        <w:t xml:space="preserve">(CATA) </w:t>
      </w:r>
      <w:r w:rsidRPr="00BB0322">
        <w:rPr>
          <w:bCs/>
        </w:rPr>
        <w:t xml:space="preserve">is a nonprofit that </w:t>
      </w:r>
      <w:r w:rsidR="003F64AE" w:rsidRPr="00BB0322">
        <w:rPr>
          <w:bCs/>
        </w:rPr>
        <w:t xml:space="preserve">convenes the CoP and </w:t>
      </w:r>
      <w:r w:rsidRPr="00BB0322">
        <w:rPr>
          <w:bCs/>
        </w:rPr>
        <w:t xml:space="preserve">supports professionals who assist youth and families as they transition from secondary education to adult life. </w:t>
      </w:r>
      <w:r w:rsidR="003F64AE" w:rsidRPr="00BB0322">
        <w:rPr>
          <w:bCs/>
        </w:rPr>
        <w:t xml:space="preserve">The CDE, DOR, and DDS participate in CATA activities. </w:t>
      </w:r>
      <w:r w:rsidRPr="00BB0322">
        <w:rPr>
          <w:bCs/>
        </w:rPr>
        <w:t xml:space="preserve">In close collaboration with its members, the California Transition Alliance develops secondary education transition tools, trainings and resources. </w:t>
      </w:r>
    </w:p>
    <w:p w:rsidR="007F34B5" w:rsidRPr="0025690A" w:rsidRDefault="00074A77" w:rsidP="007F34B5">
      <w:pPr>
        <w:pStyle w:val="ListParagraph"/>
        <w:rPr>
          <w:rStyle w:val="Hyperlink"/>
          <w:rFonts w:cs="Arial"/>
          <w:color w:val="auto"/>
          <w:szCs w:val="28"/>
        </w:rPr>
      </w:pPr>
      <w:hyperlink r:id="rId19" w:tooltip="Go to the California Transition Alliance" w:history="1">
        <w:r w:rsidR="007F34B5" w:rsidRPr="0025690A">
          <w:rPr>
            <w:rStyle w:val="Hyperlink"/>
            <w:color w:val="auto"/>
            <w:szCs w:val="28"/>
            <w:lang w:val="en"/>
          </w:rPr>
          <w:t>www.catransitionalliance.org</w:t>
        </w:r>
      </w:hyperlink>
    </w:p>
    <w:p w:rsidR="007F34B5" w:rsidRPr="00BB0322" w:rsidRDefault="007F34B5" w:rsidP="007F34B5">
      <w:pPr>
        <w:pStyle w:val="ListParagraph"/>
        <w:rPr>
          <w:rFonts w:cs="Arial"/>
          <w:szCs w:val="28"/>
        </w:rPr>
      </w:pPr>
    </w:p>
    <w:p w:rsidR="002E3D00" w:rsidRPr="00BB0322" w:rsidRDefault="00224617" w:rsidP="007F34B5">
      <w:pPr>
        <w:pStyle w:val="ListParagraph"/>
        <w:numPr>
          <w:ilvl w:val="0"/>
          <w:numId w:val="2"/>
        </w:numPr>
        <w:contextualSpacing w:val="0"/>
        <w:rPr>
          <w:rFonts w:cs="Arial"/>
          <w:szCs w:val="28"/>
          <w:u w:val="single"/>
        </w:rPr>
      </w:pPr>
      <w:r w:rsidRPr="00BB0322">
        <w:rPr>
          <w:rFonts w:cs="Arial"/>
          <w:szCs w:val="28"/>
          <w:u w:val="single"/>
        </w:rPr>
        <w:t>California Workforce Development Board (CWDB)</w:t>
      </w:r>
    </w:p>
    <w:p w:rsidR="00224617" w:rsidRPr="00BB0322" w:rsidRDefault="002E3D00" w:rsidP="002E3D00">
      <w:pPr>
        <w:pStyle w:val="ListParagraph"/>
        <w:rPr>
          <w:rFonts w:cs="Arial"/>
          <w:szCs w:val="28"/>
        </w:rPr>
      </w:pPr>
      <w:r w:rsidRPr="00BB0322">
        <w:rPr>
          <w:rFonts w:cs="Arial"/>
          <w:szCs w:val="28"/>
          <w:lang w:val="en"/>
        </w:rPr>
        <w:t>The CWDB is responsible for assisting the Governor in performing the duties and responsibilities required by the federal WIOA of 2014. The Board assists the Governor in setting and guiding policy in the area of workforce development. All members of the Board are appointed by the Governor and represent the many facets of workforce development - business, labor, public education, higher education, economic development, youth activities, employment and trainin</w:t>
      </w:r>
      <w:r w:rsidR="00E445B2" w:rsidRPr="00BB0322">
        <w:rPr>
          <w:rFonts w:cs="Arial"/>
          <w:szCs w:val="28"/>
          <w:lang w:val="en"/>
        </w:rPr>
        <w:t xml:space="preserve">g, as well as the Legislature. </w:t>
      </w:r>
      <w:r w:rsidR="00E445B2" w:rsidRPr="00BB0322">
        <w:rPr>
          <w:rFonts w:cs="Arial"/>
          <w:szCs w:val="28"/>
        </w:rPr>
        <w:t>Under</w:t>
      </w:r>
      <w:r w:rsidR="00224617" w:rsidRPr="00BB0322">
        <w:rPr>
          <w:rFonts w:cs="Arial"/>
          <w:szCs w:val="28"/>
        </w:rPr>
        <w:t xml:space="preserve"> </w:t>
      </w:r>
      <w:r w:rsidR="00CE0915" w:rsidRPr="00BB0322">
        <w:rPr>
          <w:rFonts w:cs="Arial"/>
          <w:szCs w:val="28"/>
        </w:rPr>
        <w:t xml:space="preserve">the </w:t>
      </w:r>
      <w:r w:rsidR="00374AEC" w:rsidRPr="00BB0322">
        <w:rPr>
          <w:rFonts w:cs="Arial"/>
          <w:szCs w:val="28"/>
        </w:rPr>
        <w:t>WIOA</w:t>
      </w:r>
      <w:r w:rsidR="00E445B2" w:rsidRPr="00BB0322">
        <w:rPr>
          <w:rFonts w:cs="Arial"/>
          <w:szCs w:val="28"/>
        </w:rPr>
        <w:t>,</w:t>
      </w:r>
      <w:r w:rsidR="00224617" w:rsidRPr="00BB0322">
        <w:rPr>
          <w:rFonts w:cs="Arial"/>
          <w:szCs w:val="28"/>
        </w:rPr>
        <w:t xml:space="preserve"> the DOR work</w:t>
      </w:r>
      <w:r w:rsidR="00812996" w:rsidRPr="00BB0322">
        <w:rPr>
          <w:rFonts w:cs="Arial"/>
          <w:szCs w:val="28"/>
        </w:rPr>
        <w:t>s</w:t>
      </w:r>
      <w:r w:rsidR="00224617" w:rsidRPr="00BB0322">
        <w:rPr>
          <w:rFonts w:cs="Arial"/>
          <w:szCs w:val="28"/>
        </w:rPr>
        <w:t xml:space="preserve"> in close collaboration with </w:t>
      </w:r>
      <w:r w:rsidR="000A18F5" w:rsidRPr="00BB0322">
        <w:rPr>
          <w:rFonts w:cs="Arial"/>
          <w:szCs w:val="28"/>
        </w:rPr>
        <w:t>its</w:t>
      </w:r>
      <w:r w:rsidR="00224617" w:rsidRPr="00BB0322">
        <w:rPr>
          <w:rFonts w:cs="Arial"/>
          <w:szCs w:val="28"/>
        </w:rPr>
        <w:t xml:space="preserve"> core partners, businesses, and other stakeholders to </w:t>
      </w:r>
      <w:r w:rsidR="00812996" w:rsidRPr="00BB0322">
        <w:rPr>
          <w:rFonts w:cs="Arial"/>
          <w:szCs w:val="28"/>
        </w:rPr>
        <w:t xml:space="preserve">develop and </w:t>
      </w:r>
      <w:r w:rsidR="00224617" w:rsidRPr="00BB0322">
        <w:rPr>
          <w:rFonts w:cs="Arial"/>
          <w:szCs w:val="28"/>
        </w:rPr>
        <w:t xml:space="preserve">implement a unified state plan that will identify key workforce regions across the </w:t>
      </w:r>
      <w:r w:rsidR="008A5DFA" w:rsidRPr="00BB0322">
        <w:rPr>
          <w:rFonts w:cs="Arial"/>
          <w:szCs w:val="28"/>
        </w:rPr>
        <w:t>s</w:t>
      </w:r>
      <w:r w:rsidR="00224617" w:rsidRPr="00BB0322">
        <w:rPr>
          <w:rFonts w:cs="Arial"/>
          <w:szCs w:val="28"/>
        </w:rPr>
        <w:t>tat</w:t>
      </w:r>
      <w:r w:rsidR="00374AEC" w:rsidRPr="00BB0322">
        <w:rPr>
          <w:rFonts w:cs="Arial"/>
          <w:szCs w:val="28"/>
        </w:rPr>
        <w:t xml:space="preserve">e. These workforce development </w:t>
      </w:r>
      <w:r w:rsidR="00224617" w:rsidRPr="00BB0322">
        <w:rPr>
          <w:rFonts w:cs="Arial"/>
          <w:szCs w:val="28"/>
        </w:rPr>
        <w:t>regions</w:t>
      </w:r>
      <w:r w:rsidR="00374AEC" w:rsidRPr="00BB0322">
        <w:rPr>
          <w:rFonts w:cs="Arial"/>
          <w:szCs w:val="28"/>
        </w:rPr>
        <w:t xml:space="preserve"> </w:t>
      </w:r>
      <w:r w:rsidR="00224617" w:rsidRPr="00BB0322">
        <w:rPr>
          <w:rFonts w:cs="Arial"/>
          <w:szCs w:val="28"/>
        </w:rPr>
        <w:t xml:space="preserve">will be targeted by local workforce development areas and </w:t>
      </w:r>
      <w:r w:rsidR="0084696C" w:rsidRPr="00BB0322">
        <w:rPr>
          <w:rFonts w:cs="Arial"/>
        </w:rPr>
        <w:t>America’s Job Center of California (</w:t>
      </w:r>
      <w:r w:rsidR="00DE4F38" w:rsidRPr="00BB0322">
        <w:rPr>
          <w:rFonts w:cs="Arial"/>
        </w:rPr>
        <w:t>AJCC</w:t>
      </w:r>
      <w:r w:rsidR="0084696C" w:rsidRPr="00BB0322">
        <w:rPr>
          <w:rFonts w:cs="Arial"/>
        </w:rPr>
        <w:t>)</w:t>
      </w:r>
      <w:r w:rsidR="00224617" w:rsidRPr="00BB0322">
        <w:rPr>
          <w:rFonts w:cs="Arial"/>
          <w:szCs w:val="28"/>
        </w:rPr>
        <w:t xml:space="preserve">, and will include CIE opportunities for individuals with ID/DD. </w:t>
      </w:r>
    </w:p>
    <w:p w:rsidR="00FA174C" w:rsidRDefault="00FA174C">
      <w:pPr>
        <w:rPr>
          <w:rFonts w:ascii="Arial" w:hAnsi="Arial" w:cs="Arial"/>
          <w:sz w:val="28"/>
          <w:szCs w:val="28"/>
          <w:u w:val="single"/>
        </w:rPr>
      </w:pPr>
      <w:r>
        <w:rPr>
          <w:rFonts w:cs="Arial"/>
          <w:szCs w:val="28"/>
          <w:u w:val="single"/>
        </w:rPr>
        <w:br w:type="page"/>
      </w:r>
    </w:p>
    <w:p w:rsidR="00190AF2" w:rsidRPr="00BB0322" w:rsidRDefault="00190AF2" w:rsidP="00E736DD">
      <w:pPr>
        <w:pStyle w:val="ListParagraph"/>
        <w:numPr>
          <w:ilvl w:val="0"/>
          <w:numId w:val="2"/>
        </w:numPr>
        <w:spacing w:before="280"/>
        <w:contextualSpacing w:val="0"/>
        <w:rPr>
          <w:rFonts w:cs="Arial"/>
          <w:szCs w:val="28"/>
          <w:u w:val="single"/>
        </w:rPr>
      </w:pPr>
      <w:r w:rsidRPr="00BB0322">
        <w:rPr>
          <w:rFonts w:cs="Arial"/>
          <w:szCs w:val="28"/>
          <w:u w:val="single"/>
        </w:rPr>
        <w:lastRenderedPageBreak/>
        <w:t xml:space="preserve">Cooperative Program </w:t>
      </w:r>
      <w:r w:rsidR="003C36DA" w:rsidRPr="00BB0322">
        <w:rPr>
          <w:rFonts w:cs="Arial"/>
          <w:szCs w:val="28"/>
          <w:u w:val="single"/>
        </w:rPr>
        <w:t>Action</w:t>
      </w:r>
      <w:r w:rsidRPr="00BB0322">
        <w:rPr>
          <w:rFonts w:cs="Arial"/>
          <w:szCs w:val="28"/>
          <w:u w:val="single"/>
        </w:rPr>
        <w:t xml:space="preserve"> Committee (CPAC)</w:t>
      </w:r>
    </w:p>
    <w:p w:rsidR="00190AF2" w:rsidRPr="00BB0322" w:rsidRDefault="00CE0915" w:rsidP="00190AF2">
      <w:pPr>
        <w:pStyle w:val="ListParagraph"/>
        <w:rPr>
          <w:rFonts w:cs="Arial"/>
          <w:szCs w:val="28"/>
        </w:rPr>
      </w:pPr>
      <w:r w:rsidRPr="00BB0322">
        <w:rPr>
          <w:rFonts w:cs="Arial"/>
          <w:szCs w:val="28"/>
        </w:rPr>
        <w:t xml:space="preserve">The </w:t>
      </w:r>
      <w:r w:rsidR="00190AF2" w:rsidRPr="00BB0322">
        <w:rPr>
          <w:rFonts w:cs="Arial"/>
          <w:szCs w:val="28"/>
        </w:rPr>
        <w:t xml:space="preserve">DOR established CPAC </w:t>
      </w:r>
      <w:r w:rsidR="00CE3E5F" w:rsidRPr="00BB0322">
        <w:rPr>
          <w:rFonts w:cs="Arial"/>
          <w:szCs w:val="28"/>
        </w:rPr>
        <w:t xml:space="preserve">as </w:t>
      </w:r>
      <w:r w:rsidR="00190AF2" w:rsidRPr="00BB0322">
        <w:rPr>
          <w:rFonts w:cs="Arial"/>
          <w:szCs w:val="28"/>
        </w:rPr>
        <w:t xml:space="preserve">a means to provide information and solicit feedback on issues related to all cooperative programs statewide. The committee is comprised of representatives from all types of state and local cooperative partner agencies, including CDE, LEAs, mental health agencies, colleges, and non-profit </w:t>
      </w:r>
      <w:r w:rsidR="00374AEC" w:rsidRPr="00BB0322">
        <w:rPr>
          <w:rFonts w:cs="Arial"/>
          <w:szCs w:val="28"/>
        </w:rPr>
        <w:t>Community Rehabilitation Programs</w:t>
      </w:r>
      <w:r w:rsidR="00190AF2" w:rsidRPr="00BB0322">
        <w:rPr>
          <w:rFonts w:cs="Arial"/>
          <w:szCs w:val="28"/>
        </w:rPr>
        <w:t xml:space="preserve">. CPAC provides input to </w:t>
      </w:r>
      <w:r w:rsidRPr="00BB0322">
        <w:rPr>
          <w:rFonts w:cs="Arial"/>
          <w:szCs w:val="28"/>
        </w:rPr>
        <w:t xml:space="preserve">the </w:t>
      </w:r>
      <w:r w:rsidR="00190AF2" w:rsidRPr="00BB0322">
        <w:rPr>
          <w:rFonts w:cs="Arial"/>
          <w:szCs w:val="28"/>
        </w:rPr>
        <w:t>DOR which may result in the development or modification of policies and procedures. CPAC promotes the effectiveness of cooperative agreements by improvement of communication and exchange of information. The overall goal of CPAC is to improve the provision of employment services leading to successful employment outcomes for DOR consumers served in cooperative programs.</w:t>
      </w:r>
    </w:p>
    <w:p w:rsidR="009E0E17" w:rsidRPr="00BB0322" w:rsidRDefault="009E0E17" w:rsidP="00190AF2">
      <w:pPr>
        <w:pStyle w:val="ListParagraph"/>
        <w:rPr>
          <w:rFonts w:cs="Arial"/>
          <w:szCs w:val="28"/>
        </w:rPr>
      </w:pPr>
    </w:p>
    <w:p w:rsidR="009E0E17" w:rsidRPr="00BB0322" w:rsidRDefault="009E0E17" w:rsidP="009E0E17">
      <w:pPr>
        <w:pStyle w:val="NormalWeb"/>
        <w:numPr>
          <w:ilvl w:val="0"/>
          <w:numId w:val="3"/>
        </w:numPr>
        <w:spacing w:before="0" w:beforeAutospacing="0" w:after="0" w:afterAutospacing="0"/>
        <w:rPr>
          <w:rFonts w:ascii="Arial" w:hAnsi="Arial" w:cs="Arial"/>
          <w:sz w:val="28"/>
          <w:szCs w:val="28"/>
          <w:u w:val="single"/>
        </w:rPr>
      </w:pPr>
      <w:r w:rsidRPr="00BB0322">
        <w:rPr>
          <w:rFonts w:ascii="Arial" w:hAnsi="Arial" w:cs="Arial"/>
          <w:sz w:val="28"/>
          <w:szCs w:val="28"/>
          <w:u w:val="single"/>
        </w:rPr>
        <w:t>DOR/CDE Interagency Agreement</w:t>
      </w:r>
    </w:p>
    <w:p w:rsidR="009E0E17" w:rsidRPr="00BB0322" w:rsidRDefault="009E0E17" w:rsidP="009E0E17">
      <w:pPr>
        <w:pStyle w:val="ListParagraph"/>
        <w:rPr>
          <w:rFonts w:cs="Arial"/>
          <w:szCs w:val="28"/>
        </w:rPr>
      </w:pPr>
      <w:r w:rsidRPr="00BB0322">
        <w:rPr>
          <w:rFonts w:cs="Arial"/>
          <w:szCs w:val="28"/>
        </w:rPr>
        <w:t xml:space="preserve">The purpose of the interagency agreement is to </w:t>
      </w:r>
      <w:r w:rsidRPr="00BB0322">
        <w:rPr>
          <w:rFonts w:cs="Arial"/>
        </w:rPr>
        <w:t>create a coordinated system of educational and VR services, which results in an effective and efficient transition from school to post secondary education and employment for eligible secondary school students with disabilities.</w:t>
      </w:r>
    </w:p>
    <w:p w:rsidR="009E0E17" w:rsidRPr="00BB0322" w:rsidRDefault="009E0E17" w:rsidP="009E0E17">
      <w:pPr>
        <w:pStyle w:val="ListParagraph"/>
        <w:numPr>
          <w:ilvl w:val="0"/>
          <w:numId w:val="2"/>
        </w:numPr>
        <w:spacing w:before="280"/>
        <w:contextualSpacing w:val="0"/>
        <w:rPr>
          <w:rFonts w:cs="Arial"/>
          <w:szCs w:val="28"/>
        </w:rPr>
      </w:pPr>
      <w:r w:rsidRPr="00BB0322">
        <w:rPr>
          <w:rFonts w:cs="Arial"/>
          <w:szCs w:val="28"/>
          <w:u w:val="single"/>
        </w:rPr>
        <w:t>DOR/DDS Interagency Meetings</w:t>
      </w:r>
    </w:p>
    <w:p w:rsidR="009E0E17" w:rsidRPr="00BB0322" w:rsidRDefault="009E0E17" w:rsidP="009E0E17">
      <w:pPr>
        <w:pStyle w:val="ListParagraph"/>
        <w:rPr>
          <w:rFonts w:cs="Arial"/>
          <w:szCs w:val="28"/>
        </w:rPr>
      </w:pPr>
      <w:r w:rsidRPr="00BB0322">
        <w:rPr>
          <w:rFonts w:cs="Arial"/>
          <w:szCs w:val="28"/>
        </w:rPr>
        <w:t xml:space="preserve">The DOR and DDS meet regularly for the coordination of training and employment services to mutual regional center consumers. The scope of work for </w:t>
      </w:r>
      <w:r w:rsidRPr="00BB0322">
        <w:rPr>
          <w:rFonts w:cs="Arial"/>
        </w:rPr>
        <w:t>the DOR and DDS i</w:t>
      </w:r>
      <w:r w:rsidRPr="00BB0322">
        <w:t xml:space="preserve">nteragency meetings includes a </w:t>
      </w:r>
      <w:r w:rsidRPr="00BB0322">
        <w:rPr>
          <w:rFonts w:cs="Arial"/>
          <w:szCs w:val="28"/>
        </w:rPr>
        <w:t>roadmap of activities that are consistent with the long-standing collaboration between the departments and clarifies roles and responsibilities to support mutual consumers of DOR and DDS services. This forum allows the departments to provide technical assistance to the local DOR and regional center staffs as barriers and issues are identified.</w:t>
      </w:r>
    </w:p>
    <w:p w:rsidR="00190AF2" w:rsidRPr="00BB0322" w:rsidRDefault="00190AF2" w:rsidP="00E736DD">
      <w:pPr>
        <w:pStyle w:val="NormalWeb"/>
        <w:numPr>
          <w:ilvl w:val="0"/>
          <w:numId w:val="3"/>
        </w:numPr>
        <w:spacing w:before="280" w:beforeAutospacing="0" w:after="0" w:afterAutospacing="0"/>
        <w:rPr>
          <w:rFonts w:ascii="Arial" w:hAnsi="Arial" w:cs="Arial"/>
          <w:sz w:val="28"/>
          <w:szCs w:val="28"/>
          <w:u w:val="single"/>
        </w:rPr>
      </w:pPr>
      <w:r w:rsidRPr="00BB0322">
        <w:rPr>
          <w:rFonts w:ascii="Arial" w:hAnsi="Arial" w:cs="Arial"/>
          <w:sz w:val="28"/>
          <w:szCs w:val="28"/>
          <w:u w:val="single"/>
        </w:rPr>
        <w:t>Employment Data Dashboard</w:t>
      </w:r>
    </w:p>
    <w:p w:rsidR="00190AF2" w:rsidRPr="00BB0322" w:rsidRDefault="00190AF2" w:rsidP="007F34B5">
      <w:pPr>
        <w:pStyle w:val="NormalWeb"/>
        <w:spacing w:before="0" w:beforeAutospacing="0" w:after="0" w:afterAutospacing="0"/>
        <w:ind w:left="720"/>
        <w:rPr>
          <w:rFonts w:ascii="Arial" w:hAnsi="Arial" w:cs="Arial"/>
          <w:sz w:val="28"/>
          <w:szCs w:val="28"/>
        </w:rPr>
      </w:pPr>
      <w:r w:rsidRPr="00BB0322">
        <w:rPr>
          <w:rFonts w:ascii="Arial" w:hAnsi="Arial" w:cs="Arial"/>
          <w:sz w:val="28"/>
          <w:szCs w:val="28"/>
        </w:rPr>
        <w:t xml:space="preserve">A joint project of the </w:t>
      </w:r>
      <w:r w:rsidR="00374AEC" w:rsidRPr="00BB0322">
        <w:rPr>
          <w:rFonts w:ascii="Arial" w:hAnsi="Arial" w:cs="Arial"/>
          <w:sz w:val="28"/>
          <w:szCs w:val="28"/>
        </w:rPr>
        <w:t>SCDD</w:t>
      </w:r>
      <w:r w:rsidRPr="00BB0322">
        <w:rPr>
          <w:rFonts w:ascii="Arial" w:hAnsi="Arial" w:cs="Arial"/>
          <w:sz w:val="28"/>
          <w:szCs w:val="28"/>
        </w:rPr>
        <w:t>, DDS and the California Employment Consortium for Youth and Young Adults with Intellectual and Developmental Disabilities has been to create an employment data dashboard hosted on the SCDD’s website. This data dashboard uses currently available data to provide a picture of the statewide status of CIE outcomes for individuals with ID/DD.</w:t>
      </w:r>
      <w:r w:rsidR="00A54243" w:rsidRPr="00BB0322">
        <w:rPr>
          <w:rFonts w:ascii="Arial" w:hAnsi="Arial" w:cs="Arial"/>
          <w:sz w:val="28"/>
          <w:szCs w:val="28"/>
        </w:rPr>
        <w:t xml:space="preserve"> As better data sources become available</w:t>
      </w:r>
      <w:r w:rsidR="00374AEC" w:rsidRPr="00BB0322">
        <w:rPr>
          <w:rFonts w:ascii="Arial" w:hAnsi="Arial" w:cs="Arial"/>
          <w:sz w:val="28"/>
          <w:szCs w:val="28"/>
        </w:rPr>
        <w:t>,</w:t>
      </w:r>
      <w:r w:rsidR="00A54243" w:rsidRPr="00BB0322">
        <w:rPr>
          <w:rFonts w:ascii="Arial" w:hAnsi="Arial" w:cs="Arial"/>
          <w:sz w:val="28"/>
          <w:szCs w:val="28"/>
        </w:rPr>
        <w:t xml:space="preserve"> the dashboard will be updated and improved.</w:t>
      </w:r>
      <w:r w:rsidRPr="00BB0322">
        <w:rPr>
          <w:rFonts w:ascii="Arial" w:hAnsi="Arial" w:cs="Arial"/>
          <w:sz w:val="28"/>
          <w:szCs w:val="28"/>
        </w:rPr>
        <w:t xml:space="preserve"> </w:t>
      </w:r>
    </w:p>
    <w:p w:rsidR="00190AF2" w:rsidRPr="0025690A" w:rsidRDefault="00074A77" w:rsidP="007F34B5">
      <w:pPr>
        <w:pStyle w:val="NormalWeb"/>
        <w:spacing w:before="0" w:beforeAutospacing="0" w:after="0" w:afterAutospacing="0"/>
        <w:ind w:left="720"/>
        <w:rPr>
          <w:rStyle w:val="Hyperlink"/>
          <w:rFonts w:ascii="Arial" w:hAnsi="Arial" w:cs="Arial"/>
          <w:color w:val="auto"/>
          <w:sz w:val="28"/>
          <w:szCs w:val="28"/>
        </w:rPr>
      </w:pPr>
      <w:hyperlink r:id="rId20" w:tooltip="Go to the Employment Data Dashboard" w:history="1">
        <w:r w:rsidR="00190AF2" w:rsidRPr="0025690A">
          <w:rPr>
            <w:rStyle w:val="Hyperlink"/>
            <w:rFonts w:ascii="Arial" w:hAnsi="Arial" w:cs="Arial"/>
            <w:color w:val="auto"/>
            <w:sz w:val="28"/>
            <w:szCs w:val="28"/>
          </w:rPr>
          <w:t>http://www.scdd.ca.gov/employment_data_dashboard.htm</w:t>
        </w:r>
      </w:hyperlink>
    </w:p>
    <w:p w:rsidR="007F34B5" w:rsidRPr="0025690A" w:rsidRDefault="007F34B5" w:rsidP="007F34B5">
      <w:pPr>
        <w:pStyle w:val="NormalWeb"/>
        <w:spacing w:before="0" w:beforeAutospacing="0" w:after="0" w:afterAutospacing="0"/>
        <w:ind w:left="720"/>
        <w:rPr>
          <w:rStyle w:val="Hyperlink"/>
          <w:rFonts w:ascii="Arial" w:hAnsi="Arial" w:cs="Arial"/>
          <w:color w:val="auto"/>
          <w:sz w:val="28"/>
          <w:szCs w:val="28"/>
        </w:rPr>
      </w:pPr>
    </w:p>
    <w:p w:rsidR="007F34B5" w:rsidRPr="00BB0322" w:rsidRDefault="007F34B5" w:rsidP="007F34B5">
      <w:pPr>
        <w:pStyle w:val="NormalWeb"/>
        <w:numPr>
          <w:ilvl w:val="0"/>
          <w:numId w:val="3"/>
        </w:numPr>
        <w:spacing w:before="0" w:beforeAutospacing="0" w:after="0" w:afterAutospacing="0"/>
        <w:rPr>
          <w:rFonts w:ascii="Arial" w:hAnsi="Arial" w:cs="Arial"/>
          <w:sz w:val="28"/>
          <w:szCs w:val="28"/>
        </w:rPr>
      </w:pPr>
      <w:r w:rsidRPr="0025690A">
        <w:rPr>
          <w:rFonts w:ascii="Arial" w:hAnsi="Arial" w:cs="Arial"/>
          <w:sz w:val="28"/>
          <w:szCs w:val="28"/>
          <w:u w:val="single"/>
        </w:rPr>
        <w:lastRenderedPageBreak/>
        <w:t>State Council on Developmental Disabilities Employment First Committee</w:t>
      </w:r>
    </w:p>
    <w:p w:rsidR="007F34B5" w:rsidRPr="00BB0322" w:rsidRDefault="007F34B5" w:rsidP="007F34B5">
      <w:pPr>
        <w:pStyle w:val="NormalWeb"/>
        <w:spacing w:before="0" w:beforeAutospacing="0" w:after="0" w:afterAutospacing="0"/>
        <w:ind w:left="720"/>
        <w:rPr>
          <w:rFonts w:ascii="Arial" w:hAnsi="Arial" w:cs="Arial"/>
          <w:sz w:val="28"/>
          <w:szCs w:val="28"/>
        </w:rPr>
      </w:pPr>
      <w:r w:rsidRPr="00BB0322">
        <w:rPr>
          <w:rFonts w:ascii="Arial" w:hAnsi="Arial" w:cs="Arial"/>
          <w:sz w:val="28"/>
          <w:szCs w:val="28"/>
        </w:rPr>
        <w:t>Representatives from the CDE, DOR, and DDS are members of the State Council on Developmental Disabilities (SCDD) Employment First Committee and participate in the committee’s quarterly meetings. Under state statute, the Employment First Committee works to identify roles and responsibilities at the state and local level, and effective strategies. The committee also makes recommendations on data collection and increasing CIE as an outcome for working age individuals with ID\DD. It submits an annual report to the legislature regarding progress in the employment of people with developmental disabilities and recommendations for change.</w:t>
      </w:r>
    </w:p>
    <w:p w:rsidR="007F34B5" w:rsidRPr="0025690A" w:rsidRDefault="00074A77" w:rsidP="007F34B5">
      <w:pPr>
        <w:pStyle w:val="NormalWeb"/>
        <w:spacing w:before="0" w:beforeAutospacing="0" w:after="0" w:afterAutospacing="0"/>
        <w:ind w:left="720"/>
        <w:rPr>
          <w:rStyle w:val="Hyperlink"/>
          <w:rFonts w:ascii="Arial" w:hAnsi="Arial" w:cs="Arial"/>
          <w:color w:val="auto"/>
          <w:sz w:val="28"/>
          <w:szCs w:val="28"/>
        </w:rPr>
      </w:pPr>
      <w:hyperlink r:id="rId21" w:tooltip="Go to the Employment First Committee" w:history="1">
        <w:r w:rsidR="007F34B5" w:rsidRPr="0025690A">
          <w:rPr>
            <w:rStyle w:val="Hyperlink"/>
            <w:rFonts w:ascii="Arial" w:hAnsi="Arial" w:cs="Arial"/>
            <w:color w:val="auto"/>
            <w:sz w:val="28"/>
            <w:szCs w:val="28"/>
          </w:rPr>
          <w:t>http://www.scdd.ca.gov/Employment_First_Committee.htm</w:t>
        </w:r>
      </w:hyperlink>
    </w:p>
    <w:p w:rsidR="009E0E17" w:rsidRPr="00BB0322" w:rsidRDefault="009E0E17" w:rsidP="00190AF2">
      <w:pPr>
        <w:pStyle w:val="NormalWeb"/>
        <w:spacing w:before="0" w:beforeAutospacing="0" w:after="0" w:afterAutospacing="0"/>
        <w:ind w:left="720"/>
        <w:rPr>
          <w:rFonts w:ascii="Arial" w:hAnsi="Arial" w:cs="Arial"/>
          <w:sz w:val="28"/>
          <w:szCs w:val="28"/>
        </w:rPr>
      </w:pPr>
    </w:p>
    <w:p w:rsidR="00142C67" w:rsidRPr="00BB0322" w:rsidRDefault="004C7769" w:rsidP="00142C67">
      <w:pPr>
        <w:pStyle w:val="NormalWeb"/>
        <w:numPr>
          <w:ilvl w:val="0"/>
          <w:numId w:val="3"/>
        </w:numPr>
        <w:spacing w:before="0" w:beforeAutospacing="0" w:after="0" w:afterAutospacing="0"/>
        <w:rPr>
          <w:rFonts w:ascii="Arial" w:hAnsi="Arial" w:cs="Arial"/>
          <w:sz w:val="28"/>
          <w:szCs w:val="28"/>
          <w:u w:val="single"/>
        </w:rPr>
      </w:pPr>
      <w:r w:rsidRPr="00BB0322">
        <w:rPr>
          <w:rFonts w:ascii="Arial" w:hAnsi="Arial" w:cs="Arial"/>
          <w:sz w:val="28"/>
          <w:szCs w:val="28"/>
          <w:u w:val="single"/>
        </w:rPr>
        <w:t xml:space="preserve">State Independent Living Council </w:t>
      </w:r>
    </w:p>
    <w:p w:rsidR="00142C67" w:rsidRPr="00BB0322" w:rsidRDefault="00142C67" w:rsidP="00142C67">
      <w:pPr>
        <w:pStyle w:val="NormalWeb"/>
        <w:spacing w:before="0" w:beforeAutospacing="0" w:after="0" w:afterAutospacing="0"/>
        <w:ind w:left="720"/>
        <w:rPr>
          <w:rFonts w:ascii="Arial" w:hAnsi="Arial" w:cs="Arial"/>
          <w:sz w:val="28"/>
          <w:szCs w:val="28"/>
          <w:u w:val="single"/>
        </w:rPr>
      </w:pPr>
      <w:r w:rsidRPr="00BB0322">
        <w:rPr>
          <w:rFonts w:ascii="Arial" w:hAnsi="Arial" w:cs="Arial"/>
          <w:sz w:val="28"/>
          <w:szCs w:val="28"/>
          <w:lang w:val="en"/>
        </w:rPr>
        <w:t>The State Independent Living Council (SILC) is a 18-member council, appointed by the Governor, which serves to maximize opportunities for people with disabilities who desire to live independently. The SILC membership represents a cross-section of the independent living movement in California and, by law, the majority of the volunteer council members are people with disabilities.</w:t>
      </w:r>
    </w:p>
    <w:p w:rsidR="00142C67" w:rsidRPr="00BB0322" w:rsidRDefault="00142C67" w:rsidP="00142C67">
      <w:pPr>
        <w:pStyle w:val="NormalWeb"/>
        <w:spacing w:before="0" w:beforeAutospacing="0" w:after="0" w:afterAutospacing="0"/>
        <w:ind w:left="720"/>
        <w:rPr>
          <w:rFonts w:ascii="Arial" w:hAnsi="Arial" w:cs="Arial"/>
          <w:sz w:val="28"/>
          <w:szCs w:val="28"/>
          <w:u w:val="single"/>
        </w:rPr>
      </w:pPr>
    </w:p>
    <w:p w:rsidR="00190AF2" w:rsidRPr="00BB0322" w:rsidRDefault="00190AF2" w:rsidP="00142C67">
      <w:pPr>
        <w:pStyle w:val="NormalWeb"/>
        <w:numPr>
          <w:ilvl w:val="0"/>
          <w:numId w:val="3"/>
        </w:numPr>
        <w:spacing w:before="0" w:beforeAutospacing="0" w:after="0" w:afterAutospacing="0"/>
        <w:rPr>
          <w:rFonts w:ascii="Arial" w:hAnsi="Arial" w:cs="Arial"/>
          <w:sz w:val="28"/>
          <w:szCs w:val="28"/>
          <w:u w:val="single"/>
        </w:rPr>
      </w:pPr>
      <w:r w:rsidRPr="00BB0322">
        <w:rPr>
          <w:rFonts w:ascii="Arial" w:hAnsi="Arial" w:cs="Arial"/>
          <w:sz w:val="28"/>
          <w:szCs w:val="28"/>
          <w:u w:val="single"/>
        </w:rPr>
        <w:t>Tailored Day Services</w:t>
      </w:r>
    </w:p>
    <w:p w:rsidR="00190AF2" w:rsidRPr="00BB0322" w:rsidRDefault="00190AF2" w:rsidP="00190AF2">
      <w:pPr>
        <w:pStyle w:val="NormalWeb"/>
        <w:spacing w:before="0" w:beforeAutospacing="0" w:after="0" w:afterAutospacing="0"/>
        <w:ind w:left="720"/>
        <w:rPr>
          <w:rFonts w:ascii="Arial" w:hAnsi="Arial" w:cs="Arial"/>
          <w:sz w:val="28"/>
          <w:szCs w:val="28"/>
        </w:rPr>
      </w:pPr>
      <w:r w:rsidRPr="00BB0322">
        <w:rPr>
          <w:rFonts w:ascii="Arial" w:hAnsi="Arial" w:cs="Arial"/>
          <w:sz w:val="28"/>
          <w:szCs w:val="28"/>
        </w:rPr>
        <w:t>Tailored Day Services is a service recently developed by DDS and made available to all regional centers statewide that allow individuals with ID/DD to opt out of traditional day program services to receive individualized services to achieve the goal of CIE.</w:t>
      </w:r>
      <w:r w:rsidR="00EB2C40" w:rsidRPr="00BB0322">
        <w:rPr>
          <w:rFonts w:ascii="Arial" w:hAnsi="Arial" w:cs="Arial"/>
          <w:sz w:val="28"/>
          <w:szCs w:val="28"/>
        </w:rPr>
        <w:t xml:space="preserve"> The </w:t>
      </w:r>
      <w:r w:rsidR="00374AEC" w:rsidRPr="00BB0322">
        <w:rPr>
          <w:rFonts w:ascii="Arial" w:hAnsi="Arial" w:cs="Arial"/>
          <w:sz w:val="28"/>
          <w:szCs w:val="28"/>
        </w:rPr>
        <w:t>scope</w:t>
      </w:r>
      <w:r w:rsidR="00EB2C40" w:rsidRPr="00BB0322">
        <w:rPr>
          <w:rFonts w:ascii="Arial" w:hAnsi="Arial" w:cs="Arial"/>
          <w:sz w:val="28"/>
          <w:szCs w:val="28"/>
        </w:rPr>
        <w:t>, type</w:t>
      </w:r>
      <w:r w:rsidR="00374AEC" w:rsidRPr="00BB0322">
        <w:rPr>
          <w:rFonts w:ascii="Arial" w:hAnsi="Arial" w:cs="Arial"/>
          <w:sz w:val="28"/>
          <w:szCs w:val="28"/>
        </w:rPr>
        <w:t>,</w:t>
      </w:r>
      <w:r w:rsidR="00EB2C40" w:rsidRPr="00BB0322">
        <w:rPr>
          <w:rFonts w:ascii="Arial" w:hAnsi="Arial" w:cs="Arial"/>
          <w:sz w:val="28"/>
          <w:szCs w:val="28"/>
        </w:rPr>
        <w:t xml:space="preserve"> and duration of services to be provided are determined through the person-centered planning process and specified in the </w:t>
      </w:r>
      <w:r w:rsidR="00374AEC" w:rsidRPr="00BB0322">
        <w:rPr>
          <w:rFonts w:ascii="Arial" w:hAnsi="Arial" w:cs="Arial"/>
          <w:sz w:val="28"/>
          <w:szCs w:val="28"/>
        </w:rPr>
        <w:t>IPP</w:t>
      </w:r>
      <w:r w:rsidR="00EB2C40" w:rsidRPr="00BB0322">
        <w:rPr>
          <w:rFonts w:ascii="Arial" w:hAnsi="Arial" w:cs="Arial"/>
          <w:sz w:val="28"/>
          <w:szCs w:val="28"/>
        </w:rPr>
        <w:t>. Tailored Day Services are designed to encourage opportunities to further the development or maintenance of employment, volunteer activities</w:t>
      </w:r>
      <w:r w:rsidR="00374AEC" w:rsidRPr="00BB0322">
        <w:rPr>
          <w:rFonts w:ascii="Arial" w:hAnsi="Arial" w:cs="Arial"/>
          <w:sz w:val="28"/>
          <w:szCs w:val="28"/>
        </w:rPr>
        <w:t>,</w:t>
      </w:r>
      <w:r w:rsidR="00EB2C40" w:rsidRPr="00BB0322">
        <w:rPr>
          <w:rFonts w:ascii="Arial" w:hAnsi="Arial" w:cs="Arial"/>
          <w:sz w:val="28"/>
          <w:szCs w:val="28"/>
        </w:rPr>
        <w:t xml:space="preserve"> and/or pursuit of post-secondary education and to maximize the individual’s ability to direct his or her own services. </w:t>
      </w:r>
      <w:r w:rsidR="009514F7" w:rsidRPr="00BB0322">
        <w:rPr>
          <w:rFonts w:ascii="Arial" w:hAnsi="Arial" w:cs="Arial"/>
          <w:sz w:val="28"/>
          <w:szCs w:val="28"/>
        </w:rPr>
        <w:t xml:space="preserve">The expected outcome for these services is to increase the individual’s ability to lead an integrated and inclusive life. </w:t>
      </w:r>
      <w:r w:rsidR="00D65C9B" w:rsidRPr="00BB0322">
        <w:rPr>
          <w:rFonts w:ascii="Arial" w:hAnsi="Arial" w:cs="Arial"/>
          <w:sz w:val="28"/>
          <w:szCs w:val="28"/>
        </w:rPr>
        <w:t xml:space="preserve">For SFY 2013/2014, </w:t>
      </w:r>
      <w:r w:rsidR="00423C3E" w:rsidRPr="00BB0322">
        <w:rPr>
          <w:rFonts w:ascii="Arial" w:hAnsi="Arial" w:cs="Arial"/>
          <w:sz w:val="28"/>
          <w:szCs w:val="28"/>
        </w:rPr>
        <w:t xml:space="preserve">3,299 </w:t>
      </w:r>
      <w:r w:rsidR="00D65C9B" w:rsidRPr="00BB0322">
        <w:rPr>
          <w:rFonts w:ascii="Arial" w:hAnsi="Arial" w:cs="Arial"/>
          <w:sz w:val="28"/>
          <w:szCs w:val="28"/>
        </w:rPr>
        <w:t>individuals with ID/DD participated in Tailored Day Services.</w:t>
      </w:r>
    </w:p>
    <w:p w:rsidR="00F442D1" w:rsidRPr="00BB0322" w:rsidRDefault="00F442D1" w:rsidP="00E736DD">
      <w:pPr>
        <w:pStyle w:val="NormalWeb"/>
        <w:numPr>
          <w:ilvl w:val="0"/>
          <w:numId w:val="3"/>
        </w:numPr>
        <w:spacing w:before="280" w:beforeAutospacing="0" w:after="0" w:afterAutospacing="0"/>
        <w:rPr>
          <w:rFonts w:ascii="Arial" w:hAnsi="Arial" w:cs="Arial"/>
          <w:sz w:val="28"/>
          <w:szCs w:val="28"/>
          <w:u w:val="single"/>
        </w:rPr>
      </w:pPr>
      <w:r w:rsidRPr="00BB0322">
        <w:rPr>
          <w:rFonts w:ascii="Arial" w:hAnsi="Arial" w:cs="Arial"/>
          <w:sz w:val="28"/>
          <w:szCs w:val="28"/>
          <w:u w:val="single"/>
        </w:rPr>
        <w:t>Work Experience Partnership</w:t>
      </w:r>
    </w:p>
    <w:p w:rsidR="009E0E17" w:rsidRPr="00BB0322" w:rsidRDefault="00F442D1" w:rsidP="009E0E17">
      <w:pPr>
        <w:pStyle w:val="NormalWeb"/>
        <w:spacing w:before="0" w:beforeAutospacing="0" w:after="0" w:afterAutospacing="0"/>
        <w:ind w:left="720"/>
        <w:rPr>
          <w:i/>
        </w:rPr>
      </w:pPr>
      <w:r w:rsidRPr="00BB0322">
        <w:rPr>
          <w:rFonts w:ascii="Arial" w:hAnsi="Arial" w:cs="Arial"/>
          <w:sz w:val="28"/>
          <w:szCs w:val="28"/>
        </w:rPr>
        <w:t>The DDS and the Sacramento City Unified School District Special Education Program (for 18</w:t>
      </w:r>
      <w:r w:rsidR="00CE0915" w:rsidRPr="00BB0322">
        <w:rPr>
          <w:rFonts w:ascii="Arial" w:hAnsi="Arial" w:cs="Arial"/>
          <w:sz w:val="28"/>
          <w:szCs w:val="28"/>
        </w:rPr>
        <w:t xml:space="preserve"> through </w:t>
      </w:r>
      <w:r w:rsidRPr="00BB0322">
        <w:rPr>
          <w:rFonts w:ascii="Arial" w:hAnsi="Arial" w:cs="Arial"/>
          <w:sz w:val="28"/>
          <w:szCs w:val="28"/>
        </w:rPr>
        <w:t xml:space="preserve">21 year old students) have collaborated to create a work experience program for students interested in possible employment in state government. Students participate in an internship, with support from teachers </w:t>
      </w:r>
      <w:r w:rsidRPr="00BB0322">
        <w:rPr>
          <w:rFonts w:ascii="Arial" w:hAnsi="Arial" w:cs="Arial"/>
          <w:sz w:val="28"/>
          <w:szCs w:val="28"/>
        </w:rPr>
        <w:lastRenderedPageBreak/>
        <w:t>and aides, to learn about the state work environment, have an opportunity to sample a variety of tasks typical of state clerical workers, develop soft skills, build their resumes, and are assisted with navigating the state hiring process if they chose to apply for a state job post high-school.</w:t>
      </w:r>
    </w:p>
    <w:p w:rsidR="009E0E17" w:rsidRPr="00BB0322" w:rsidRDefault="009E0E17" w:rsidP="009E0E17">
      <w:pPr>
        <w:pStyle w:val="Heading2"/>
        <w:numPr>
          <w:ilvl w:val="0"/>
          <w:numId w:val="0"/>
        </w:numPr>
        <w:ind w:left="360"/>
        <w:rPr>
          <w:rFonts w:eastAsiaTheme="minorHAnsi" w:cs="Arial"/>
          <w:b w:val="0"/>
          <w:i w:val="0"/>
          <w:szCs w:val="28"/>
        </w:rPr>
      </w:pPr>
    </w:p>
    <w:p w:rsidR="00190AF2" w:rsidRPr="00BB0322" w:rsidRDefault="00190AF2" w:rsidP="009E0E17">
      <w:pPr>
        <w:pStyle w:val="Heading2"/>
        <w:numPr>
          <w:ilvl w:val="0"/>
          <w:numId w:val="0"/>
        </w:numPr>
        <w:rPr>
          <w:rFonts w:cs="Arial"/>
          <w:i w:val="0"/>
        </w:rPr>
      </w:pPr>
      <w:bookmarkStart w:id="21" w:name="_Toc479661958"/>
      <w:r w:rsidRPr="00BB0322">
        <w:rPr>
          <w:rFonts w:cs="Arial"/>
          <w:i w:val="0"/>
        </w:rPr>
        <w:t>National</w:t>
      </w:r>
      <w:r w:rsidR="006A5876" w:rsidRPr="00BB0322">
        <w:rPr>
          <w:rFonts w:cs="Arial"/>
          <w:i w:val="0"/>
        </w:rPr>
        <w:t xml:space="preserve"> Level</w:t>
      </w:r>
      <w:bookmarkEnd w:id="21"/>
      <w:r w:rsidR="006A5876" w:rsidRPr="00BB0322">
        <w:rPr>
          <w:rFonts w:cs="Arial"/>
          <w:i w:val="0"/>
        </w:rPr>
        <w:t xml:space="preserve"> </w:t>
      </w:r>
    </w:p>
    <w:p w:rsidR="00F11401" w:rsidRPr="00BB0322" w:rsidRDefault="00F0730F" w:rsidP="00E736DD">
      <w:pPr>
        <w:spacing w:before="280"/>
        <w:rPr>
          <w:rFonts w:ascii="Arial" w:hAnsi="Arial" w:cs="Arial"/>
          <w:sz w:val="28"/>
          <w:szCs w:val="28"/>
        </w:rPr>
      </w:pPr>
      <w:r w:rsidRPr="00BB0322">
        <w:rPr>
          <w:rFonts w:ascii="Arial" w:hAnsi="Arial" w:cs="Arial"/>
          <w:sz w:val="28"/>
          <w:szCs w:val="28"/>
        </w:rPr>
        <w:t>The national level policy and each department’s federal requirements are foundational to the Blueprint in that they establish the primary infrastructure used to develop the Blueprint.</w:t>
      </w:r>
    </w:p>
    <w:p w:rsidR="00C93974" w:rsidRPr="00BB0322" w:rsidRDefault="00707CED" w:rsidP="00E736DD">
      <w:pPr>
        <w:spacing w:before="280"/>
        <w:rPr>
          <w:rFonts w:ascii="Arial" w:hAnsi="Arial" w:cs="Arial"/>
          <w:sz w:val="28"/>
          <w:szCs w:val="28"/>
        </w:rPr>
      </w:pPr>
      <w:r w:rsidRPr="00BB0322">
        <w:rPr>
          <w:rFonts w:ascii="Arial" w:hAnsi="Arial" w:cs="Arial"/>
          <w:sz w:val="28"/>
          <w:szCs w:val="28"/>
        </w:rPr>
        <w:t>The national policy and federal requirements are</w:t>
      </w:r>
      <w:r w:rsidR="00C93974" w:rsidRPr="00BB0322">
        <w:rPr>
          <w:rFonts w:ascii="Arial" w:hAnsi="Arial" w:cs="Arial"/>
          <w:sz w:val="28"/>
          <w:szCs w:val="28"/>
        </w:rPr>
        <w:t xml:space="preserve"> as follows:</w:t>
      </w:r>
    </w:p>
    <w:p w:rsidR="00707CED" w:rsidRPr="00BB0322" w:rsidRDefault="00707CED" w:rsidP="00E736DD">
      <w:pPr>
        <w:pStyle w:val="ListParagraph"/>
        <w:numPr>
          <w:ilvl w:val="0"/>
          <w:numId w:val="3"/>
        </w:numPr>
        <w:spacing w:before="60"/>
        <w:contextualSpacing w:val="0"/>
        <w:rPr>
          <w:rFonts w:cs="Arial"/>
          <w:szCs w:val="28"/>
        </w:rPr>
      </w:pPr>
      <w:r w:rsidRPr="00BB0322">
        <w:rPr>
          <w:rFonts w:cs="Arial"/>
          <w:szCs w:val="28"/>
        </w:rPr>
        <w:t>Employment First Policy.</w:t>
      </w:r>
    </w:p>
    <w:p w:rsidR="00C93974" w:rsidRPr="00BB0322" w:rsidRDefault="00C93974" w:rsidP="00E736DD">
      <w:pPr>
        <w:pStyle w:val="ListParagraph"/>
        <w:numPr>
          <w:ilvl w:val="0"/>
          <w:numId w:val="3"/>
        </w:numPr>
        <w:spacing w:before="60"/>
        <w:contextualSpacing w:val="0"/>
        <w:rPr>
          <w:rFonts w:cs="Arial"/>
          <w:szCs w:val="28"/>
        </w:rPr>
      </w:pPr>
      <w:r w:rsidRPr="00BB0322">
        <w:rPr>
          <w:rFonts w:cs="Arial"/>
          <w:szCs w:val="28"/>
        </w:rPr>
        <w:t>Individuals with Disabilities Education Act</w:t>
      </w:r>
      <w:r w:rsidR="00F14B76" w:rsidRPr="00BB0322">
        <w:rPr>
          <w:rFonts w:cs="Arial"/>
          <w:szCs w:val="28"/>
        </w:rPr>
        <w:t>.</w:t>
      </w:r>
    </w:p>
    <w:p w:rsidR="00707CED" w:rsidRPr="00BB0322" w:rsidRDefault="00707CED" w:rsidP="00E736DD">
      <w:pPr>
        <w:pStyle w:val="ListParagraph"/>
        <w:numPr>
          <w:ilvl w:val="0"/>
          <w:numId w:val="3"/>
        </w:numPr>
        <w:spacing w:before="60"/>
        <w:contextualSpacing w:val="0"/>
        <w:rPr>
          <w:rFonts w:cs="Arial"/>
          <w:szCs w:val="28"/>
        </w:rPr>
      </w:pPr>
      <w:r w:rsidRPr="00BB0322">
        <w:rPr>
          <w:rFonts w:cs="Arial"/>
          <w:szCs w:val="28"/>
        </w:rPr>
        <w:t>Rehabilitation Act of 1973, as amended by Workforce Innovation and Opportunity Act in 2014.</w:t>
      </w:r>
    </w:p>
    <w:p w:rsidR="00F11401" w:rsidRPr="00BB0322" w:rsidRDefault="00C93974" w:rsidP="00E736DD">
      <w:pPr>
        <w:pStyle w:val="ListParagraph"/>
        <w:numPr>
          <w:ilvl w:val="0"/>
          <w:numId w:val="3"/>
        </w:numPr>
        <w:spacing w:before="60"/>
        <w:contextualSpacing w:val="0"/>
        <w:rPr>
          <w:rFonts w:cs="Arial"/>
          <w:szCs w:val="28"/>
          <w:u w:val="single"/>
        </w:rPr>
      </w:pPr>
      <w:r w:rsidRPr="00BB0322">
        <w:rPr>
          <w:rFonts w:cs="Arial"/>
          <w:szCs w:val="28"/>
        </w:rPr>
        <w:t>Center for Medicare and Medicaid Services, published in 2014.</w:t>
      </w:r>
    </w:p>
    <w:p w:rsidR="00CE26C4" w:rsidRPr="00BB0322" w:rsidRDefault="00CE26C4" w:rsidP="00E736DD">
      <w:pPr>
        <w:pStyle w:val="ListParagraph"/>
        <w:numPr>
          <w:ilvl w:val="0"/>
          <w:numId w:val="3"/>
        </w:numPr>
        <w:spacing w:before="60"/>
        <w:contextualSpacing w:val="0"/>
        <w:rPr>
          <w:rFonts w:cs="Arial"/>
          <w:szCs w:val="28"/>
          <w:u w:val="single"/>
        </w:rPr>
      </w:pPr>
      <w:r w:rsidRPr="00BB0322">
        <w:rPr>
          <w:rFonts w:cs="Arial"/>
          <w:szCs w:val="28"/>
        </w:rPr>
        <w:t>Able Act.</w:t>
      </w:r>
    </w:p>
    <w:p w:rsidR="006A5876" w:rsidRPr="00BB0322" w:rsidRDefault="006A5876" w:rsidP="00E736DD">
      <w:pPr>
        <w:pStyle w:val="ListParagraph"/>
        <w:spacing w:before="280"/>
        <w:ind w:left="0"/>
        <w:contextualSpacing w:val="0"/>
        <w:rPr>
          <w:rFonts w:cs="Arial"/>
          <w:szCs w:val="28"/>
          <w:u w:val="single"/>
        </w:rPr>
      </w:pPr>
      <w:r w:rsidRPr="00BB0322">
        <w:rPr>
          <w:rFonts w:cs="Arial"/>
          <w:szCs w:val="28"/>
          <w:u w:val="single"/>
        </w:rPr>
        <w:t>Employment First Policy</w:t>
      </w:r>
    </w:p>
    <w:p w:rsidR="00EB2C40" w:rsidRPr="00BB0322" w:rsidRDefault="00EB2C40" w:rsidP="00EB2C40">
      <w:pPr>
        <w:rPr>
          <w:rFonts w:ascii="Arial" w:hAnsi="Arial" w:cs="Arial"/>
          <w:sz w:val="28"/>
          <w:szCs w:val="28"/>
        </w:rPr>
      </w:pPr>
      <w:r w:rsidRPr="00BB0322">
        <w:rPr>
          <w:rFonts w:ascii="Arial" w:hAnsi="Arial" w:cs="Arial"/>
          <w:sz w:val="28"/>
          <w:szCs w:val="28"/>
        </w:rPr>
        <w:t xml:space="preserve">The U.S. Department of Labor, Office of Disability Employment Policy (ODEP) and the Administration on Intellectual and Developmental Disabilities have made significant investments to assist states to create systems change that result in increased competitive integrated employment opportunities for individuals with significant disabilities. This priority reflects growing support for a national movement called </w:t>
      </w:r>
      <w:r w:rsidRPr="00BB0322">
        <w:rPr>
          <w:rFonts w:ascii="Arial" w:hAnsi="Arial" w:cs="Arial"/>
          <w:bCs/>
          <w:iCs/>
          <w:sz w:val="28"/>
          <w:szCs w:val="28"/>
        </w:rPr>
        <w:t>Employment First</w:t>
      </w:r>
      <w:r w:rsidRPr="00BB0322">
        <w:rPr>
          <w:rFonts w:ascii="Arial" w:hAnsi="Arial" w:cs="Arial"/>
          <w:sz w:val="28"/>
          <w:szCs w:val="28"/>
        </w:rPr>
        <w:t xml:space="preserve">, a framework for systems change that is centered on the premise that </w:t>
      </w:r>
      <w:r w:rsidRPr="00BB0322">
        <w:rPr>
          <w:rFonts w:ascii="Arial" w:hAnsi="Arial" w:cs="Arial"/>
          <w:bCs/>
          <w:sz w:val="28"/>
          <w:szCs w:val="28"/>
        </w:rPr>
        <w:t>all</w:t>
      </w:r>
      <w:r w:rsidRPr="00BB0322">
        <w:rPr>
          <w:rFonts w:ascii="Arial" w:hAnsi="Arial" w:cs="Arial"/>
          <w:sz w:val="28"/>
          <w:szCs w:val="28"/>
        </w:rPr>
        <w:t xml:space="preserve"> citizens, including individuals with significant disabilities, are capable of full participation in integrated employment and community life. </w:t>
      </w:r>
    </w:p>
    <w:p w:rsidR="00F11401" w:rsidRPr="00BB0322" w:rsidRDefault="00EB2C40" w:rsidP="00996629">
      <w:pPr>
        <w:rPr>
          <w:rFonts w:ascii="Arial" w:hAnsi="Arial" w:cs="Arial"/>
          <w:sz w:val="28"/>
          <w:szCs w:val="28"/>
        </w:rPr>
      </w:pPr>
      <w:r w:rsidRPr="00BB0322">
        <w:rPr>
          <w:rFonts w:ascii="Arial" w:hAnsi="Arial" w:cs="Arial"/>
          <w:sz w:val="28"/>
          <w:szCs w:val="28"/>
        </w:rPr>
        <w:t xml:space="preserve">Under this approach, publicly-financed systems are urged to align policies, service delivery practices, and reimbursement structures to commit to community integrated employment as the priority option with respect to the use of publicly-financed day and employment services for youth and adults with significant disabilities. ODEP has initiated the Employment First State Leadership Mentoring Program (EFSLMP), a cross-disability, cross-systems change initiative. EFSLMP is providing a platform for multi-disciplinary state teams to focus on implementing the </w:t>
      </w:r>
      <w:r w:rsidRPr="00BB0322">
        <w:rPr>
          <w:rFonts w:ascii="Arial" w:hAnsi="Arial" w:cs="Arial"/>
          <w:iCs/>
          <w:sz w:val="28"/>
          <w:szCs w:val="28"/>
        </w:rPr>
        <w:t>Employment First</w:t>
      </w:r>
      <w:r w:rsidRPr="00BB0322">
        <w:rPr>
          <w:rFonts w:ascii="Arial" w:hAnsi="Arial" w:cs="Arial"/>
          <w:sz w:val="28"/>
          <w:szCs w:val="28"/>
        </w:rPr>
        <w:t xml:space="preserve"> approach with fidelity through the alignment of policies, coordination of resources, </w:t>
      </w:r>
      <w:r w:rsidR="00D50752" w:rsidRPr="00BB0322">
        <w:rPr>
          <w:rFonts w:ascii="Arial" w:hAnsi="Arial" w:cs="Arial"/>
          <w:sz w:val="28"/>
          <w:szCs w:val="28"/>
        </w:rPr>
        <w:t xml:space="preserve">and </w:t>
      </w:r>
      <w:r w:rsidRPr="00BB0322">
        <w:rPr>
          <w:rFonts w:ascii="Arial" w:hAnsi="Arial" w:cs="Arial"/>
          <w:sz w:val="28"/>
          <w:szCs w:val="28"/>
        </w:rPr>
        <w:t>updat</w:t>
      </w:r>
      <w:r w:rsidR="00D50752" w:rsidRPr="00BB0322">
        <w:rPr>
          <w:rFonts w:ascii="Arial" w:hAnsi="Arial" w:cs="Arial"/>
          <w:sz w:val="28"/>
          <w:szCs w:val="28"/>
        </w:rPr>
        <w:t>e</w:t>
      </w:r>
      <w:r w:rsidRPr="00BB0322">
        <w:rPr>
          <w:rFonts w:ascii="Arial" w:hAnsi="Arial" w:cs="Arial"/>
          <w:sz w:val="28"/>
          <w:szCs w:val="28"/>
        </w:rPr>
        <w:t xml:space="preserve"> of service delivery models to facilitate increased integrated employment options for people with the most </w:t>
      </w:r>
      <w:r w:rsidRPr="00BB0322">
        <w:rPr>
          <w:rFonts w:ascii="Arial" w:hAnsi="Arial" w:cs="Arial"/>
          <w:sz w:val="28"/>
          <w:szCs w:val="28"/>
        </w:rPr>
        <w:lastRenderedPageBreak/>
        <w:t>significant disabilities. As of 2015, 46 states</w:t>
      </w:r>
      <w:r w:rsidR="00D50752" w:rsidRPr="00BB0322">
        <w:rPr>
          <w:rFonts w:ascii="Arial" w:hAnsi="Arial" w:cs="Arial"/>
          <w:sz w:val="28"/>
          <w:szCs w:val="28"/>
        </w:rPr>
        <w:t>, including California,</w:t>
      </w:r>
      <w:r w:rsidRPr="00BB0322">
        <w:rPr>
          <w:rFonts w:ascii="Arial" w:hAnsi="Arial" w:cs="Arial"/>
          <w:sz w:val="28"/>
          <w:szCs w:val="28"/>
        </w:rPr>
        <w:t xml:space="preserve"> are engaged in Employment First activ</w:t>
      </w:r>
      <w:r w:rsidR="00D50752" w:rsidRPr="00BB0322">
        <w:rPr>
          <w:rFonts w:ascii="Arial" w:hAnsi="Arial" w:cs="Arial"/>
          <w:sz w:val="28"/>
          <w:szCs w:val="28"/>
        </w:rPr>
        <w:t>itie</w:t>
      </w:r>
      <w:r w:rsidRPr="00BB0322">
        <w:rPr>
          <w:rFonts w:ascii="Arial" w:hAnsi="Arial" w:cs="Arial"/>
          <w:sz w:val="28"/>
          <w:szCs w:val="28"/>
        </w:rPr>
        <w:t>s</w:t>
      </w:r>
      <w:r w:rsidR="00D50752" w:rsidRPr="00BB0322">
        <w:rPr>
          <w:rFonts w:ascii="Arial" w:hAnsi="Arial" w:cs="Arial"/>
          <w:sz w:val="28"/>
          <w:szCs w:val="28"/>
        </w:rPr>
        <w:t>,</w:t>
      </w:r>
      <w:r w:rsidRPr="00BB0322">
        <w:rPr>
          <w:rFonts w:ascii="Arial" w:hAnsi="Arial" w:cs="Arial"/>
          <w:sz w:val="28"/>
          <w:szCs w:val="28"/>
        </w:rPr>
        <w:t xml:space="preserve"> including 32 with formal policy actions.</w:t>
      </w:r>
    </w:p>
    <w:p w:rsidR="007A7AC6" w:rsidRPr="00BB0322" w:rsidRDefault="007A7AC6" w:rsidP="00996629">
      <w:pPr>
        <w:rPr>
          <w:rFonts w:ascii="Arial" w:hAnsi="Arial" w:cs="Arial"/>
          <w:sz w:val="28"/>
          <w:szCs w:val="28"/>
        </w:rPr>
      </w:pPr>
    </w:p>
    <w:p w:rsidR="00C93974" w:rsidRPr="00BB0322" w:rsidRDefault="00C93974" w:rsidP="00996629">
      <w:pPr>
        <w:rPr>
          <w:rFonts w:ascii="Arial" w:hAnsi="Arial" w:cs="Arial"/>
          <w:sz w:val="28"/>
          <w:szCs w:val="28"/>
          <w:u w:val="single"/>
        </w:rPr>
      </w:pPr>
      <w:r w:rsidRPr="00BB0322">
        <w:rPr>
          <w:rFonts w:ascii="Arial" w:hAnsi="Arial" w:cs="Arial"/>
          <w:sz w:val="28"/>
          <w:szCs w:val="28"/>
          <w:u w:val="single"/>
        </w:rPr>
        <w:t>Individual</w:t>
      </w:r>
      <w:r w:rsidR="00793313" w:rsidRPr="00BB0322">
        <w:rPr>
          <w:rFonts w:ascii="Arial" w:hAnsi="Arial" w:cs="Arial"/>
          <w:sz w:val="28"/>
          <w:szCs w:val="28"/>
          <w:u w:val="single"/>
        </w:rPr>
        <w:t>s</w:t>
      </w:r>
      <w:r w:rsidRPr="00BB0322">
        <w:rPr>
          <w:rFonts w:ascii="Arial" w:hAnsi="Arial" w:cs="Arial"/>
          <w:sz w:val="28"/>
          <w:szCs w:val="28"/>
          <w:u w:val="single"/>
        </w:rPr>
        <w:t xml:space="preserve"> with Disabilities Education Act</w:t>
      </w:r>
    </w:p>
    <w:p w:rsidR="00C93974" w:rsidRPr="00BB0322" w:rsidRDefault="00C93974" w:rsidP="001974D0">
      <w:pPr>
        <w:pStyle w:val="Default"/>
        <w:rPr>
          <w:color w:val="auto"/>
          <w:sz w:val="28"/>
          <w:szCs w:val="28"/>
        </w:rPr>
      </w:pPr>
      <w:r w:rsidRPr="00BB0322">
        <w:rPr>
          <w:color w:val="auto"/>
          <w:sz w:val="28"/>
          <w:szCs w:val="28"/>
        </w:rPr>
        <w:t>The U.S. Department of Education, under title 34 Code of Federal Regulations section 300.600, requires LEAs to develop and implement IEPs for students with disabilities. The IDEA</w:t>
      </w:r>
      <w:r w:rsidR="008B6867" w:rsidRPr="00BB0322">
        <w:rPr>
          <w:color w:val="auto"/>
          <w:sz w:val="28"/>
          <w:szCs w:val="28"/>
        </w:rPr>
        <w:t xml:space="preserve"> of 1975 and amended in 2004</w:t>
      </w:r>
      <w:r w:rsidRPr="00BB0322">
        <w:rPr>
          <w:color w:val="auto"/>
          <w:sz w:val="28"/>
          <w:szCs w:val="28"/>
        </w:rPr>
        <w:t xml:space="preserve"> is a law ensuring services to children with disabilities throughout the nation. The IDEA governs how states and public agencies provide early intervention, special education and related services to more than 6.5 million eligible infants, toddlers, children and youth with disabilities. Infants and toddlers with disabilities (birth through age 2) and their families receive early intervention services under IDEA Part C. Children and youth (ages 3 through 21) receive special education and related services under IDEA Part B.</w:t>
      </w:r>
    </w:p>
    <w:p w:rsidR="007A7AC6" w:rsidRPr="00BB0322" w:rsidRDefault="007A7AC6" w:rsidP="001974D0">
      <w:pPr>
        <w:pStyle w:val="Default"/>
        <w:rPr>
          <w:color w:val="auto"/>
          <w:sz w:val="28"/>
          <w:szCs w:val="28"/>
        </w:rPr>
      </w:pPr>
    </w:p>
    <w:p w:rsidR="007E4B7D" w:rsidRPr="00BB0322" w:rsidRDefault="007E4B7D" w:rsidP="00996629">
      <w:pPr>
        <w:rPr>
          <w:rFonts w:ascii="Arial" w:hAnsi="Arial" w:cs="Arial"/>
          <w:sz w:val="28"/>
          <w:szCs w:val="28"/>
          <w:u w:val="single"/>
        </w:rPr>
      </w:pPr>
      <w:r w:rsidRPr="00BB0322">
        <w:rPr>
          <w:rFonts w:ascii="Arial" w:hAnsi="Arial" w:cs="Arial"/>
          <w:sz w:val="28"/>
          <w:szCs w:val="28"/>
          <w:u w:val="single"/>
        </w:rPr>
        <w:t xml:space="preserve">Workforce Innovation and Opportunity Act </w:t>
      </w:r>
    </w:p>
    <w:p w:rsidR="00F11401" w:rsidRPr="00BB0322" w:rsidRDefault="00B93265" w:rsidP="001974D0">
      <w:pPr>
        <w:rPr>
          <w:rFonts w:ascii="Arial" w:hAnsi="Arial" w:cs="Arial"/>
          <w:sz w:val="28"/>
          <w:szCs w:val="28"/>
          <w:lang w:val="en"/>
        </w:rPr>
      </w:pPr>
      <w:r w:rsidRPr="00BB0322">
        <w:rPr>
          <w:rFonts w:ascii="Arial" w:hAnsi="Arial" w:cs="Arial"/>
          <w:bCs/>
          <w:sz w:val="28"/>
          <w:szCs w:val="28"/>
        </w:rPr>
        <w:t xml:space="preserve">On July 22, 2014, </w:t>
      </w:r>
      <w:r w:rsidR="007E4B7D" w:rsidRPr="00BB0322">
        <w:rPr>
          <w:rFonts w:ascii="Arial" w:hAnsi="Arial" w:cs="Arial"/>
          <w:bCs/>
          <w:sz w:val="28"/>
          <w:szCs w:val="28"/>
        </w:rPr>
        <w:t xml:space="preserve">President Obama signed the </w:t>
      </w:r>
      <w:r w:rsidR="000D38A9" w:rsidRPr="00BB0322">
        <w:rPr>
          <w:rFonts w:ascii="Arial" w:hAnsi="Arial" w:cs="Arial"/>
          <w:bCs/>
          <w:sz w:val="28"/>
          <w:szCs w:val="28"/>
        </w:rPr>
        <w:t>WIOA,</w:t>
      </w:r>
      <w:r w:rsidR="007E4B7D" w:rsidRPr="00BB0322">
        <w:rPr>
          <w:rFonts w:ascii="Arial" w:hAnsi="Arial" w:cs="Arial"/>
          <w:bCs/>
          <w:sz w:val="28"/>
          <w:szCs w:val="28"/>
        </w:rPr>
        <w:t xml:space="preserve"> </w:t>
      </w:r>
      <w:r w:rsidRPr="00BB0322">
        <w:rPr>
          <w:rFonts w:ascii="Arial" w:hAnsi="Arial" w:cs="Arial"/>
          <w:bCs/>
          <w:sz w:val="28"/>
          <w:szCs w:val="28"/>
        </w:rPr>
        <w:t>which rep</w:t>
      </w:r>
      <w:r w:rsidR="000D38A9" w:rsidRPr="00BB0322">
        <w:rPr>
          <w:rFonts w:ascii="Arial" w:hAnsi="Arial" w:cs="Arial"/>
          <w:bCs/>
          <w:sz w:val="28"/>
          <w:szCs w:val="28"/>
        </w:rPr>
        <w:t>ealed</w:t>
      </w:r>
      <w:r w:rsidRPr="00BB0322">
        <w:rPr>
          <w:rFonts w:ascii="Arial" w:hAnsi="Arial" w:cs="Arial"/>
          <w:bCs/>
          <w:sz w:val="28"/>
          <w:szCs w:val="28"/>
        </w:rPr>
        <w:t xml:space="preserve"> the </w:t>
      </w:r>
      <w:r w:rsidRPr="00BB0322">
        <w:rPr>
          <w:rFonts w:ascii="Arial" w:hAnsi="Arial" w:cs="Arial"/>
          <w:sz w:val="28"/>
          <w:szCs w:val="28"/>
          <w:lang w:val="en"/>
        </w:rPr>
        <w:t>Workforce Investment Act of 1998 and amend</w:t>
      </w:r>
      <w:r w:rsidR="000D38A9" w:rsidRPr="00BB0322">
        <w:rPr>
          <w:rFonts w:ascii="Arial" w:hAnsi="Arial" w:cs="Arial"/>
          <w:sz w:val="28"/>
          <w:szCs w:val="28"/>
          <w:lang w:val="en"/>
        </w:rPr>
        <w:t xml:space="preserve">ed </w:t>
      </w:r>
      <w:r w:rsidRPr="00BB0322">
        <w:rPr>
          <w:rFonts w:ascii="Arial" w:hAnsi="Arial" w:cs="Arial"/>
          <w:sz w:val="28"/>
          <w:szCs w:val="28"/>
          <w:lang w:val="en"/>
        </w:rPr>
        <w:t>the Rehabilitation Act of 1973</w:t>
      </w:r>
      <w:r w:rsidRPr="00BB0322">
        <w:rPr>
          <w:rFonts w:ascii="Arial" w:hAnsi="Arial" w:cs="Arial"/>
          <w:bCs/>
          <w:sz w:val="28"/>
          <w:szCs w:val="28"/>
        </w:rPr>
        <w:t xml:space="preserve">. </w:t>
      </w:r>
      <w:r w:rsidRPr="00BB0322">
        <w:rPr>
          <w:rFonts w:ascii="Arial" w:hAnsi="Arial" w:cs="Arial"/>
          <w:sz w:val="28"/>
          <w:szCs w:val="28"/>
          <w:lang w:val="en"/>
        </w:rPr>
        <w:t xml:space="preserve">This federal </w:t>
      </w:r>
      <w:r w:rsidR="000D38A9" w:rsidRPr="00BB0322">
        <w:rPr>
          <w:rFonts w:ascii="Arial" w:hAnsi="Arial" w:cs="Arial"/>
          <w:sz w:val="28"/>
          <w:szCs w:val="28"/>
          <w:lang w:val="en"/>
        </w:rPr>
        <w:t xml:space="preserve">statute </w:t>
      </w:r>
      <w:r w:rsidRPr="00BB0322">
        <w:rPr>
          <w:rFonts w:ascii="Arial" w:hAnsi="Arial" w:cs="Arial"/>
          <w:sz w:val="28"/>
          <w:szCs w:val="28"/>
          <w:lang w:val="en"/>
        </w:rPr>
        <w:t>makes significant changes to vocational rehabilitation and independent living programs in California and across the United States.</w:t>
      </w:r>
    </w:p>
    <w:p w:rsidR="004C2CD8" w:rsidRPr="00BB0322" w:rsidRDefault="004C2CD8" w:rsidP="00E736DD">
      <w:pPr>
        <w:spacing w:before="280"/>
        <w:rPr>
          <w:rFonts w:ascii="Arial" w:hAnsi="Arial" w:cs="Arial"/>
          <w:sz w:val="28"/>
          <w:szCs w:val="28"/>
        </w:rPr>
      </w:pPr>
      <w:r w:rsidRPr="00BB0322">
        <w:rPr>
          <w:rFonts w:ascii="Arial" w:hAnsi="Arial" w:cs="Arial"/>
          <w:sz w:val="28"/>
          <w:szCs w:val="28"/>
        </w:rPr>
        <w:t>New requirements under the WIOA that affect vocational rehabilitation services include</w:t>
      </w:r>
      <w:r w:rsidR="00716988" w:rsidRPr="00BB0322">
        <w:rPr>
          <w:rFonts w:ascii="Arial" w:hAnsi="Arial" w:cs="Arial"/>
          <w:sz w:val="28"/>
          <w:szCs w:val="28"/>
        </w:rPr>
        <w:t xml:space="preserve"> but</w:t>
      </w:r>
      <w:r w:rsidR="000D38A9" w:rsidRPr="00BB0322">
        <w:rPr>
          <w:rFonts w:ascii="Arial" w:hAnsi="Arial" w:cs="Arial"/>
          <w:sz w:val="28"/>
          <w:szCs w:val="28"/>
        </w:rPr>
        <w:t>,</w:t>
      </w:r>
      <w:r w:rsidR="00716988" w:rsidRPr="00BB0322">
        <w:rPr>
          <w:rFonts w:ascii="Arial" w:hAnsi="Arial" w:cs="Arial"/>
          <w:sz w:val="28"/>
          <w:szCs w:val="28"/>
        </w:rPr>
        <w:t xml:space="preserve"> are not limited to</w:t>
      </w:r>
      <w:r w:rsidRPr="00BB0322">
        <w:rPr>
          <w:rFonts w:ascii="Arial" w:hAnsi="Arial" w:cs="Arial"/>
          <w:sz w:val="28"/>
          <w:szCs w:val="28"/>
        </w:rPr>
        <w:t>:</w:t>
      </w:r>
    </w:p>
    <w:p w:rsidR="00F171A9" w:rsidRPr="00BB0322" w:rsidRDefault="00F171A9" w:rsidP="00E736DD">
      <w:pPr>
        <w:pStyle w:val="ListParagraph"/>
        <w:numPr>
          <w:ilvl w:val="0"/>
          <w:numId w:val="5"/>
        </w:numPr>
        <w:spacing w:before="120"/>
        <w:rPr>
          <w:rFonts w:cs="Arial"/>
          <w:szCs w:val="28"/>
        </w:rPr>
      </w:pPr>
      <w:r w:rsidRPr="00BB0322">
        <w:rPr>
          <w:rFonts w:cs="Arial"/>
          <w:szCs w:val="28"/>
        </w:rPr>
        <w:t>Pre-</w:t>
      </w:r>
      <w:r w:rsidR="00D556FB" w:rsidRPr="00BB0322">
        <w:rPr>
          <w:rFonts w:cs="Arial"/>
          <w:szCs w:val="28"/>
        </w:rPr>
        <w:t>E</w:t>
      </w:r>
      <w:r w:rsidRPr="00BB0322">
        <w:rPr>
          <w:rFonts w:cs="Arial"/>
          <w:szCs w:val="28"/>
        </w:rPr>
        <w:t xml:space="preserve">mployment </w:t>
      </w:r>
      <w:r w:rsidR="00D556FB" w:rsidRPr="00BB0322">
        <w:rPr>
          <w:rFonts w:cs="Arial"/>
          <w:szCs w:val="28"/>
        </w:rPr>
        <w:t>T</w:t>
      </w:r>
      <w:r w:rsidRPr="00BB0322">
        <w:rPr>
          <w:rFonts w:cs="Arial"/>
          <w:szCs w:val="28"/>
        </w:rPr>
        <w:t xml:space="preserve">ransition </w:t>
      </w:r>
      <w:r w:rsidR="00D556FB" w:rsidRPr="00BB0322">
        <w:rPr>
          <w:rFonts w:cs="Arial"/>
          <w:szCs w:val="28"/>
        </w:rPr>
        <w:t>S</w:t>
      </w:r>
      <w:r w:rsidRPr="00BB0322">
        <w:rPr>
          <w:rFonts w:cs="Arial"/>
          <w:szCs w:val="28"/>
        </w:rPr>
        <w:t>ervices - The DOR, in coordination with LEA</w:t>
      </w:r>
      <w:r w:rsidR="000D38A9" w:rsidRPr="00BB0322">
        <w:rPr>
          <w:rFonts w:cs="Arial"/>
          <w:szCs w:val="28"/>
        </w:rPr>
        <w:t>s</w:t>
      </w:r>
      <w:r w:rsidRPr="00BB0322">
        <w:rPr>
          <w:rFonts w:cs="Arial"/>
          <w:szCs w:val="28"/>
        </w:rPr>
        <w:t xml:space="preserve">, </w:t>
      </w:r>
      <w:r w:rsidR="000D38A9" w:rsidRPr="00BB0322">
        <w:rPr>
          <w:rFonts w:cs="Arial"/>
          <w:szCs w:val="28"/>
        </w:rPr>
        <w:t>is</w:t>
      </w:r>
      <w:r w:rsidRPr="00BB0322">
        <w:rPr>
          <w:rFonts w:cs="Arial"/>
          <w:szCs w:val="28"/>
        </w:rPr>
        <w:t xml:space="preserve"> required to provide five types of </w:t>
      </w:r>
      <w:r w:rsidR="00E445B2" w:rsidRPr="00BB0322">
        <w:rPr>
          <w:rFonts w:cs="Arial"/>
          <w:szCs w:val="28"/>
        </w:rPr>
        <w:t>pre-employment transition services</w:t>
      </w:r>
      <w:r w:rsidRPr="00BB0322">
        <w:rPr>
          <w:rFonts w:cs="Arial"/>
          <w:szCs w:val="28"/>
        </w:rPr>
        <w:t xml:space="preserve"> to students with disabilities, ages 16 </w:t>
      </w:r>
      <w:r w:rsidR="00CE0915" w:rsidRPr="00BB0322">
        <w:rPr>
          <w:rFonts w:cs="Arial"/>
          <w:szCs w:val="28"/>
        </w:rPr>
        <w:t>through</w:t>
      </w:r>
      <w:r w:rsidRPr="00BB0322">
        <w:rPr>
          <w:rFonts w:cs="Arial"/>
          <w:szCs w:val="28"/>
        </w:rPr>
        <w:t xml:space="preserve"> 21, who are either eligible or potentially eligible for vocational rehabilitation services. </w:t>
      </w:r>
      <w:r w:rsidR="00CB195B" w:rsidRPr="00BB0322">
        <w:rPr>
          <w:rFonts w:cs="Arial"/>
          <w:szCs w:val="28"/>
        </w:rPr>
        <w:t xml:space="preserve">Fifteen percent of the federal portion of the DOR’s VR grant must now be used for </w:t>
      </w:r>
      <w:r w:rsidR="00E445B2" w:rsidRPr="00BB0322">
        <w:rPr>
          <w:rFonts w:cs="Arial"/>
          <w:szCs w:val="28"/>
        </w:rPr>
        <w:t>pre-employment transition services</w:t>
      </w:r>
      <w:r w:rsidR="00CB195B" w:rsidRPr="00BB0322">
        <w:rPr>
          <w:rFonts w:cs="Arial"/>
          <w:szCs w:val="28"/>
        </w:rPr>
        <w:t xml:space="preserve">. </w:t>
      </w:r>
      <w:r w:rsidR="00E445B2" w:rsidRPr="00BB0322">
        <w:rPr>
          <w:rFonts w:cs="Arial"/>
          <w:szCs w:val="28"/>
        </w:rPr>
        <w:t>Pre-employment transition services</w:t>
      </w:r>
      <w:r w:rsidRPr="00BB0322">
        <w:rPr>
          <w:rFonts w:cs="Arial"/>
          <w:szCs w:val="28"/>
        </w:rPr>
        <w:t xml:space="preserve"> also includes nine additional types of services, to the extent that reserved funding remains, and includes efforts coordinating transition by working with other entities.  </w:t>
      </w:r>
    </w:p>
    <w:p w:rsidR="007A7AF3" w:rsidRPr="00BB0322" w:rsidRDefault="007A7AF3" w:rsidP="00E736DD">
      <w:pPr>
        <w:pStyle w:val="ListParagraph"/>
        <w:numPr>
          <w:ilvl w:val="1"/>
          <w:numId w:val="5"/>
        </w:numPr>
        <w:spacing w:before="60"/>
        <w:contextualSpacing w:val="0"/>
        <w:rPr>
          <w:rFonts w:cs="Arial"/>
          <w:szCs w:val="28"/>
        </w:rPr>
      </w:pPr>
      <w:r w:rsidRPr="00BB0322">
        <w:rPr>
          <w:rFonts w:cs="Arial"/>
          <w:szCs w:val="28"/>
        </w:rPr>
        <w:t xml:space="preserve">The five required </w:t>
      </w:r>
      <w:r w:rsidR="00E445B2" w:rsidRPr="00BB0322">
        <w:rPr>
          <w:rFonts w:cs="Arial"/>
          <w:szCs w:val="28"/>
        </w:rPr>
        <w:t>pre-employment transition services</w:t>
      </w:r>
      <w:r w:rsidRPr="00BB0322">
        <w:rPr>
          <w:rFonts w:cs="Arial"/>
          <w:szCs w:val="28"/>
        </w:rPr>
        <w:t xml:space="preserve"> activities are:</w:t>
      </w:r>
    </w:p>
    <w:p w:rsidR="007A7AF3" w:rsidRPr="00BB0322" w:rsidRDefault="007A7AF3" w:rsidP="0017493A">
      <w:pPr>
        <w:pStyle w:val="ListParagraph"/>
        <w:numPr>
          <w:ilvl w:val="2"/>
          <w:numId w:val="42"/>
        </w:numPr>
        <w:spacing w:before="60"/>
        <w:contextualSpacing w:val="0"/>
        <w:rPr>
          <w:rFonts w:cs="Arial"/>
          <w:szCs w:val="28"/>
        </w:rPr>
      </w:pPr>
      <w:r w:rsidRPr="00BB0322">
        <w:rPr>
          <w:rFonts w:cs="Arial"/>
          <w:szCs w:val="28"/>
        </w:rPr>
        <w:t>Job exploration counseling.</w:t>
      </w:r>
    </w:p>
    <w:p w:rsidR="007A7AF3" w:rsidRPr="00BB0322" w:rsidRDefault="007A7AF3" w:rsidP="0017493A">
      <w:pPr>
        <w:pStyle w:val="ListParagraph"/>
        <w:numPr>
          <w:ilvl w:val="2"/>
          <w:numId w:val="42"/>
        </w:numPr>
        <w:spacing w:before="60"/>
        <w:contextualSpacing w:val="0"/>
        <w:rPr>
          <w:rFonts w:cs="Arial"/>
          <w:szCs w:val="28"/>
        </w:rPr>
      </w:pPr>
      <w:r w:rsidRPr="00BB0322">
        <w:rPr>
          <w:rFonts w:cs="Arial"/>
          <w:szCs w:val="28"/>
        </w:rPr>
        <w:t>Work-based learning experiences.</w:t>
      </w:r>
    </w:p>
    <w:p w:rsidR="007A7AF3" w:rsidRPr="00BB0322" w:rsidRDefault="007A7AF3" w:rsidP="0017493A">
      <w:pPr>
        <w:pStyle w:val="ListParagraph"/>
        <w:numPr>
          <w:ilvl w:val="2"/>
          <w:numId w:val="42"/>
        </w:numPr>
        <w:spacing w:before="60"/>
        <w:contextualSpacing w:val="0"/>
        <w:rPr>
          <w:rFonts w:cs="Arial"/>
          <w:szCs w:val="28"/>
        </w:rPr>
      </w:pPr>
      <w:r w:rsidRPr="00BB0322">
        <w:rPr>
          <w:rFonts w:cs="Arial"/>
          <w:szCs w:val="28"/>
        </w:rPr>
        <w:t>Counseling related to post-secondary opportunities.</w:t>
      </w:r>
    </w:p>
    <w:p w:rsidR="007A7AF3" w:rsidRPr="00BB0322" w:rsidRDefault="007A7AF3" w:rsidP="0017493A">
      <w:pPr>
        <w:pStyle w:val="ListParagraph"/>
        <w:numPr>
          <w:ilvl w:val="2"/>
          <w:numId w:val="42"/>
        </w:numPr>
        <w:spacing w:before="60"/>
        <w:contextualSpacing w:val="0"/>
        <w:rPr>
          <w:rFonts w:cs="Arial"/>
          <w:szCs w:val="28"/>
        </w:rPr>
      </w:pPr>
      <w:r w:rsidRPr="00BB0322">
        <w:rPr>
          <w:rFonts w:cs="Arial"/>
          <w:szCs w:val="28"/>
        </w:rPr>
        <w:t>Workplace readiness training.</w:t>
      </w:r>
    </w:p>
    <w:p w:rsidR="007A7AF3" w:rsidRPr="00BB0322" w:rsidRDefault="007A7AF3" w:rsidP="0017493A">
      <w:pPr>
        <w:pStyle w:val="ListParagraph"/>
        <w:numPr>
          <w:ilvl w:val="2"/>
          <w:numId w:val="42"/>
        </w:numPr>
        <w:spacing w:before="60" w:after="60"/>
        <w:contextualSpacing w:val="0"/>
        <w:rPr>
          <w:rFonts w:cs="Arial"/>
          <w:szCs w:val="28"/>
        </w:rPr>
      </w:pPr>
      <w:r w:rsidRPr="00BB0322">
        <w:rPr>
          <w:rFonts w:cs="Arial"/>
          <w:szCs w:val="28"/>
        </w:rPr>
        <w:t>Self-advocacy training.</w:t>
      </w:r>
    </w:p>
    <w:p w:rsidR="00F171A9" w:rsidRPr="00BB0322" w:rsidRDefault="00F442D1" w:rsidP="0017493A">
      <w:pPr>
        <w:pStyle w:val="ListParagraph"/>
        <w:numPr>
          <w:ilvl w:val="0"/>
          <w:numId w:val="5"/>
        </w:numPr>
        <w:tabs>
          <w:tab w:val="right" w:pos="10620"/>
        </w:tabs>
        <w:spacing w:before="60"/>
        <w:contextualSpacing w:val="0"/>
        <w:rPr>
          <w:rFonts w:cs="Arial"/>
          <w:szCs w:val="28"/>
        </w:rPr>
      </w:pPr>
      <w:r w:rsidRPr="00BB0322">
        <w:rPr>
          <w:rFonts w:cs="Arial"/>
          <w:szCs w:val="28"/>
        </w:rPr>
        <w:lastRenderedPageBreak/>
        <w:t xml:space="preserve">Subminimum </w:t>
      </w:r>
      <w:r w:rsidR="00D556FB" w:rsidRPr="00BB0322">
        <w:rPr>
          <w:rFonts w:cs="Arial"/>
          <w:szCs w:val="28"/>
        </w:rPr>
        <w:t>W</w:t>
      </w:r>
      <w:r w:rsidRPr="00BB0322">
        <w:rPr>
          <w:rFonts w:cs="Arial"/>
          <w:szCs w:val="28"/>
        </w:rPr>
        <w:t xml:space="preserve">age – </w:t>
      </w:r>
      <w:r w:rsidR="00C50126" w:rsidRPr="00820E4E">
        <w:rPr>
          <w:rFonts w:cs="Arial"/>
          <w:szCs w:val="28"/>
        </w:rPr>
        <w:t xml:space="preserve">The </w:t>
      </w:r>
      <w:r w:rsidRPr="00820E4E">
        <w:rPr>
          <w:rFonts w:cs="Arial"/>
          <w:szCs w:val="28"/>
        </w:rPr>
        <w:t xml:space="preserve">WIOA prohibits employers from compensating any individual with a disability who is age 24 or younger at subminimum wage unless </w:t>
      </w:r>
      <w:r w:rsidR="00A913F0" w:rsidRPr="00BB0322">
        <w:rPr>
          <w:rFonts w:cs="Arial"/>
          <w:szCs w:val="28"/>
        </w:rPr>
        <w:t>completion of specific activities is</w:t>
      </w:r>
      <w:r w:rsidRPr="00BB0322">
        <w:rPr>
          <w:rFonts w:cs="Arial"/>
          <w:szCs w:val="28"/>
        </w:rPr>
        <w:t xml:space="preserve"> documented. </w:t>
      </w:r>
      <w:r w:rsidR="00C50126" w:rsidRPr="00BB0322">
        <w:rPr>
          <w:rFonts w:cs="Arial"/>
          <w:szCs w:val="28"/>
        </w:rPr>
        <w:t xml:space="preserve">The </w:t>
      </w:r>
      <w:r w:rsidRPr="00BB0322">
        <w:rPr>
          <w:rFonts w:cs="Arial"/>
          <w:szCs w:val="28"/>
        </w:rPr>
        <w:t xml:space="preserve">WIOA specifies subminimum wage as less than federal minimum wage </w:t>
      </w:r>
      <w:r w:rsidR="009F36F1" w:rsidRPr="00BB0322">
        <w:rPr>
          <w:rFonts w:cs="Arial"/>
          <w:szCs w:val="28"/>
        </w:rPr>
        <w:t>and identifies</w:t>
      </w:r>
      <w:r w:rsidRPr="00BB0322">
        <w:rPr>
          <w:rFonts w:cs="Arial"/>
          <w:szCs w:val="28"/>
        </w:rPr>
        <w:t xml:space="preserve"> the specific activities to be documented, which include </w:t>
      </w:r>
      <w:r w:rsidR="00E445B2" w:rsidRPr="00BB0322">
        <w:rPr>
          <w:rFonts w:cs="Arial"/>
          <w:szCs w:val="28"/>
        </w:rPr>
        <w:t>pre-employment transition services</w:t>
      </w:r>
      <w:r w:rsidRPr="00BB0322">
        <w:rPr>
          <w:rFonts w:cs="Arial"/>
          <w:szCs w:val="28"/>
        </w:rPr>
        <w:t>, career counseling, and information and referrals designed to enable the individual to obtain CIE.</w:t>
      </w:r>
    </w:p>
    <w:p w:rsidR="000555FC" w:rsidRPr="00BB0322" w:rsidRDefault="000555FC" w:rsidP="0017493A">
      <w:pPr>
        <w:pStyle w:val="ListParagraph"/>
        <w:numPr>
          <w:ilvl w:val="0"/>
          <w:numId w:val="5"/>
        </w:numPr>
        <w:spacing w:before="60"/>
        <w:contextualSpacing w:val="0"/>
        <w:rPr>
          <w:rFonts w:cs="Arial"/>
          <w:szCs w:val="28"/>
        </w:rPr>
      </w:pPr>
      <w:r w:rsidRPr="00BB0322">
        <w:rPr>
          <w:rFonts w:cs="Arial"/>
          <w:szCs w:val="28"/>
        </w:rPr>
        <w:t xml:space="preserve">Supported Employment (SE)  - For an individual with a most significant disability </w:t>
      </w:r>
      <w:r w:rsidR="00C50126" w:rsidRPr="00BB0322">
        <w:rPr>
          <w:rFonts w:cs="Arial"/>
          <w:szCs w:val="28"/>
        </w:rPr>
        <w:t xml:space="preserve">the </w:t>
      </w:r>
      <w:r w:rsidRPr="00BB0322">
        <w:rPr>
          <w:rFonts w:cs="Arial"/>
          <w:szCs w:val="28"/>
        </w:rPr>
        <w:t xml:space="preserve">WIOA defines SE as CIE, including customized employment, or employment in an integrated work setting in which individuals are working on a short-term </w:t>
      </w:r>
      <w:r w:rsidR="00C50126" w:rsidRPr="00BB0322">
        <w:rPr>
          <w:rFonts w:cs="Arial"/>
          <w:szCs w:val="28"/>
        </w:rPr>
        <w:t xml:space="preserve">(6 to 12 months) </w:t>
      </w:r>
      <w:r w:rsidRPr="00BB0322">
        <w:rPr>
          <w:rFonts w:cs="Arial"/>
          <w:szCs w:val="28"/>
        </w:rPr>
        <w:t xml:space="preserve">basis toward CIE, that is individualized and customized consistent with the strengths, abilities, interests, and informed choice of the individual. The definition of SE services now includes two new terms: customized employment and competitive integrated employment. </w:t>
      </w:r>
    </w:p>
    <w:p w:rsidR="00E71840" w:rsidRPr="00BB0322" w:rsidRDefault="000555FC" w:rsidP="0017493A">
      <w:pPr>
        <w:pStyle w:val="ListParagraph"/>
        <w:numPr>
          <w:ilvl w:val="0"/>
          <w:numId w:val="5"/>
        </w:numPr>
        <w:spacing w:before="60"/>
        <w:contextualSpacing w:val="0"/>
        <w:rPr>
          <w:rFonts w:cs="Arial"/>
          <w:szCs w:val="28"/>
        </w:rPr>
      </w:pPr>
      <w:r w:rsidRPr="00BB0322">
        <w:rPr>
          <w:rFonts w:cs="Arial"/>
          <w:szCs w:val="28"/>
        </w:rPr>
        <w:t xml:space="preserve">Supported Employment </w:t>
      </w:r>
      <w:r w:rsidR="00E52030" w:rsidRPr="00BB0322">
        <w:rPr>
          <w:rFonts w:cs="Arial"/>
          <w:szCs w:val="28"/>
        </w:rPr>
        <w:t>Services –</w:t>
      </w:r>
      <w:r w:rsidRPr="00BB0322">
        <w:rPr>
          <w:rFonts w:cs="Arial"/>
          <w:szCs w:val="28"/>
        </w:rPr>
        <w:t xml:space="preserve"> The DOR may provide ongoing support services, including customized employment, needed to support and maintain an individual with a most significant disability in SE for up to 24 months, instead of 18 months, and that period may be extended if necessary to achieve the consumer’s employment outcome. </w:t>
      </w:r>
      <w:r w:rsidR="00E71840" w:rsidRPr="00BB0322">
        <w:rPr>
          <w:rFonts w:cs="Arial"/>
          <w:szCs w:val="28"/>
        </w:rPr>
        <w:t xml:space="preserve"> </w:t>
      </w:r>
    </w:p>
    <w:p w:rsidR="000D38A9" w:rsidRPr="00BB0322" w:rsidRDefault="000555FC" w:rsidP="0017493A">
      <w:pPr>
        <w:pStyle w:val="ListParagraph"/>
        <w:numPr>
          <w:ilvl w:val="0"/>
          <w:numId w:val="5"/>
        </w:numPr>
        <w:spacing w:before="60"/>
        <w:contextualSpacing w:val="0"/>
        <w:rPr>
          <w:rFonts w:cs="Arial"/>
          <w:szCs w:val="28"/>
        </w:rPr>
      </w:pPr>
      <w:r w:rsidRPr="00BB0322">
        <w:rPr>
          <w:rFonts w:cs="Arial"/>
          <w:szCs w:val="28"/>
        </w:rPr>
        <w:t xml:space="preserve">Competitive Integrated Employment </w:t>
      </w:r>
      <w:r w:rsidR="00C50126" w:rsidRPr="00BB0322">
        <w:rPr>
          <w:rFonts w:cs="Arial"/>
          <w:szCs w:val="28"/>
        </w:rPr>
        <w:t>–</w:t>
      </w:r>
      <w:r w:rsidRPr="00BB0322">
        <w:rPr>
          <w:rFonts w:cs="Arial"/>
          <w:szCs w:val="28"/>
        </w:rPr>
        <w:t xml:space="preserve"> </w:t>
      </w:r>
      <w:r w:rsidR="00C50126" w:rsidRPr="00BB0322">
        <w:rPr>
          <w:rFonts w:cs="Arial"/>
          <w:szCs w:val="28"/>
        </w:rPr>
        <w:t xml:space="preserve">The </w:t>
      </w:r>
      <w:r w:rsidRPr="00BB0322">
        <w:rPr>
          <w:rFonts w:cs="Arial"/>
          <w:szCs w:val="28"/>
        </w:rPr>
        <w:t>WIOA places significant emphasis on obtaining CIE; therefore, VR services must be designed to maximize the ability of individuals with disabilities, including individuals with the most significant disabilities, to achieve CIE through customized employment, supported employment, and other individualized services</w:t>
      </w:r>
      <w:r w:rsidR="00761181" w:rsidRPr="00BB0322">
        <w:rPr>
          <w:rFonts w:cs="Arial"/>
          <w:szCs w:val="28"/>
        </w:rPr>
        <w:t xml:space="preserve">. </w:t>
      </w:r>
    </w:p>
    <w:p w:rsidR="00914769" w:rsidRPr="00BB0322" w:rsidRDefault="00914769" w:rsidP="0017493A">
      <w:pPr>
        <w:spacing w:before="280"/>
        <w:rPr>
          <w:rFonts w:ascii="Arial" w:hAnsi="Arial" w:cs="Arial"/>
          <w:sz w:val="28"/>
          <w:szCs w:val="28"/>
          <w:u w:val="single"/>
        </w:rPr>
      </w:pPr>
      <w:bookmarkStart w:id="22" w:name="Home"/>
      <w:r w:rsidRPr="00BB0322">
        <w:rPr>
          <w:rFonts w:ascii="Arial" w:hAnsi="Arial" w:cs="Arial"/>
          <w:sz w:val="28"/>
          <w:szCs w:val="28"/>
          <w:u w:val="single"/>
        </w:rPr>
        <w:t>Home and Community-Based Services Waivers</w:t>
      </w:r>
      <w:bookmarkEnd w:id="22"/>
      <w:r w:rsidRPr="00BB0322">
        <w:rPr>
          <w:rFonts w:ascii="Arial" w:hAnsi="Arial" w:cs="Arial"/>
          <w:sz w:val="28"/>
          <w:szCs w:val="28"/>
        </w:rPr>
        <w:t xml:space="preserve"> </w:t>
      </w:r>
    </w:p>
    <w:p w:rsidR="00914769" w:rsidRPr="00BB0322" w:rsidRDefault="00914769" w:rsidP="00914769">
      <w:pPr>
        <w:rPr>
          <w:rFonts w:ascii="Arial" w:hAnsi="Arial" w:cs="Arial"/>
          <w:sz w:val="28"/>
          <w:szCs w:val="28"/>
          <w:lang w:val="en"/>
        </w:rPr>
      </w:pPr>
      <w:r w:rsidRPr="00BB0322">
        <w:rPr>
          <w:rFonts w:ascii="Arial" w:hAnsi="Arial" w:cs="Arial"/>
          <w:sz w:val="28"/>
          <w:szCs w:val="28"/>
          <w:lang w:val="en"/>
        </w:rPr>
        <w:t xml:space="preserve">In January 2014, </w:t>
      </w:r>
      <w:r w:rsidRPr="00BB0322">
        <w:rPr>
          <w:rFonts w:ascii="Arial" w:hAnsi="Arial" w:cs="Arial"/>
          <w:sz w:val="28"/>
          <w:szCs w:val="28"/>
        </w:rPr>
        <w:t xml:space="preserve">the federal CMS </w:t>
      </w:r>
      <w:r w:rsidRPr="00BB0322">
        <w:rPr>
          <w:rFonts w:ascii="Arial" w:hAnsi="Arial" w:cs="Arial"/>
          <w:sz w:val="28"/>
          <w:szCs w:val="28"/>
          <w:lang w:val="en"/>
        </w:rPr>
        <w:t xml:space="preserve">published final regulations </w:t>
      </w:r>
      <w:r w:rsidRPr="00BB0322">
        <w:rPr>
          <w:rFonts w:ascii="Arial" w:hAnsi="Arial" w:cs="Arial"/>
          <w:sz w:val="28"/>
          <w:szCs w:val="28"/>
        </w:rPr>
        <w:t>defining what constitutes a home and community-based setting for Medicaid reimbursement purposes. These rules</w:t>
      </w:r>
      <w:r w:rsidRPr="00BB0322">
        <w:rPr>
          <w:rFonts w:ascii="Arial" w:hAnsi="Arial" w:cs="Arial"/>
          <w:sz w:val="28"/>
          <w:szCs w:val="28"/>
          <w:lang w:val="en"/>
        </w:rPr>
        <w:t xml:space="preserve"> affect 1915(c) waiver programs, 1915(i) State Plan programs, and 1915(k) Community First Choice State Plans for HCBS, provided through Medicaid. The purpose of the regulations is to ensure that individuals receive HCBS in settings that are integrated in and support full access to the greater community. </w:t>
      </w:r>
    </w:p>
    <w:p w:rsidR="00914769" w:rsidRPr="00BB0322" w:rsidRDefault="00914769" w:rsidP="0017493A">
      <w:pPr>
        <w:spacing w:before="280"/>
        <w:rPr>
          <w:rFonts w:ascii="Arial" w:eastAsiaTheme="majorEastAsia" w:hAnsi="Arial" w:cs="Arial"/>
          <w:b/>
          <w:bCs/>
          <w:caps/>
          <w:sz w:val="28"/>
          <w:szCs w:val="28"/>
        </w:rPr>
      </w:pPr>
      <w:r w:rsidRPr="00BB0322">
        <w:rPr>
          <w:rFonts w:ascii="Arial" w:hAnsi="Arial" w:cs="Arial"/>
          <w:sz w:val="28"/>
          <w:szCs w:val="28"/>
          <w:lang w:val="en"/>
        </w:rPr>
        <w:t>HCBS settings are no longer defined based on specific locations, geography, or physical characteristics, but rather the nature and quality of the individual's experiences. Specific to the development of the blueprint, the CMS guidance states that “</w:t>
      </w:r>
      <w:r w:rsidRPr="00BB0322">
        <w:rPr>
          <w:rFonts w:ascii="Arial" w:hAnsi="Arial" w:cs="Arial"/>
          <w:sz w:val="28"/>
          <w:szCs w:val="28"/>
        </w:rPr>
        <w:t xml:space="preserve">The setting is integrated in and supports full access of individuals receiving Medicaid HCBS to the greater community, including opportunities to seek employment and work in competitive, integrated settings, engage in community life, control personal resources, and receive services in the community, to the </w:t>
      </w:r>
      <w:r w:rsidRPr="00BB0322">
        <w:rPr>
          <w:rFonts w:ascii="Arial" w:hAnsi="Arial" w:cs="Arial"/>
          <w:sz w:val="28"/>
          <w:szCs w:val="28"/>
        </w:rPr>
        <w:lastRenderedPageBreak/>
        <w:t xml:space="preserve">same degree of access as individuals not receiving Medicaid HCBS.” </w:t>
      </w:r>
      <w:r w:rsidRPr="00BB0322">
        <w:rPr>
          <w:rFonts w:ascii="Arial" w:hAnsi="Arial" w:cs="Arial"/>
          <w:sz w:val="28"/>
          <w:szCs w:val="28"/>
          <w:lang w:val="en"/>
        </w:rPr>
        <w:t>States are allowed up to five years to implement the changes to the home and community-based setting’s requirements for approved waivers. All new waivers have to comply prior to approval and implementation.</w:t>
      </w:r>
      <w:r w:rsidRPr="00BB0322">
        <w:rPr>
          <w:rFonts w:ascii="Arial" w:eastAsiaTheme="majorEastAsia" w:hAnsi="Arial" w:cs="Arial"/>
          <w:b/>
          <w:bCs/>
          <w:caps/>
          <w:sz w:val="28"/>
          <w:szCs w:val="28"/>
        </w:rPr>
        <w:t xml:space="preserve"> </w:t>
      </w:r>
    </w:p>
    <w:p w:rsidR="00914769" w:rsidRPr="00BB0322" w:rsidRDefault="00914769" w:rsidP="0017493A">
      <w:pPr>
        <w:pStyle w:val="Default"/>
        <w:spacing w:before="280"/>
        <w:rPr>
          <w:color w:val="auto"/>
          <w:sz w:val="28"/>
          <w:szCs w:val="28"/>
        </w:rPr>
      </w:pPr>
      <w:r w:rsidRPr="00BB0322">
        <w:rPr>
          <w:color w:val="auto"/>
          <w:sz w:val="28"/>
          <w:szCs w:val="28"/>
        </w:rPr>
        <w:t>The effective date of the regulations was March 17, 2014</w:t>
      </w:r>
      <w:r w:rsidR="00C50126" w:rsidRPr="00BB0322">
        <w:rPr>
          <w:color w:val="auto"/>
          <w:sz w:val="28"/>
          <w:szCs w:val="28"/>
        </w:rPr>
        <w:t>, with full compliance required by March 2019</w:t>
      </w:r>
      <w:r w:rsidRPr="00BB0322">
        <w:rPr>
          <w:color w:val="auto"/>
          <w:sz w:val="28"/>
          <w:szCs w:val="28"/>
        </w:rPr>
        <w:t xml:space="preserve">. As an administrator of the HCBS waiver services, the DDS is working to bring its services into compliance with the new rules, specifically the new requirement concerning the setting (or location) of services. The setting is required to be integrated in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 </w:t>
      </w:r>
    </w:p>
    <w:p w:rsidR="003A1D36" w:rsidRPr="00BB0322" w:rsidRDefault="00914769" w:rsidP="0017493A">
      <w:pPr>
        <w:pStyle w:val="Default"/>
        <w:spacing w:before="280"/>
        <w:rPr>
          <w:color w:val="auto"/>
          <w:sz w:val="28"/>
          <w:szCs w:val="28"/>
        </w:rPr>
      </w:pPr>
      <w:r w:rsidRPr="00BB0322">
        <w:rPr>
          <w:color w:val="auto"/>
          <w:sz w:val="28"/>
          <w:szCs w:val="28"/>
        </w:rPr>
        <w:t xml:space="preserve">For additional information about the HCBS waiver rules see this website: </w:t>
      </w:r>
      <w:hyperlink r:id="rId22" w:tooltip="Go to the CMS HCBS Regulations on the DDS website" w:history="1">
        <w:r w:rsidRPr="00BB0322">
          <w:rPr>
            <w:rStyle w:val="Hyperlink"/>
            <w:color w:val="auto"/>
            <w:sz w:val="28"/>
            <w:szCs w:val="28"/>
          </w:rPr>
          <w:t>http://www.dds.ca.gov/HCBS/index.cfm</w:t>
        </w:r>
      </w:hyperlink>
      <w:r w:rsidRPr="00BB0322">
        <w:rPr>
          <w:color w:val="auto"/>
          <w:sz w:val="28"/>
          <w:szCs w:val="28"/>
        </w:rPr>
        <w:t>.</w:t>
      </w:r>
    </w:p>
    <w:p w:rsidR="009D5F54" w:rsidRPr="00BB0322" w:rsidRDefault="009D5F54" w:rsidP="009D5F54">
      <w:pPr>
        <w:pStyle w:val="Default"/>
        <w:rPr>
          <w:color w:val="auto"/>
          <w:sz w:val="28"/>
          <w:szCs w:val="28"/>
          <w:u w:val="single"/>
        </w:rPr>
      </w:pPr>
    </w:p>
    <w:p w:rsidR="009D5F54" w:rsidRPr="00BB0322" w:rsidRDefault="009F5BBC" w:rsidP="009D5F54">
      <w:pPr>
        <w:pStyle w:val="Default"/>
        <w:rPr>
          <w:color w:val="auto"/>
          <w:sz w:val="28"/>
          <w:szCs w:val="28"/>
          <w:u w:val="single"/>
        </w:rPr>
      </w:pPr>
      <w:r w:rsidRPr="00BB0322">
        <w:rPr>
          <w:color w:val="auto"/>
          <w:sz w:val="28"/>
          <w:szCs w:val="28"/>
          <w:u w:val="single"/>
        </w:rPr>
        <w:t>ABLE</w:t>
      </w:r>
      <w:r w:rsidR="00CE26C4" w:rsidRPr="00BB0322">
        <w:rPr>
          <w:color w:val="auto"/>
          <w:sz w:val="28"/>
          <w:szCs w:val="28"/>
          <w:u w:val="single"/>
        </w:rPr>
        <w:t xml:space="preserve"> Act</w:t>
      </w:r>
    </w:p>
    <w:p w:rsidR="00CE26C4" w:rsidRPr="00BB0322" w:rsidRDefault="009D5F54" w:rsidP="009D5F54">
      <w:pPr>
        <w:autoSpaceDE w:val="0"/>
        <w:autoSpaceDN w:val="0"/>
        <w:adjustRightInd w:val="0"/>
        <w:rPr>
          <w:rFonts w:ascii="Arial" w:hAnsi="Arial" w:cs="Arial"/>
          <w:sz w:val="28"/>
          <w:szCs w:val="28"/>
        </w:rPr>
      </w:pPr>
      <w:r w:rsidRPr="00BB0322">
        <w:rPr>
          <w:rFonts w:ascii="Arial" w:hAnsi="Arial" w:cs="Arial"/>
          <w:sz w:val="28"/>
          <w:szCs w:val="28"/>
        </w:rPr>
        <w:t>The Stephen Beck, Jr., Achieving a Better Life Experience Act1 (ABLE) Act was signed into law on December 19, 2014</w:t>
      </w:r>
      <w:r w:rsidRPr="00BB0322">
        <w:rPr>
          <w:rFonts w:ascii="Arial" w:hAnsi="Arial" w:cs="Arial"/>
          <w:sz w:val="28"/>
          <w:szCs w:val="28"/>
          <w:u w:val="single"/>
        </w:rPr>
        <w:t xml:space="preserve">. </w:t>
      </w:r>
      <w:r w:rsidRPr="00BB0322">
        <w:rPr>
          <w:rFonts w:ascii="Arial" w:hAnsi="Arial" w:cs="Arial"/>
          <w:sz w:val="28"/>
          <w:szCs w:val="28"/>
        </w:rPr>
        <w:t xml:space="preserve">The law allows eligible individuals with disabilities the ability to establish “ABLE accounts'' for qualified beneficiaries that resemble the qualified tuition programs, often called “529 accounts'', that have been established under that section of the tax code since 1996. The new ABLE accounts will allow more individual choice and control over spending on qualified disability expenses and limited investment decisions, while protecting eligibility for Medicaid, Supplemental Security Income, and other important federal benefits for people with disabilities. </w:t>
      </w:r>
    </w:p>
    <w:p w:rsidR="00CE26C4" w:rsidRPr="00BB0322" w:rsidRDefault="00CE26C4" w:rsidP="0017493A">
      <w:pPr>
        <w:pStyle w:val="Default"/>
        <w:spacing w:before="280"/>
        <w:rPr>
          <w:rFonts w:eastAsiaTheme="majorEastAsia"/>
          <w:b/>
          <w:bCs/>
          <w:caps/>
          <w:color w:val="auto"/>
          <w:sz w:val="28"/>
          <w:szCs w:val="28"/>
        </w:rPr>
      </w:pPr>
    </w:p>
    <w:p w:rsidR="00130BB1" w:rsidRPr="00BB0322" w:rsidRDefault="00077D36" w:rsidP="0017493A">
      <w:pPr>
        <w:pStyle w:val="Heading1"/>
        <w:numPr>
          <w:ilvl w:val="0"/>
          <w:numId w:val="45"/>
        </w:numPr>
        <w:tabs>
          <w:tab w:val="left" w:pos="1530"/>
        </w:tabs>
        <w:spacing w:before="280"/>
        <w:rPr>
          <w:rFonts w:ascii="Arial" w:hAnsi="Arial" w:cs="Arial"/>
          <w:caps/>
          <w:color w:val="auto"/>
        </w:rPr>
      </w:pPr>
      <w:bookmarkStart w:id="23" w:name="_Toc427738288"/>
      <w:bookmarkStart w:id="24" w:name="_Toc479661959"/>
      <w:r w:rsidRPr="00BB0322">
        <w:rPr>
          <w:rFonts w:ascii="Arial" w:hAnsi="Arial" w:cs="Arial"/>
          <w:caps/>
          <w:color w:val="auto"/>
        </w:rPr>
        <w:t xml:space="preserve">Focus </w:t>
      </w:r>
      <w:r w:rsidR="00130BB1" w:rsidRPr="00BB0322">
        <w:rPr>
          <w:rFonts w:ascii="Arial" w:hAnsi="Arial" w:cs="Arial"/>
          <w:caps/>
          <w:color w:val="auto"/>
        </w:rPr>
        <w:t>for Change</w:t>
      </w:r>
      <w:bookmarkEnd w:id="23"/>
      <w:bookmarkEnd w:id="24"/>
    </w:p>
    <w:p w:rsidR="00130BB1" w:rsidRPr="00BB0322" w:rsidRDefault="00077D36" w:rsidP="0017493A">
      <w:pPr>
        <w:spacing w:before="280"/>
        <w:rPr>
          <w:rFonts w:ascii="Arial" w:eastAsia="Arial" w:hAnsi="Arial" w:cs="Arial"/>
          <w:sz w:val="28"/>
          <w:szCs w:val="28"/>
        </w:rPr>
      </w:pPr>
      <w:r w:rsidRPr="00BB0322">
        <w:rPr>
          <w:rFonts w:ascii="Arial" w:hAnsi="Arial" w:cs="Arial"/>
          <w:sz w:val="28"/>
          <w:szCs w:val="28"/>
        </w:rPr>
        <w:t xml:space="preserve">The focus </w:t>
      </w:r>
      <w:r w:rsidR="00C50126" w:rsidRPr="00BB0322">
        <w:rPr>
          <w:rFonts w:ascii="Arial" w:eastAsia="Arial" w:hAnsi="Arial" w:cs="Arial"/>
          <w:sz w:val="28"/>
          <w:szCs w:val="28"/>
        </w:rPr>
        <w:t xml:space="preserve">on </w:t>
      </w:r>
      <w:r w:rsidR="00130BB1" w:rsidRPr="00BB0322">
        <w:rPr>
          <w:rFonts w:ascii="Arial" w:eastAsia="Arial" w:hAnsi="Arial" w:cs="Arial"/>
          <w:sz w:val="28"/>
          <w:szCs w:val="28"/>
        </w:rPr>
        <w:t>CIE</w:t>
      </w:r>
      <w:r w:rsidR="00130BB1" w:rsidRPr="00820E4E">
        <w:rPr>
          <w:rFonts w:ascii="Arial" w:eastAsia="Arial" w:hAnsi="Arial" w:cs="Arial"/>
          <w:spacing w:val="2"/>
          <w:sz w:val="28"/>
          <w:szCs w:val="28"/>
        </w:rPr>
        <w:t xml:space="preserve"> </w:t>
      </w:r>
      <w:r w:rsidR="00130BB1" w:rsidRPr="00820E4E">
        <w:rPr>
          <w:rFonts w:ascii="Arial" w:eastAsia="Arial" w:hAnsi="Arial" w:cs="Arial"/>
          <w:sz w:val="28"/>
          <w:szCs w:val="28"/>
        </w:rPr>
        <w:t>ser</w:t>
      </w:r>
      <w:r w:rsidR="00130BB1" w:rsidRPr="00BB0322">
        <w:rPr>
          <w:rFonts w:ascii="Arial" w:eastAsia="Arial" w:hAnsi="Arial" w:cs="Arial"/>
          <w:spacing w:val="-2"/>
          <w:sz w:val="28"/>
          <w:szCs w:val="28"/>
        </w:rPr>
        <w:t>v</w:t>
      </w:r>
      <w:r w:rsidR="00130BB1" w:rsidRPr="00BB0322">
        <w:rPr>
          <w:rFonts w:ascii="Arial" w:eastAsia="Arial" w:hAnsi="Arial" w:cs="Arial"/>
          <w:spacing w:val="-1"/>
          <w:sz w:val="28"/>
          <w:szCs w:val="28"/>
        </w:rPr>
        <w:t>i</w:t>
      </w:r>
      <w:r w:rsidR="00130BB1" w:rsidRPr="00BB0322">
        <w:rPr>
          <w:rFonts w:ascii="Arial" w:eastAsia="Arial" w:hAnsi="Arial" w:cs="Arial"/>
          <w:sz w:val="28"/>
          <w:szCs w:val="28"/>
        </w:rPr>
        <w:t xml:space="preserve">ces and </w:t>
      </w:r>
      <w:r w:rsidR="00130BB1" w:rsidRPr="00BB0322">
        <w:rPr>
          <w:rFonts w:ascii="Arial" w:eastAsia="Arial" w:hAnsi="Arial" w:cs="Arial"/>
          <w:spacing w:val="-2"/>
          <w:sz w:val="28"/>
          <w:szCs w:val="28"/>
        </w:rPr>
        <w:t xml:space="preserve">increasing CIE </w:t>
      </w:r>
      <w:r w:rsidR="00130BB1" w:rsidRPr="00BB0322">
        <w:rPr>
          <w:rFonts w:ascii="Arial" w:eastAsia="Arial" w:hAnsi="Arial" w:cs="Arial"/>
          <w:sz w:val="28"/>
          <w:szCs w:val="28"/>
        </w:rPr>
        <w:t xml:space="preserve">outcomes for individuals with ID/DD identified in this section </w:t>
      </w:r>
      <w:r w:rsidR="00C50126" w:rsidRPr="00BB0322">
        <w:rPr>
          <w:rFonts w:ascii="Arial" w:eastAsia="Arial" w:hAnsi="Arial" w:cs="Arial"/>
          <w:sz w:val="28"/>
          <w:szCs w:val="28"/>
        </w:rPr>
        <w:t>is</w:t>
      </w:r>
      <w:r w:rsidR="00130BB1" w:rsidRPr="00BB0322">
        <w:rPr>
          <w:rFonts w:ascii="Arial" w:eastAsia="Arial" w:hAnsi="Arial" w:cs="Arial"/>
          <w:sz w:val="28"/>
          <w:szCs w:val="28"/>
        </w:rPr>
        <w:t xml:space="preserve"> separated out by each Blueprint goal and </w:t>
      </w:r>
      <w:r w:rsidR="00C50126" w:rsidRPr="00BB0322">
        <w:rPr>
          <w:rFonts w:ascii="Arial" w:eastAsia="Arial" w:hAnsi="Arial" w:cs="Arial"/>
          <w:sz w:val="28"/>
          <w:szCs w:val="28"/>
        </w:rPr>
        <w:t>is</w:t>
      </w:r>
      <w:r w:rsidR="00130BB1" w:rsidRPr="00BB0322">
        <w:rPr>
          <w:rFonts w:ascii="Arial" w:eastAsia="Arial" w:hAnsi="Arial" w:cs="Arial"/>
          <w:sz w:val="28"/>
          <w:szCs w:val="28"/>
        </w:rPr>
        <w:t xml:space="preserve"> divided into the following </w:t>
      </w:r>
      <w:r w:rsidR="000555FC" w:rsidRPr="00BB0322">
        <w:rPr>
          <w:rFonts w:ascii="Arial" w:eastAsia="Arial" w:hAnsi="Arial" w:cs="Arial"/>
          <w:sz w:val="28"/>
          <w:szCs w:val="28"/>
        </w:rPr>
        <w:t>t</w:t>
      </w:r>
      <w:r w:rsidR="00710461" w:rsidRPr="00BB0322">
        <w:rPr>
          <w:rFonts w:ascii="Arial" w:eastAsia="Arial" w:hAnsi="Arial" w:cs="Arial"/>
          <w:sz w:val="28"/>
          <w:szCs w:val="28"/>
        </w:rPr>
        <w:t>wo</w:t>
      </w:r>
      <w:r w:rsidR="00130BB1" w:rsidRPr="00BB0322">
        <w:rPr>
          <w:rFonts w:ascii="Arial" w:eastAsia="Arial" w:hAnsi="Arial" w:cs="Arial"/>
          <w:sz w:val="28"/>
          <w:szCs w:val="28"/>
        </w:rPr>
        <w:t xml:space="preserve"> phases, as appropriate: </w:t>
      </w:r>
    </w:p>
    <w:p w:rsidR="00130BB1" w:rsidRPr="00BB0322" w:rsidRDefault="00130BB1" w:rsidP="001E379E">
      <w:pPr>
        <w:pStyle w:val="ListParagraph"/>
        <w:numPr>
          <w:ilvl w:val="0"/>
          <w:numId w:val="18"/>
        </w:numPr>
        <w:spacing w:before="280"/>
        <w:rPr>
          <w:rFonts w:cs="Arial"/>
          <w:szCs w:val="28"/>
        </w:rPr>
      </w:pPr>
      <w:r w:rsidRPr="00BB0322">
        <w:rPr>
          <w:rFonts w:cs="Arial"/>
          <w:szCs w:val="28"/>
          <w:u w:val="single"/>
        </w:rPr>
        <w:t>Phase I</w:t>
      </w:r>
      <w:r w:rsidRPr="00BB0322">
        <w:rPr>
          <w:rFonts w:cs="Arial"/>
          <w:szCs w:val="28"/>
        </w:rPr>
        <w:t xml:space="preserve"> – Phase I represents </w:t>
      </w:r>
      <w:r w:rsidR="00923308" w:rsidRPr="00BB0322">
        <w:rPr>
          <w:rFonts w:cs="Arial"/>
          <w:szCs w:val="28"/>
        </w:rPr>
        <w:t xml:space="preserve">initial </w:t>
      </w:r>
      <w:r w:rsidR="00D5394A" w:rsidRPr="00BB0322">
        <w:rPr>
          <w:rFonts w:cs="Arial"/>
          <w:szCs w:val="28"/>
        </w:rPr>
        <w:t>actions</w:t>
      </w:r>
      <w:r w:rsidRPr="00BB0322">
        <w:rPr>
          <w:rFonts w:cs="Arial"/>
          <w:szCs w:val="28"/>
        </w:rPr>
        <w:t xml:space="preserve"> that can be implemented within existing statutes and regulations, and using current resources. These </w:t>
      </w:r>
      <w:r w:rsidR="00D5394A" w:rsidRPr="00BB0322">
        <w:rPr>
          <w:rFonts w:cs="Arial"/>
          <w:szCs w:val="28"/>
        </w:rPr>
        <w:t>actions</w:t>
      </w:r>
      <w:r w:rsidRPr="00BB0322">
        <w:rPr>
          <w:rFonts w:cs="Arial"/>
          <w:szCs w:val="28"/>
        </w:rPr>
        <w:t xml:space="preserve"> are expected to begin within the first 12 months of the implementation of the Blueprint and continue over the next five years.</w:t>
      </w:r>
    </w:p>
    <w:p w:rsidR="00E465A8" w:rsidRPr="00BB0322" w:rsidRDefault="00130BB1" w:rsidP="001E379E">
      <w:pPr>
        <w:pStyle w:val="ListParagraph"/>
        <w:numPr>
          <w:ilvl w:val="0"/>
          <w:numId w:val="18"/>
        </w:numPr>
        <w:spacing w:before="280" w:after="280"/>
        <w:contextualSpacing w:val="0"/>
        <w:rPr>
          <w:rFonts w:cs="Arial"/>
          <w:szCs w:val="28"/>
        </w:rPr>
      </w:pPr>
      <w:r w:rsidRPr="00BB0322">
        <w:rPr>
          <w:rFonts w:cs="Arial"/>
          <w:szCs w:val="28"/>
          <w:u w:val="single"/>
        </w:rPr>
        <w:lastRenderedPageBreak/>
        <w:t>Phase II</w:t>
      </w:r>
      <w:r w:rsidR="00710461" w:rsidRPr="00BB0322">
        <w:rPr>
          <w:rFonts w:cs="Arial"/>
          <w:szCs w:val="28"/>
          <w:u w:val="single"/>
        </w:rPr>
        <w:t xml:space="preserve"> </w:t>
      </w:r>
      <w:r w:rsidRPr="00BB0322">
        <w:rPr>
          <w:rFonts w:cs="Arial"/>
          <w:szCs w:val="28"/>
        </w:rPr>
        <w:t xml:space="preserve">– Phase II represents </w:t>
      </w:r>
      <w:r w:rsidR="00923308" w:rsidRPr="00BB0322">
        <w:rPr>
          <w:rFonts w:cs="Arial"/>
          <w:szCs w:val="28"/>
        </w:rPr>
        <w:t xml:space="preserve">a variety of </w:t>
      </w:r>
      <w:r w:rsidR="00710461" w:rsidRPr="00BB0322">
        <w:rPr>
          <w:rFonts w:cs="Arial"/>
          <w:szCs w:val="28"/>
        </w:rPr>
        <w:t xml:space="preserve">ongoing </w:t>
      </w:r>
      <w:r w:rsidR="00923308" w:rsidRPr="00BB0322">
        <w:rPr>
          <w:rFonts w:cs="Arial"/>
          <w:szCs w:val="28"/>
        </w:rPr>
        <w:t xml:space="preserve">state administrative processes and strategies used to manage programs long term, </w:t>
      </w:r>
      <w:r w:rsidRPr="00BB0322">
        <w:rPr>
          <w:rFonts w:cs="Arial"/>
          <w:szCs w:val="28"/>
        </w:rPr>
        <w:t xml:space="preserve">beyond the initial implementation of Phase I of the </w:t>
      </w:r>
      <w:r w:rsidR="007C4BE8" w:rsidRPr="00BB0322">
        <w:rPr>
          <w:rFonts w:cs="Arial"/>
          <w:szCs w:val="28"/>
        </w:rPr>
        <w:t>B</w:t>
      </w:r>
      <w:r w:rsidRPr="00BB0322">
        <w:rPr>
          <w:rFonts w:cs="Arial"/>
          <w:szCs w:val="28"/>
        </w:rPr>
        <w:t xml:space="preserve">lueprint. </w:t>
      </w:r>
    </w:p>
    <w:p w:rsidR="00E465A8" w:rsidRPr="00BB0322" w:rsidRDefault="00E465A8" w:rsidP="00E465A8">
      <w:pPr>
        <w:jc w:val="center"/>
        <w:rPr>
          <w:rFonts w:cs="Arial"/>
          <w:szCs w:val="28"/>
        </w:rPr>
      </w:pPr>
      <w:r w:rsidRPr="00BB0322">
        <w:rPr>
          <w:rFonts w:cs="Arial"/>
          <w:noProof/>
          <w:szCs w:val="28"/>
        </w:rPr>
        <mc:AlternateContent>
          <mc:Choice Requires="wps">
            <w:drawing>
              <wp:inline distT="0" distB="0" distL="0" distR="0" wp14:anchorId="5EC3D16F" wp14:editId="19468052">
                <wp:extent cx="5145024" cy="755904"/>
                <wp:effectExtent l="0" t="0" r="17780" b="25400"/>
                <wp:docPr id="11" name="Text Box 11" descr="“…take time to listen to me… I know what I want and need… Member – ARCA Consumer Advisory Council Meeting, April 10, 2015&#10;" title="Quote from a member of the ARCA "/>
                <wp:cNvGraphicFramePr/>
                <a:graphic xmlns:a="http://schemas.openxmlformats.org/drawingml/2006/main">
                  <a:graphicData uri="http://schemas.microsoft.com/office/word/2010/wordprocessingShape">
                    <wps:wsp>
                      <wps:cNvSpPr txBox="1"/>
                      <wps:spPr>
                        <a:xfrm>
                          <a:off x="0" y="0"/>
                          <a:ext cx="5145024" cy="7559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1DF" w:rsidRPr="00E465A8" w:rsidRDefault="008D51DF" w:rsidP="00E465A8">
                            <w:pPr>
                              <w:tabs>
                                <w:tab w:val="left" w:pos="1800"/>
                              </w:tabs>
                              <w:rPr>
                                <w:rFonts w:ascii="Arial" w:hAnsi="Arial" w:cs="Arial"/>
                                <w:sz w:val="28"/>
                                <w:szCs w:val="28"/>
                              </w:rPr>
                            </w:pPr>
                            <w:r w:rsidRPr="00E465A8">
                              <w:rPr>
                                <w:rFonts w:ascii="Arial" w:hAnsi="Arial" w:cs="Arial"/>
                                <w:sz w:val="28"/>
                                <w:szCs w:val="28"/>
                              </w:rPr>
                              <w:t>“…take time to listen to me… I know what I want and need…”</w:t>
                            </w:r>
                          </w:p>
                          <w:p w:rsidR="008D51DF" w:rsidRDefault="008D51DF" w:rsidP="00E465A8">
                            <w:pPr>
                              <w:tabs>
                                <w:tab w:val="left" w:pos="1800"/>
                              </w:tabs>
                              <w:ind w:left="1800" w:hanging="1800"/>
                              <w:jc w:val="right"/>
                              <w:rPr>
                                <w:rFonts w:ascii="Arial" w:hAnsi="Arial" w:cs="Arial"/>
                                <w:i/>
                                <w:sz w:val="28"/>
                                <w:szCs w:val="28"/>
                              </w:rPr>
                            </w:pPr>
                            <w:r w:rsidRPr="00E465A8">
                              <w:rPr>
                                <w:rFonts w:ascii="Arial" w:hAnsi="Arial" w:cs="Arial"/>
                                <w:i/>
                                <w:sz w:val="28"/>
                                <w:szCs w:val="28"/>
                              </w:rPr>
                              <w:t>Member – ARCA Consumer Advisory Council Meeting, April 10, 2015</w:t>
                            </w:r>
                          </w:p>
                          <w:p w:rsidR="008D51DF" w:rsidRDefault="008D51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1" o:spid="_x0000_s1031" type="#_x0000_t202" alt="Title: Quote from a member of the ARCA  - Description: “…take time to listen to me… I know what I want and need… Member – ARCA Consumer Advisory Council Meeting, April 10, 2015&#10;" style="width:405.1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" fillcolor="white [3201]" strokeweight=".5pt">
                <v:textbox>
                  <w:txbxContent>
                    <w:p w:rsidR="008D51DF" w:rsidRPr="00E465A8" w:rsidRDefault="008D51DF" w:rsidP="00E465A8">
                      <w:pPr>
                        <w:tabs>
                          <w:tab w:val="left" w:pos="1800"/>
                        </w:tabs>
                        <w:rPr>
                          <w:rFonts w:ascii="Arial" w:hAnsi="Arial" w:cs="Arial"/>
                          <w:sz w:val="28"/>
                          <w:szCs w:val="28"/>
                        </w:rPr>
                      </w:pPr>
                      <w:r w:rsidRPr="00E465A8">
                        <w:rPr>
                          <w:rFonts w:ascii="Arial" w:hAnsi="Arial" w:cs="Arial"/>
                          <w:sz w:val="28"/>
                          <w:szCs w:val="28"/>
                        </w:rPr>
                        <w:t>“…take time to listen to me… I know what I want and need…”</w:t>
                      </w:r>
                    </w:p>
                    <w:p w:rsidR="008D51DF" w:rsidRDefault="008D51DF" w:rsidP="00E465A8">
                      <w:pPr>
                        <w:tabs>
                          <w:tab w:val="left" w:pos="1800"/>
                        </w:tabs>
                        <w:ind w:left="1800" w:hanging="1800"/>
                        <w:jc w:val="right"/>
                        <w:rPr>
                          <w:rFonts w:ascii="Arial" w:hAnsi="Arial" w:cs="Arial"/>
                          <w:i/>
                          <w:sz w:val="28"/>
                          <w:szCs w:val="28"/>
                        </w:rPr>
                      </w:pPr>
                      <w:r w:rsidRPr="00E465A8">
                        <w:rPr>
                          <w:rFonts w:ascii="Arial" w:hAnsi="Arial" w:cs="Arial"/>
                          <w:i/>
                          <w:sz w:val="28"/>
                          <w:szCs w:val="28"/>
                        </w:rPr>
                        <w:t>Member – ARCA Consumer Advisory Council Meeting, April 10, 2015</w:t>
                      </w:r>
                    </w:p>
                    <w:p w:rsidR="008D51DF" w:rsidRDefault="008D51DF"/>
                  </w:txbxContent>
                </v:textbox>
                <w10:anchorlock/>
              </v:shape>
            </w:pict>
          </mc:Fallback>
        </mc:AlternateContent>
      </w:r>
    </w:p>
    <w:p w:rsidR="00130BB1" w:rsidRPr="00BB0322" w:rsidRDefault="006F186C" w:rsidP="001E379E">
      <w:pPr>
        <w:spacing w:before="280"/>
        <w:rPr>
          <w:rFonts w:ascii="Arial" w:eastAsia="Arial" w:hAnsi="Arial" w:cs="Arial"/>
          <w:sz w:val="28"/>
          <w:szCs w:val="28"/>
        </w:rPr>
      </w:pPr>
      <w:r w:rsidRPr="00BB0322">
        <w:rPr>
          <w:rFonts w:ascii="Arial" w:eastAsia="Arial" w:hAnsi="Arial" w:cs="Arial"/>
          <w:sz w:val="28"/>
          <w:szCs w:val="28"/>
        </w:rPr>
        <w:t xml:space="preserve">The objectives, strategies, and actions in this section focus on the </w:t>
      </w:r>
      <w:r w:rsidR="00130BB1" w:rsidRPr="00BB0322">
        <w:rPr>
          <w:rFonts w:ascii="Arial" w:eastAsia="Arial" w:hAnsi="Arial" w:cs="Arial"/>
          <w:sz w:val="28"/>
          <w:szCs w:val="28"/>
        </w:rPr>
        <w:t xml:space="preserve">following five </w:t>
      </w:r>
      <w:r w:rsidR="00874A94" w:rsidRPr="00BB0322">
        <w:rPr>
          <w:rFonts w:ascii="Arial" w:eastAsia="Arial" w:hAnsi="Arial" w:cs="Arial"/>
          <w:sz w:val="28"/>
          <w:szCs w:val="28"/>
        </w:rPr>
        <w:t>fundamental career development pathways to CIE</w:t>
      </w:r>
      <w:r w:rsidR="00130BB1" w:rsidRPr="00BB0322">
        <w:rPr>
          <w:rFonts w:ascii="Arial" w:eastAsia="Arial" w:hAnsi="Arial" w:cs="Arial"/>
          <w:sz w:val="28"/>
          <w:szCs w:val="28"/>
        </w:rPr>
        <w:t>:</w:t>
      </w:r>
    </w:p>
    <w:p w:rsidR="000555FC" w:rsidRPr="00BB0322" w:rsidRDefault="000555FC" w:rsidP="001E379E">
      <w:pPr>
        <w:pStyle w:val="ListParagraph"/>
        <w:numPr>
          <w:ilvl w:val="0"/>
          <w:numId w:val="12"/>
        </w:numPr>
        <w:spacing w:before="280" w:after="60"/>
        <w:ind w:left="720"/>
        <w:contextualSpacing w:val="0"/>
        <w:rPr>
          <w:rFonts w:cs="Arial"/>
          <w:szCs w:val="28"/>
        </w:rPr>
      </w:pPr>
      <w:r w:rsidRPr="00BB0322">
        <w:rPr>
          <w:rFonts w:cs="Arial"/>
          <w:szCs w:val="28"/>
          <w:u w:val="single"/>
        </w:rPr>
        <w:t>Transition Services</w:t>
      </w:r>
    </w:p>
    <w:p w:rsidR="000555FC" w:rsidRPr="00BB0322" w:rsidRDefault="000555FC" w:rsidP="001E379E">
      <w:pPr>
        <w:pStyle w:val="ListParagraph"/>
        <w:rPr>
          <w:rFonts w:cs="Arial"/>
          <w:szCs w:val="28"/>
        </w:rPr>
      </w:pPr>
      <w:r w:rsidRPr="00BB0322">
        <w:rPr>
          <w:rFonts w:cs="Arial"/>
          <w:szCs w:val="28"/>
        </w:rPr>
        <w:t xml:space="preserve">Under the IDEA, “children” with disabilities </w:t>
      </w:r>
      <w:r w:rsidRPr="00BB0322">
        <w:rPr>
          <w:rFonts w:cs="Arial"/>
          <w:szCs w:val="28"/>
          <w:lang w:val="en"/>
        </w:rPr>
        <w:t>have available to them a free appropriate public education (FAPE) that emphasizes special education and related services designed to meet their unique needs and prepare them for further education, employment and independent living. For the purposes of the Blueprint, these education services support a pathway to employment based on each youth</w:t>
      </w:r>
      <w:r w:rsidR="00CE0915" w:rsidRPr="00BB0322">
        <w:rPr>
          <w:rFonts w:cs="Arial"/>
          <w:szCs w:val="28"/>
          <w:lang w:val="en"/>
        </w:rPr>
        <w:t xml:space="preserve"> or </w:t>
      </w:r>
      <w:r w:rsidRPr="00BB0322">
        <w:rPr>
          <w:rFonts w:cs="Arial"/>
          <w:szCs w:val="28"/>
          <w:lang w:val="en"/>
        </w:rPr>
        <w:t>student’s individual needs, interests and abilities.</w:t>
      </w:r>
      <w:r w:rsidR="00645E06" w:rsidRPr="00BB0322">
        <w:rPr>
          <w:rFonts w:cs="Arial"/>
          <w:szCs w:val="28"/>
          <w:lang w:val="en"/>
        </w:rPr>
        <w:t xml:space="preserve"> </w:t>
      </w:r>
      <w:r w:rsidR="00B93507" w:rsidRPr="00BB0322">
        <w:rPr>
          <w:rFonts w:cs="Arial"/>
          <w:lang w:val="en"/>
        </w:rPr>
        <w:t>The presumption is that all students with disabilities through the departments’ person centered planning processes will have the opportunity to identify their employment goals and, as appropriate, develop their individual career pathway</w:t>
      </w:r>
      <w:r w:rsidR="00645E06" w:rsidRPr="00BB0322">
        <w:rPr>
          <w:rFonts w:cs="Arial"/>
          <w:lang w:val="en"/>
        </w:rPr>
        <w:t>.</w:t>
      </w:r>
      <w:r w:rsidRPr="00BB0322">
        <w:rPr>
          <w:rFonts w:cs="Arial"/>
          <w:szCs w:val="28"/>
          <w:lang w:val="en"/>
        </w:rPr>
        <w:t xml:space="preserve"> </w:t>
      </w:r>
    </w:p>
    <w:p w:rsidR="000555FC" w:rsidRPr="00BB0322" w:rsidRDefault="000555FC" w:rsidP="001E379E">
      <w:pPr>
        <w:spacing w:before="280"/>
        <w:ind w:left="720"/>
        <w:rPr>
          <w:rFonts w:ascii="Arial" w:hAnsi="Arial" w:cs="Arial"/>
          <w:sz w:val="28"/>
          <w:szCs w:val="28"/>
        </w:rPr>
      </w:pPr>
      <w:r w:rsidRPr="00BB0322">
        <w:rPr>
          <w:rFonts w:ascii="Arial" w:hAnsi="Arial" w:cs="Arial"/>
          <w:sz w:val="28"/>
          <w:szCs w:val="28"/>
        </w:rPr>
        <w:t>New federal requirements under WIOA require DOR staff to participate in IEP meetings to collaborate on the transition process, when invited by the student, parent(s), or IEP team. In addition, WIOA requires development of an MOU between VR and the agency responsible for providing services to individuals with ID/DD (DOR and DDS, respectively, in California). The intent of these changes is to improve collaboration at the local level for youth / students with disabilities in the process of transitioning from school to adult life. For students in California, this would be best supported by coordination of the goals and services outlined in each student’s IEP, IPE and IPP, as appropriate. Each agency, the local school staff, the local DOR staff, and the local regional center staff, have a role to play in the coordination of the student’s transition to adult life.</w:t>
      </w:r>
      <w:r w:rsidR="00E25BA9" w:rsidRPr="00BB0322">
        <w:rPr>
          <w:rFonts w:ascii="Arial" w:hAnsi="Arial" w:cs="Arial"/>
          <w:sz w:val="28"/>
          <w:szCs w:val="28"/>
        </w:rPr>
        <w:t xml:space="preserve"> Refer to the joint guidance from the United States Office of Special Education and Rehabilitation (OSERS)</w:t>
      </w:r>
      <w:r w:rsidR="003F56A4" w:rsidRPr="00BB0322">
        <w:rPr>
          <w:rFonts w:ascii="Arial" w:hAnsi="Arial" w:cs="Arial"/>
          <w:sz w:val="28"/>
          <w:szCs w:val="28"/>
        </w:rPr>
        <w:t>,</w:t>
      </w:r>
      <w:r w:rsidR="00E25BA9" w:rsidRPr="00BB0322">
        <w:rPr>
          <w:rFonts w:ascii="Arial" w:hAnsi="Arial" w:cs="Arial"/>
          <w:sz w:val="28"/>
          <w:szCs w:val="28"/>
        </w:rPr>
        <w:t xml:space="preserve"> </w:t>
      </w:r>
      <w:hyperlink r:id="rId23" w:tooltip="Click to access A Transition Guide to Postsecondary Education and Employment for Students with Disabilities." w:history="1">
        <w:r w:rsidR="00E25BA9" w:rsidRPr="00BB0322">
          <w:rPr>
            <w:rStyle w:val="Hyperlink"/>
            <w:rFonts w:ascii="Arial" w:hAnsi="Arial" w:cs="Arial"/>
            <w:color w:val="auto"/>
            <w:sz w:val="28"/>
            <w:szCs w:val="28"/>
          </w:rPr>
          <w:t>A Transition Guide to Postsecondary Education and Employment for Students with Disabilities</w:t>
        </w:r>
      </w:hyperlink>
      <w:r w:rsidR="00E25BA9" w:rsidRPr="00BB0322">
        <w:rPr>
          <w:rFonts w:ascii="Arial" w:hAnsi="Arial" w:cs="Arial"/>
          <w:sz w:val="28"/>
          <w:szCs w:val="28"/>
        </w:rPr>
        <w:t>.</w:t>
      </w:r>
    </w:p>
    <w:p w:rsidR="00130BB1" w:rsidRPr="00BB0322" w:rsidRDefault="002A1252" w:rsidP="001E379E">
      <w:pPr>
        <w:spacing w:before="280"/>
        <w:ind w:left="720"/>
        <w:rPr>
          <w:rFonts w:ascii="Arial" w:hAnsi="Arial" w:cs="Arial"/>
          <w:sz w:val="28"/>
          <w:szCs w:val="28"/>
        </w:rPr>
      </w:pPr>
      <w:r w:rsidRPr="00BB0322">
        <w:rPr>
          <w:rFonts w:ascii="Arial" w:hAnsi="Arial" w:cs="Arial"/>
          <w:sz w:val="28"/>
          <w:szCs w:val="28"/>
        </w:rPr>
        <w:lastRenderedPageBreak/>
        <w:t>WorkA</w:t>
      </w:r>
      <w:r w:rsidR="000555FC" w:rsidRPr="00BB0322">
        <w:rPr>
          <w:rFonts w:ascii="Arial" w:hAnsi="Arial" w:cs="Arial"/>
          <w:sz w:val="28"/>
          <w:szCs w:val="28"/>
        </w:rPr>
        <w:t xml:space="preserve">bility I and TPP have been developed in some school districts to improve work experience and other employment preparation opportunities for students with disabilities. Some schools do not have these resources available. The Blueprint will encourage the development of statewide and LEA options to increase opportunities for paid and unpaid work experience while in secondary education. The options may include partnerships with local volunteer organizations, internship opportunities, partnerships between LEAs and adult work service providers to increase opportunities for work trials and assessments, and partnering with the DOR to provide work experience as part of WIOA mandated </w:t>
      </w:r>
      <w:r w:rsidR="00E445B2" w:rsidRPr="00BB0322">
        <w:rPr>
          <w:rFonts w:ascii="Arial" w:hAnsi="Arial" w:cs="Arial"/>
          <w:sz w:val="28"/>
          <w:szCs w:val="28"/>
        </w:rPr>
        <w:t xml:space="preserve">pre-employment transition services </w:t>
      </w:r>
      <w:r w:rsidR="000555FC" w:rsidRPr="00BB0322">
        <w:rPr>
          <w:rFonts w:ascii="Arial" w:hAnsi="Arial" w:cs="Arial"/>
          <w:sz w:val="28"/>
          <w:szCs w:val="28"/>
        </w:rPr>
        <w:t>for high school students with disabilities, who are ages 16 through 21</w:t>
      </w:r>
      <w:r w:rsidR="00130BB1" w:rsidRPr="00BB0322">
        <w:rPr>
          <w:rFonts w:ascii="Arial" w:hAnsi="Arial" w:cs="Arial"/>
          <w:sz w:val="28"/>
          <w:szCs w:val="28"/>
        </w:rPr>
        <w:t>.</w:t>
      </w:r>
    </w:p>
    <w:p w:rsidR="000555FC" w:rsidRPr="00BB0322" w:rsidRDefault="000555FC" w:rsidP="001E379E">
      <w:pPr>
        <w:pStyle w:val="ListParagraph"/>
        <w:numPr>
          <w:ilvl w:val="0"/>
          <w:numId w:val="12"/>
        </w:numPr>
        <w:spacing w:before="280" w:after="60"/>
        <w:ind w:left="720"/>
        <w:contextualSpacing w:val="0"/>
        <w:rPr>
          <w:rFonts w:cs="Arial"/>
          <w:szCs w:val="28"/>
        </w:rPr>
      </w:pPr>
      <w:r w:rsidRPr="00BB0322">
        <w:rPr>
          <w:rFonts w:cs="Arial"/>
          <w:szCs w:val="28"/>
          <w:u w:val="single"/>
        </w:rPr>
        <w:t>Adult Pathways to Employment</w:t>
      </w:r>
    </w:p>
    <w:p w:rsidR="00F11401" w:rsidRPr="00BB0322" w:rsidRDefault="000555FC" w:rsidP="001E379E">
      <w:pPr>
        <w:pStyle w:val="ListParagraph"/>
        <w:rPr>
          <w:rFonts w:cs="Arial"/>
          <w:szCs w:val="28"/>
        </w:rPr>
      </w:pPr>
      <w:r w:rsidRPr="00BB0322">
        <w:rPr>
          <w:rFonts w:cs="Arial"/>
          <w:szCs w:val="28"/>
        </w:rPr>
        <w:t>Regional centers offer a range of services to consumers to “enable persons with developmental disabilities to approximate the pattern of everyday living available to people of the same age without disabilities”</w:t>
      </w:r>
      <w:r w:rsidR="003301AD" w:rsidRPr="00BB0322">
        <w:rPr>
          <w:rFonts w:cs="Arial"/>
          <w:szCs w:val="28"/>
        </w:rPr>
        <w:t xml:space="preserve"> </w:t>
      </w:r>
      <w:r w:rsidRPr="00BB0322">
        <w:rPr>
          <w:rFonts w:cs="Arial"/>
          <w:szCs w:val="28"/>
        </w:rPr>
        <w:t>(</w:t>
      </w:r>
      <w:r w:rsidR="003301AD" w:rsidRPr="00BB0322">
        <w:rPr>
          <w:rFonts w:cs="Arial"/>
          <w:szCs w:val="28"/>
          <w:lang w:val="en"/>
        </w:rPr>
        <w:t>Welfare and Institutions Code</w:t>
      </w:r>
      <w:r w:rsidR="00321CC0" w:rsidRPr="00BB0322">
        <w:rPr>
          <w:rFonts w:cs="Arial"/>
          <w:szCs w:val="28"/>
          <w:lang w:val="en"/>
        </w:rPr>
        <w:t>, section</w:t>
      </w:r>
      <w:r w:rsidR="00CE0915" w:rsidRPr="00BB0322">
        <w:rPr>
          <w:rFonts w:cs="Arial"/>
          <w:szCs w:val="28"/>
        </w:rPr>
        <w:t xml:space="preserve"> </w:t>
      </w:r>
      <w:r w:rsidR="00B93507" w:rsidRPr="00BB0322">
        <w:rPr>
          <w:rFonts w:cs="Arial"/>
          <w:szCs w:val="28"/>
        </w:rPr>
        <w:t>4691(</w:t>
      </w:r>
      <w:r w:rsidRPr="00BB0322">
        <w:rPr>
          <w:rFonts w:cs="Arial"/>
          <w:szCs w:val="28"/>
        </w:rPr>
        <w:t>a))</w:t>
      </w:r>
      <w:r w:rsidR="003301AD" w:rsidRPr="00BB0322">
        <w:rPr>
          <w:rFonts w:cs="Arial"/>
          <w:szCs w:val="28"/>
        </w:rPr>
        <w:t>.</w:t>
      </w:r>
      <w:r w:rsidRPr="00BB0322">
        <w:rPr>
          <w:rFonts w:cs="Arial"/>
          <w:szCs w:val="28"/>
        </w:rPr>
        <w:t xml:space="preserve"> </w:t>
      </w:r>
      <w:r w:rsidR="00B93507" w:rsidRPr="00BB0322">
        <w:rPr>
          <w:rFonts w:cs="Arial"/>
          <w:szCs w:val="28"/>
        </w:rPr>
        <w:t>Subsequent to the enactment of the Employment First Policy and the CMS Guidance, more individualized and integrated day services that include employment preparatory activities will be one method to assist individuals, who choose to prepare for and transition into CIE</w:t>
      </w:r>
      <w:r w:rsidRPr="00BB0322">
        <w:rPr>
          <w:rFonts w:cs="Arial"/>
          <w:szCs w:val="28"/>
        </w:rPr>
        <w:t>.</w:t>
      </w:r>
    </w:p>
    <w:p w:rsidR="00996629" w:rsidRPr="00BB0322" w:rsidRDefault="00996629" w:rsidP="001E379E">
      <w:pPr>
        <w:pStyle w:val="ListParagraph"/>
        <w:rPr>
          <w:rFonts w:cs="Arial"/>
          <w:szCs w:val="28"/>
        </w:rPr>
      </w:pPr>
    </w:p>
    <w:p w:rsidR="000555FC" w:rsidRPr="00BB0322" w:rsidRDefault="000555FC" w:rsidP="00996629">
      <w:pPr>
        <w:pStyle w:val="ListParagraph"/>
        <w:contextualSpacing w:val="0"/>
        <w:rPr>
          <w:rFonts w:cs="Arial"/>
          <w:szCs w:val="28"/>
        </w:rPr>
      </w:pPr>
      <w:r w:rsidRPr="00BB0322">
        <w:rPr>
          <w:rFonts w:cs="Arial"/>
          <w:szCs w:val="28"/>
        </w:rPr>
        <w:t>Services and supports that enable individuals to plan and make informed choices about the kind of career fields in which they want to pursue CIE are typically provided prior to job placement and on the job support. Services can be provided while in school, post-secondary education, vocational</w:t>
      </w:r>
      <w:r w:rsidR="003B7011" w:rsidRPr="00BB0322">
        <w:rPr>
          <w:rFonts w:cs="Arial"/>
          <w:szCs w:val="28"/>
        </w:rPr>
        <w:t xml:space="preserve"> training, and day services. E</w:t>
      </w:r>
      <w:r w:rsidRPr="00BB0322">
        <w:rPr>
          <w:rFonts w:cs="Arial"/>
          <w:szCs w:val="28"/>
        </w:rPr>
        <w:t xml:space="preserve">fforts to effectively sequence the funding of services, career development planning and other prevocational services are designed to prepare individuals for CIE. </w:t>
      </w:r>
    </w:p>
    <w:p w:rsidR="00996629" w:rsidRPr="00BB0322" w:rsidRDefault="00996629" w:rsidP="00996629">
      <w:pPr>
        <w:pStyle w:val="ListParagraph"/>
        <w:contextualSpacing w:val="0"/>
        <w:rPr>
          <w:rFonts w:cs="Arial"/>
          <w:szCs w:val="28"/>
        </w:rPr>
      </w:pPr>
    </w:p>
    <w:p w:rsidR="000555FC" w:rsidRPr="00BB0322" w:rsidRDefault="003B7011" w:rsidP="00996629">
      <w:pPr>
        <w:pStyle w:val="ListParagraph"/>
        <w:contextualSpacing w:val="0"/>
        <w:rPr>
          <w:rFonts w:cs="Arial"/>
          <w:szCs w:val="28"/>
        </w:rPr>
      </w:pPr>
      <w:r w:rsidRPr="00BB0322">
        <w:rPr>
          <w:rFonts w:cs="Arial"/>
          <w:szCs w:val="28"/>
        </w:rPr>
        <w:t>Adult pathways to employment include opportunities to learn about an individual’s interests and skills; to job shadow or participate in work trials and internships; and access to information about job services and supports</w:t>
      </w:r>
      <w:r w:rsidR="000555FC" w:rsidRPr="00BB0322">
        <w:rPr>
          <w:rFonts w:cs="Arial"/>
          <w:szCs w:val="28"/>
        </w:rPr>
        <w:t xml:space="preserve">. For individuals who utilize public benefits, </w:t>
      </w:r>
      <w:r w:rsidR="00273288" w:rsidRPr="00BB0322">
        <w:rPr>
          <w:rFonts w:cs="Arial"/>
          <w:szCs w:val="28"/>
        </w:rPr>
        <w:t>benefits’ planning is</w:t>
      </w:r>
      <w:r w:rsidR="000555FC" w:rsidRPr="00BB0322">
        <w:rPr>
          <w:rFonts w:cs="Arial"/>
          <w:szCs w:val="28"/>
        </w:rPr>
        <w:t xml:space="preserve"> often necessary to understand how paid work impacts one’s benefits. Adult pathways to employment can be made available in a variety of service systems including education, adult education, </w:t>
      </w:r>
      <w:r w:rsidR="0084696C" w:rsidRPr="00BB0322">
        <w:rPr>
          <w:rFonts w:cs="Arial"/>
        </w:rPr>
        <w:t>America’s Job Center of California (one-stop)</w:t>
      </w:r>
      <w:r w:rsidR="000555FC" w:rsidRPr="00BB0322">
        <w:rPr>
          <w:rFonts w:cs="Arial"/>
          <w:szCs w:val="28"/>
        </w:rPr>
        <w:t>, and day program settings.</w:t>
      </w:r>
    </w:p>
    <w:p w:rsidR="00996629" w:rsidRPr="00BB0322" w:rsidRDefault="00996629" w:rsidP="00996629">
      <w:pPr>
        <w:pStyle w:val="ListParagraph"/>
        <w:contextualSpacing w:val="0"/>
        <w:rPr>
          <w:rFonts w:cs="Arial"/>
          <w:szCs w:val="28"/>
        </w:rPr>
      </w:pPr>
    </w:p>
    <w:p w:rsidR="00130BB1" w:rsidRPr="00BB0322" w:rsidRDefault="00C50126" w:rsidP="00996629">
      <w:pPr>
        <w:pStyle w:val="ListParagraph"/>
        <w:contextualSpacing w:val="0"/>
        <w:rPr>
          <w:rFonts w:cs="Arial"/>
          <w:szCs w:val="28"/>
        </w:rPr>
      </w:pPr>
      <w:r w:rsidRPr="00BB0322">
        <w:rPr>
          <w:rFonts w:cs="Arial"/>
          <w:szCs w:val="28"/>
        </w:rPr>
        <w:lastRenderedPageBreak/>
        <w:t xml:space="preserve">In the spirit of collaboration, regional centers that have adopted an Employment First policy </w:t>
      </w:r>
      <w:r w:rsidR="00500E3C" w:rsidRPr="00BB0322">
        <w:rPr>
          <w:rFonts w:cs="Arial"/>
          <w:szCs w:val="28"/>
        </w:rPr>
        <w:t xml:space="preserve">will be encouraged to </w:t>
      </w:r>
      <w:r w:rsidRPr="00BB0322">
        <w:rPr>
          <w:rFonts w:cs="Arial"/>
          <w:szCs w:val="28"/>
        </w:rPr>
        <w:t xml:space="preserve">share </w:t>
      </w:r>
      <w:r w:rsidR="00500E3C" w:rsidRPr="00BB0322">
        <w:rPr>
          <w:rFonts w:cs="Arial"/>
          <w:szCs w:val="28"/>
        </w:rPr>
        <w:t xml:space="preserve">their policy with regional centers that have not adopted </w:t>
      </w:r>
      <w:r w:rsidR="0007485B" w:rsidRPr="00BB0322">
        <w:rPr>
          <w:rFonts w:cs="Arial"/>
          <w:szCs w:val="28"/>
        </w:rPr>
        <w:t xml:space="preserve">an Employment First policy. </w:t>
      </w:r>
      <w:r w:rsidR="000555FC" w:rsidRPr="00BB0322">
        <w:rPr>
          <w:rFonts w:cs="Arial"/>
          <w:szCs w:val="28"/>
        </w:rPr>
        <w:t>As needed, technical assistance will be provided to regional centers and their boards to complete this work. In addition, regional centers and their boards can provide input to the CIE workgroup regarding changes that would assist them to support individuals to achieve CIE</w:t>
      </w:r>
      <w:r w:rsidR="00130BB1" w:rsidRPr="00BB0322">
        <w:rPr>
          <w:rFonts w:cs="Arial"/>
          <w:szCs w:val="28"/>
        </w:rPr>
        <w:t>.</w:t>
      </w:r>
    </w:p>
    <w:p w:rsidR="007A7AC6" w:rsidRPr="00BB0322" w:rsidRDefault="007A7AC6" w:rsidP="00996629">
      <w:pPr>
        <w:pStyle w:val="ListParagraph"/>
        <w:contextualSpacing w:val="0"/>
        <w:rPr>
          <w:rFonts w:cs="Arial"/>
          <w:szCs w:val="28"/>
        </w:rPr>
      </w:pPr>
    </w:p>
    <w:p w:rsidR="000555FC" w:rsidRPr="00BB0322" w:rsidRDefault="00130BB1" w:rsidP="00996629">
      <w:pPr>
        <w:pStyle w:val="ListParagraph"/>
        <w:numPr>
          <w:ilvl w:val="0"/>
          <w:numId w:val="12"/>
        </w:numPr>
        <w:ind w:left="720"/>
        <w:contextualSpacing w:val="0"/>
        <w:rPr>
          <w:rFonts w:cs="Arial"/>
          <w:szCs w:val="28"/>
        </w:rPr>
      </w:pPr>
      <w:r w:rsidRPr="00BB0322">
        <w:rPr>
          <w:rFonts w:cs="Arial"/>
          <w:szCs w:val="28"/>
          <w:u w:val="single"/>
        </w:rPr>
        <w:t>Post-</w:t>
      </w:r>
      <w:r w:rsidR="000555FC" w:rsidRPr="00BB0322">
        <w:rPr>
          <w:rFonts w:cs="Arial"/>
          <w:szCs w:val="28"/>
          <w:u w:val="single"/>
        </w:rPr>
        <w:t>S</w:t>
      </w:r>
      <w:r w:rsidRPr="00BB0322">
        <w:rPr>
          <w:rFonts w:cs="Arial"/>
          <w:szCs w:val="28"/>
          <w:u w:val="single"/>
        </w:rPr>
        <w:t xml:space="preserve">econdary </w:t>
      </w:r>
      <w:r w:rsidR="00165BA9" w:rsidRPr="00BB0322">
        <w:rPr>
          <w:rFonts w:cs="Arial"/>
          <w:szCs w:val="28"/>
          <w:u w:val="single"/>
        </w:rPr>
        <w:t xml:space="preserve">Education </w:t>
      </w:r>
      <w:r w:rsidR="000555FC" w:rsidRPr="00BB0322">
        <w:rPr>
          <w:rFonts w:cs="Arial"/>
          <w:szCs w:val="28"/>
          <w:u w:val="single"/>
        </w:rPr>
        <w:t>A</w:t>
      </w:r>
      <w:r w:rsidRPr="00BB0322">
        <w:rPr>
          <w:rFonts w:cs="Arial"/>
          <w:szCs w:val="28"/>
          <w:u w:val="single"/>
        </w:rPr>
        <w:t>ctivities</w:t>
      </w:r>
    </w:p>
    <w:p w:rsidR="00130BB1" w:rsidRPr="00BB0322" w:rsidRDefault="00130BB1" w:rsidP="001974D0">
      <w:pPr>
        <w:pStyle w:val="ListParagraph"/>
        <w:rPr>
          <w:rFonts w:cs="Arial"/>
          <w:szCs w:val="28"/>
        </w:rPr>
      </w:pPr>
      <w:r w:rsidRPr="00BB0322">
        <w:rPr>
          <w:rFonts w:cs="Arial"/>
          <w:szCs w:val="28"/>
        </w:rPr>
        <w:t>As a pathway to employment</w:t>
      </w:r>
      <w:r w:rsidR="00D2135B" w:rsidRPr="00BB0322">
        <w:rPr>
          <w:rFonts w:cs="Arial"/>
          <w:szCs w:val="28"/>
        </w:rPr>
        <w:t>,</w:t>
      </w:r>
      <w:r w:rsidRPr="00BB0322">
        <w:rPr>
          <w:rFonts w:cs="Arial"/>
          <w:szCs w:val="28"/>
        </w:rPr>
        <w:t xml:space="preserve"> PSE activities</w:t>
      </w:r>
      <w:r w:rsidR="00D2135B" w:rsidRPr="00BB0322">
        <w:rPr>
          <w:rFonts w:cs="Arial"/>
          <w:szCs w:val="28"/>
        </w:rPr>
        <w:t>,</w:t>
      </w:r>
      <w:r w:rsidRPr="00BB0322">
        <w:rPr>
          <w:rFonts w:cs="Arial"/>
          <w:szCs w:val="28"/>
        </w:rPr>
        <w:t xml:space="preserve"> such as vocational training programs, college programs, internships and adult education programs</w:t>
      </w:r>
      <w:r w:rsidR="0060696B" w:rsidRPr="00BB0322">
        <w:rPr>
          <w:rFonts w:cs="Arial"/>
          <w:szCs w:val="28"/>
        </w:rPr>
        <w:t>,</w:t>
      </w:r>
      <w:r w:rsidRPr="00BB0322">
        <w:rPr>
          <w:rFonts w:cs="Arial"/>
          <w:szCs w:val="28"/>
        </w:rPr>
        <w:t xml:space="preserve"> assist individuals to prepare for the career of their choice.</w:t>
      </w:r>
    </w:p>
    <w:p w:rsidR="00996629" w:rsidRPr="00BB0322" w:rsidRDefault="00996629" w:rsidP="001974D0">
      <w:pPr>
        <w:pStyle w:val="ListParagraph"/>
        <w:rPr>
          <w:rFonts w:cs="Arial"/>
          <w:szCs w:val="28"/>
        </w:rPr>
      </w:pPr>
    </w:p>
    <w:p w:rsidR="00130BB1" w:rsidRPr="00BB0322" w:rsidRDefault="0060696B" w:rsidP="00996629">
      <w:pPr>
        <w:ind w:left="720"/>
        <w:rPr>
          <w:rFonts w:ascii="Arial" w:hAnsi="Arial" w:cs="Arial"/>
          <w:sz w:val="28"/>
          <w:szCs w:val="28"/>
        </w:rPr>
      </w:pPr>
      <w:r w:rsidRPr="00BB0322">
        <w:rPr>
          <w:rFonts w:ascii="Arial" w:hAnsi="Arial" w:cs="Arial"/>
          <w:sz w:val="28"/>
          <w:szCs w:val="28"/>
        </w:rPr>
        <w:t xml:space="preserve">The PSE </w:t>
      </w:r>
      <w:r w:rsidR="00130BB1" w:rsidRPr="00BB0322">
        <w:rPr>
          <w:rFonts w:ascii="Arial" w:hAnsi="Arial" w:cs="Arial"/>
          <w:sz w:val="28"/>
          <w:szCs w:val="28"/>
        </w:rPr>
        <w:t>activities can include a wide range of adult education and/or vocational training programs. The path an individual chooses should be tied to the career planning process and support needed to achieve the individual’s identified vocational goal. To leverage existing resources local area collaborative</w:t>
      </w:r>
      <w:r w:rsidR="00AB59A1" w:rsidRPr="00BB0322">
        <w:rPr>
          <w:rFonts w:ascii="Arial" w:hAnsi="Arial" w:cs="Arial"/>
          <w:sz w:val="28"/>
          <w:szCs w:val="28"/>
        </w:rPr>
        <w:t xml:space="preserve"> group</w:t>
      </w:r>
      <w:r w:rsidR="00130BB1" w:rsidRPr="00BB0322">
        <w:rPr>
          <w:rFonts w:ascii="Arial" w:hAnsi="Arial" w:cs="Arial"/>
          <w:sz w:val="28"/>
          <w:szCs w:val="28"/>
        </w:rPr>
        <w:t>s may consider inviting entities who provide these PSE and training activities to be part of the collaborative</w:t>
      </w:r>
      <w:r w:rsidR="00AB59A1" w:rsidRPr="00BB0322">
        <w:rPr>
          <w:rFonts w:ascii="Arial" w:hAnsi="Arial" w:cs="Arial"/>
          <w:sz w:val="28"/>
          <w:szCs w:val="28"/>
        </w:rPr>
        <w:t xml:space="preserve"> group</w:t>
      </w:r>
      <w:r w:rsidR="00130BB1" w:rsidRPr="00BB0322">
        <w:rPr>
          <w:rFonts w:ascii="Arial" w:hAnsi="Arial" w:cs="Arial"/>
          <w:sz w:val="28"/>
          <w:szCs w:val="28"/>
        </w:rPr>
        <w:t>s</w:t>
      </w:r>
      <w:r w:rsidRPr="00BB0322">
        <w:rPr>
          <w:rFonts w:ascii="Arial" w:hAnsi="Arial" w:cs="Arial"/>
          <w:sz w:val="28"/>
          <w:szCs w:val="28"/>
        </w:rPr>
        <w:t>’</w:t>
      </w:r>
      <w:r w:rsidR="00130BB1" w:rsidRPr="00BB0322">
        <w:rPr>
          <w:rFonts w:ascii="Arial" w:hAnsi="Arial" w:cs="Arial"/>
          <w:sz w:val="28"/>
          <w:szCs w:val="28"/>
        </w:rPr>
        <w:t xml:space="preserve"> planning efforts.</w:t>
      </w:r>
      <w:r w:rsidR="000D4411" w:rsidRPr="00BB0322">
        <w:rPr>
          <w:rFonts w:ascii="Arial" w:hAnsi="Arial" w:cs="Arial"/>
          <w:sz w:val="28"/>
          <w:szCs w:val="28"/>
        </w:rPr>
        <w:t xml:space="preserve"> The purpose of inviting PSE providers to participate in the local collaborative </w:t>
      </w:r>
      <w:r w:rsidR="00AB59A1" w:rsidRPr="00BB0322">
        <w:rPr>
          <w:rFonts w:ascii="Arial" w:hAnsi="Arial" w:cs="Arial"/>
          <w:sz w:val="28"/>
          <w:szCs w:val="28"/>
        </w:rPr>
        <w:t xml:space="preserve">group </w:t>
      </w:r>
      <w:r w:rsidR="000D4411" w:rsidRPr="00BB0322">
        <w:rPr>
          <w:rFonts w:ascii="Arial" w:hAnsi="Arial" w:cs="Arial"/>
          <w:sz w:val="28"/>
          <w:szCs w:val="28"/>
        </w:rPr>
        <w:t>would be to identify resources to support individuals with ID/DD to participate in PSE programs leading to CIE outcomes. An example of this type of partnership would be the use of Tailored Day Services to provide supports to an individual enrolled in a community college program.</w:t>
      </w:r>
    </w:p>
    <w:p w:rsidR="007A7AC6" w:rsidRPr="00BB0322" w:rsidRDefault="007A7AC6" w:rsidP="00996629">
      <w:pPr>
        <w:ind w:left="720"/>
        <w:rPr>
          <w:rFonts w:ascii="Arial" w:hAnsi="Arial" w:cs="Arial"/>
          <w:sz w:val="28"/>
          <w:szCs w:val="28"/>
        </w:rPr>
      </w:pPr>
    </w:p>
    <w:p w:rsidR="000555FC" w:rsidRPr="00BB0322" w:rsidRDefault="00130BB1" w:rsidP="00996629">
      <w:pPr>
        <w:pStyle w:val="ListParagraph"/>
        <w:numPr>
          <w:ilvl w:val="0"/>
          <w:numId w:val="12"/>
        </w:numPr>
        <w:autoSpaceDE w:val="0"/>
        <w:autoSpaceDN w:val="0"/>
        <w:adjustRightInd w:val="0"/>
        <w:ind w:left="720"/>
        <w:contextualSpacing w:val="0"/>
        <w:rPr>
          <w:rFonts w:cs="Arial"/>
          <w:szCs w:val="28"/>
        </w:rPr>
      </w:pPr>
      <w:r w:rsidRPr="00BB0322">
        <w:rPr>
          <w:rFonts w:cs="Arial"/>
          <w:szCs w:val="28"/>
          <w:u w:val="single"/>
        </w:rPr>
        <w:t xml:space="preserve">Supported </w:t>
      </w:r>
      <w:r w:rsidR="000555FC" w:rsidRPr="00BB0322">
        <w:rPr>
          <w:rFonts w:cs="Arial"/>
          <w:szCs w:val="28"/>
          <w:u w:val="single"/>
        </w:rPr>
        <w:t>E</w:t>
      </w:r>
      <w:r w:rsidRPr="00BB0322">
        <w:rPr>
          <w:rFonts w:cs="Arial"/>
          <w:szCs w:val="28"/>
          <w:u w:val="single"/>
        </w:rPr>
        <w:t xml:space="preserve">mployment </w:t>
      </w:r>
      <w:r w:rsidR="000555FC" w:rsidRPr="00BB0322">
        <w:rPr>
          <w:rFonts w:cs="Arial"/>
          <w:szCs w:val="28"/>
          <w:u w:val="single"/>
        </w:rPr>
        <w:t>S</w:t>
      </w:r>
      <w:r w:rsidRPr="00BB0322">
        <w:rPr>
          <w:rFonts w:cs="Arial"/>
          <w:szCs w:val="28"/>
          <w:u w:val="single"/>
        </w:rPr>
        <w:t xml:space="preserve">ervices, </w:t>
      </w:r>
      <w:r w:rsidR="000555FC" w:rsidRPr="00BB0322">
        <w:rPr>
          <w:rFonts w:cs="Arial"/>
          <w:szCs w:val="28"/>
          <w:u w:val="single"/>
        </w:rPr>
        <w:t>C</w:t>
      </w:r>
      <w:r w:rsidRPr="00BB0322">
        <w:rPr>
          <w:rFonts w:cs="Arial"/>
          <w:szCs w:val="28"/>
          <w:u w:val="single"/>
        </w:rPr>
        <w:t xml:space="preserve">ustomized </w:t>
      </w:r>
      <w:r w:rsidR="000555FC" w:rsidRPr="00BB0322">
        <w:rPr>
          <w:rFonts w:cs="Arial"/>
          <w:szCs w:val="28"/>
          <w:u w:val="single"/>
        </w:rPr>
        <w:t>E</w:t>
      </w:r>
      <w:r w:rsidRPr="00BB0322">
        <w:rPr>
          <w:rFonts w:cs="Arial"/>
          <w:szCs w:val="28"/>
          <w:u w:val="single"/>
        </w:rPr>
        <w:t xml:space="preserve">mployment, and </w:t>
      </w:r>
      <w:r w:rsidR="000555FC" w:rsidRPr="00BB0322">
        <w:rPr>
          <w:rFonts w:cs="Arial"/>
          <w:szCs w:val="28"/>
          <w:u w:val="single"/>
        </w:rPr>
        <w:t>O</w:t>
      </w:r>
      <w:r w:rsidRPr="00BB0322">
        <w:rPr>
          <w:rFonts w:cs="Arial"/>
          <w:szCs w:val="28"/>
          <w:u w:val="single"/>
        </w:rPr>
        <w:t xml:space="preserve">ther </w:t>
      </w:r>
      <w:r w:rsidR="000555FC" w:rsidRPr="00BB0322">
        <w:rPr>
          <w:rFonts w:cs="Arial"/>
          <w:szCs w:val="28"/>
          <w:u w:val="single"/>
        </w:rPr>
        <w:t>E</w:t>
      </w:r>
      <w:r w:rsidRPr="00BB0322">
        <w:rPr>
          <w:rFonts w:cs="Arial"/>
          <w:szCs w:val="28"/>
          <w:u w:val="single"/>
        </w:rPr>
        <w:t>mployment</w:t>
      </w:r>
      <w:r w:rsidR="000555FC" w:rsidRPr="00BB0322">
        <w:rPr>
          <w:rFonts w:cs="Arial"/>
          <w:szCs w:val="28"/>
          <w:u w:val="single"/>
        </w:rPr>
        <w:t xml:space="preserve"> S</w:t>
      </w:r>
      <w:r w:rsidRPr="00BB0322">
        <w:rPr>
          <w:rFonts w:cs="Arial"/>
          <w:szCs w:val="28"/>
          <w:u w:val="single"/>
        </w:rPr>
        <w:t xml:space="preserve">upport </w:t>
      </w:r>
      <w:r w:rsidR="000555FC" w:rsidRPr="00BB0322">
        <w:rPr>
          <w:rFonts w:cs="Arial"/>
          <w:szCs w:val="28"/>
          <w:u w:val="single"/>
        </w:rPr>
        <w:t>O</w:t>
      </w:r>
      <w:r w:rsidRPr="00BB0322">
        <w:rPr>
          <w:rFonts w:cs="Arial"/>
          <w:szCs w:val="28"/>
          <w:u w:val="single"/>
        </w:rPr>
        <w:t>ptions</w:t>
      </w:r>
    </w:p>
    <w:p w:rsidR="00130BB1" w:rsidRPr="00BB0322" w:rsidRDefault="000255E0" w:rsidP="001E379E">
      <w:pPr>
        <w:pStyle w:val="ListParagraph"/>
        <w:autoSpaceDE w:val="0"/>
        <w:autoSpaceDN w:val="0"/>
        <w:adjustRightInd w:val="0"/>
        <w:rPr>
          <w:rFonts w:cs="Arial"/>
          <w:szCs w:val="28"/>
        </w:rPr>
      </w:pPr>
      <w:r w:rsidRPr="00BB0322">
        <w:rPr>
          <w:rFonts w:cs="Arial"/>
          <w:szCs w:val="28"/>
        </w:rPr>
        <w:t>Activities to assist consumers to achieve CIE can include the provision of job placement services. This includes negotiation with employers, short-term or on-going job coaching, and development of and transition to natural supports.</w:t>
      </w:r>
    </w:p>
    <w:p w:rsidR="00130BB1" w:rsidRPr="00BB0322" w:rsidRDefault="00130BB1" w:rsidP="001E379E">
      <w:pPr>
        <w:pStyle w:val="ListParagraph"/>
        <w:spacing w:before="280"/>
        <w:contextualSpacing w:val="0"/>
        <w:rPr>
          <w:rFonts w:cs="Arial"/>
          <w:szCs w:val="28"/>
        </w:rPr>
      </w:pPr>
      <w:r w:rsidRPr="00BB0322">
        <w:rPr>
          <w:rFonts w:cs="Arial"/>
          <w:szCs w:val="28"/>
        </w:rPr>
        <w:t>There are multiple pathways an individual can take to achieve</w:t>
      </w:r>
      <w:r w:rsidR="0060696B" w:rsidRPr="00BB0322">
        <w:rPr>
          <w:rFonts w:cs="Arial"/>
          <w:szCs w:val="28"/>
        </w:rPr>
        <w:t xml:space="preserve"> CIE. Among these are supported </w:t>
      </w:r>
      <w:r w:rsidRPr="00BB0322">
        <w:rPr>
          <w:rFonts w:cs="Arial"/>
          <w:szCs w:val="28"/>
        </w:rPr>
        <w:t xml:space="preserve">employment and customized employment. </w:t>
      </w:r>
    </w:p>
    <w:p w:rsidR="00130BB1" w:rsidRPr="00BB0322" w:rsidRDefault="000555FC" w:rsidP="00996629">
      <w:pPr>
        <w:pStyle w:val="ListParagraph"/>
        <w:numPr>
          <w:ilvl w:val="0"/>
          <w:numId w:val="35"/>
        </w:numPr>
        <w:contextualSpacing w:val="0"/>
        <w:rPr>
          <w:rFonts w:cs="Arial"/>
          <w:szCs w:val="28"/>
        </w:rPr>
      </w:pPr>
      <w:r w:rsidRPr="00BB0322">
        <w:rPr>
          <w:rFonts w:cs="Arial"/>
          <w:szCs w:val="28"/>
        </w:rPr>
        <w:t xml:space="preserve">Supported employment is designed for individuals with most significant disabilities for whom CIE has not historically occurred; or for whom CIE has been interrupted or intermittent as a result of a significant disability. It is intended for individuals who, because of the nature and severity of their disability, need intensive supported employment services and extended services after the transition </w:t>
      </w:r>
      <w:r w:rsidR="00D27B15" w:rsidRPr="00BB0322">
        <w:rPr>
          <w:rFonts w:cs="Arial"/>
          <w:szCs w:val="28"/>
        </w:rPr>
        <w:t xml:space="preserve">from DOR to regional center funding </w:t>
      </w:r>
      <w:r w:rsidRPr="00BB0322">
        <w:rPr>
          <w:rFonts w:cs="Arial"/>
          <w:szCs w:val="28"/>
        </w:rPr>
        <w:t xml:space="preserve">in order to perform the work involved. It includes a specific array of services typically funded by the DOR SE program for up to 24 months, and subsequently funded </w:t>
      </w:r>
      <w:r w:rsidRPr="00BB0322">
        <w:rPr>
          <w:rFonts w:cs="Arial"/>
          <w:szCs w:val="28"/>
        </w:rPr>
        <w:lastRenderedPageBreak/>
        <w:t xml:space="preserve">as extended services by the regional centers’ habilitation services program. Services include job placement supports and hourly job coaching. </w:t>
      </w:r>
      <w:r w:rsidR="00D27B15" w:rsidRPr="00BB0322">
        <w:rPr>
          <w:rFonts w:cs="Arial"/>
          <w:szCs w:val="28"/>
        </w:rPr>
        <w:t xml:space="preserve">These well-sequenced DOR and regional center services can support a consumer on the job for as long as those services are needed and may also be funded by the regional center if the DOR, as a result of an </w:t>
      </w:r>
      <w:hyperlink w:anchor="Order" w:tooltip="Go to the Order of Selection description" w:history="1">
        <w:r w:rsidR="00D27B15" w:rsidRPr="0025690A">
          <w:rPr>
            <w:rStyle w:val="Hyperlink"/>
            <w:rFonts w:cs="Arial"/>
            <w:color w:val="auto"/>
            <w:szCs w:val="28"/>
          </w:rPr>
          <w:t>Order of Selection</w:t>
        </w:r>
      </w:hyperlink>
      <w:r w:rsidR="00D27B15" w:rsidRPr="00BB0322">
        <w:rPr>
          <w:rFonts w:cs="Arial"/>
          <w:szCs w:val="28"/>
        </w:rPr>
        <w:t>, is unable to provide these services</w:t>
      </w:r>
      <w:r w:rsidRPr="00BB0322">
        <w:rPr>
          <w:rFonts w:cs="Arial"/>
          <w:szCs w:val="28"/>
        </w:rPr>
        <w:t>.</w:t>
      </w:r>
    </w:p>
    <w:p w:rsidR="00996629" w:rsidRPr="00BB0322" w:rsidRDefault="00996629" w:rsidP="00996629">
      <w:pPr>
        <w:pStyle w:val="ListParagraph"/>
        <w:ind w:left="1526"/>
        <w:contextualSpacing w:val="0"/>
        <w:rPr>
          <w:rFonts w:cs="Arial"/>
          <w:szCs w:val="28"/>
        </w:rPr>
      </w:pPr>
    </w:p>
    <w:p w:rsidR="00130BB1" w:rsidRPr="00BB0322" w:rsidRDefault="00130BB1" w:rsidP="00996629">
      <w:pPr>
        <w:pStyle w:val="ListParagraph"/>
        <w:numPr>
          <w:ilvl w:val="0"/>
          <w:numId w:val="35"/>
        </w:numPr>
        <w:contextualSpacing w:val="0"/>
        <w:rPr>
          <w:rFonts w:cs="Arial"/>
          <w:szCs w:val="28"/>
        </w:rPr>
      </w:pPr>
      <w:r w:rsidRPr="00BB0322">
        <w:rPr>
          <w:rFonts w:cs="Arial"/>
          <w:szCs w:val="28"/>
        </w:rPr>
        <w:t xml:space="preserve">Customized employment is a relatively recent </w:t>
      </w:r>
      <w:r w:rsidR="000C3751" w:rsidRPr="00BB0322">
        <w:rPr>
          <w:rFonts w:cs="Arial"/>
          <w:szCs w:val="28"/>
        </w:rPr>
        <w:t xml:space="preserve">concept </w:t>
      </w:r>
      <w:r w:rsidRPr="00BB0322">
        <w:rPr>
          <w:rFonts w:cs="Arial"/>
          <w:szCs w:val="28"/>
        </w:rPr>
        <w:t xml:space="preserve">and is defined by </w:t>
      </w:r>
      <w:r w:rsidR="000555FC" w:rsidRPr="00BB0322">
        <w:rPr>
          <w:rFonts w:cs="Arial"/>
          <w:szCs w:val="28"/>
        </w:rPr>
        <w:t xml:space="preserve">the WIOA and </w:t>
      </w:r>
      <w:r w:rsidRPr="00BB0322">
        <w:rPr>
          <w:rFonts w:cs="Arial"/>
          <w:szCs w:val="28"/>
        </w:rPr>
        <w:t xml:space="preserve">the U.S Department of Labor, Office of Disability Employment policy as “a flexible process designed to personalize the employment relationship between a job candidate and an employer in a way that meets the needs of both. It is based on an individualized match between the strengths, conditions, and interests of a job candidate and the identified business needs of an employer. Customized Employment utilizes an individualized approach to employment planning and job development — one person at a time . . . one employer at a time.” </w:t>
      </w:r>
    </w:p>
    <w:p w:rsidR="00996629" w:rsidRPr="00BB0322" w:rsidRDefault="00996629" w:rsidP="00996629">
      <w:pPr>
        <w:pStyle w:val="ListParagraph"/>
        <w:ind w:left="1526"/>
        <w:contextualSpacing w:val="0"/>
        <w:rPr>
          <w:rFonts w:cs="Arial"/>
          <w:szCs w:val="28"/>
        </w:rPr>
      </w:pPr>
    </w:p>
    <w:p w:rsidR="00130BB1" w:rsidRPr="00BB0322" w:rsidRDefault="00130BB1" w:rsidP="00996629">
      <w:pPr>
        <w:pStyle w:val="ListParagraph"/>
        <w:contextualSpacing w:val="0"/>
        <w:rPr>
          <w:rFonts w:cs="Arial"/>
          <w:szCs w:val="28"/>
        </w:rPr>
      </w:pPr>
      <w:r w:rsidRPr="00BB0322">
        <w:rPr>
          <w:rFonts w:cs="Arial"/>
          <w:szCs w:val="28"/>
        </w:rPr>
        <w:t>Some individuals may achieve and be supported in CIE through other mechanisms as well, including</w:t>
      </w:r>
      <w:r w:rsidR="000555FC" w:rsidRPr="00BB0322">
        <w:rPr>
          <w:rFonts w:cs="Arial"/>
          <w:szCs w:val="28"/>
        </w:rPr>
        <w:t xml:space="preserve"> self-employment,</w:t>
      </w:r>
      <w:r w:rsidRPr="00BB0322">
        <w:rPr>
          <w:rFonts w:cs="Arial"/>
          <w:szCs w:val="28"/>
        </w:rPr>
        <w:t xml:space="preserve"> internship programs, vocational training programs, and natural supports. Regardless of the path to CIE, coordination, collaboration, and cooperation in local areas will enable multiple entities to work together on behalf of individual job seekers. This will reduce duplication of efforts and maximize existing funding.</w:t>
      </w:r>
    </w:p>
    <w:p w:rsidR="007A7AC6" w:rsidRPr="00BB0322" w:rsidRDefault="007A7AC6" w:rsidP="00996629">
      <w:pPr>
        <w:pStyle w:val="ListParagraph"/>
        <w:contextualSpacing w:val="0"/>
        <w:rPr>
          <w:rFonts w:cs="Arial"/>
          <w:szCs w:val="28"/>
        </w:rPr>
      </w:pPr>
    </w:p>
    <w:p w:rsidR="000555FC" w:rsidRPr="00BB0322" w:rsidRDefault="000555FC" w:rsidP="00996629">
      <w:pPr>
        <w:pStyle w:val="ListParagraph"/>
        <w:numPr>
          <w:ilvl w:val="0"/>
          <w:numId w:val="12"/>
        </w:numPr>
        <w:ind w:left="720"/>
        <w:contextualSpacing w:val="0"/>
        <w:rPr>
          <w:rFonts w:cs="Arial"/>
          <w:szCs w:val="28"/>
        </w:rPr>
      </w:pPr>
      <w:r w:rsidRPr="00BB0322">
        <w:rPr>
          <w:rFonts w:cs="Arial"/>
          <w:szCs w:val="28"/>
          <w:u w:val="single"/>
        </w:rPr>
        <w:t>Business Partner Engagement</w:t>
      </w:r>
    </w:p>
    <w:p w:rsidR="00130BB1" w:rsidRPr="00BB0322" w:rsidRDefault="00850B21" w:rsidP="001974D0">
      <w:pPr>
        <w:pStyle w:val="ListParagraph"/>
        <w:rPr>
          <w:rFonts w:eastAsia="Arial" w:cs="Arial"/>
          <w:szCs w:val="28"/>
        </w:rPr>
      </w:pPr>
      <w:r w:rsidRPr="00BB0322">
        <w:rPr>
          <w:rFonts w:cs="Arial"/>
          <w:szCs w:val="28"/>
        </w:rPr>
        <w:t xml:space="preserve">Business partner engagement is the </w:t>
      </w:r>
      <w:r w:rsidRPr="00BB0322">
        <w:rPr>
          <w:rFonts w:cs="Arial"/>
          <w:szCs w:val="28"/>
          <w:lang w:val="en"/>
        </w:rPr>
        <w:t xml:space="preserve">development and coordination of linkages </w:t>
      </w:r>
      <w:r w:rsidRPr="00BB0322">
        <w:rPr>
          <w:rFonts w:cs="Arial"/>
          <w:szCs w:val="28"/>
        </w:rPr>
        <w:t xml:space="preserve">and “job-driven” training </w:t>
      </w:r>
      <w:r w:rsidRPr="00BB0322">
        <w:rPr>
          <w:rFonts w:cs="Arial"/>
          <w:szCs w:val="28"/>
          <w:lang w:val="en"/>
        </w:rPr>
        <w:t xml:space="preserve">with the regional and sector jobs in the business community in order to increase meaningful employment opportunities for individuals with ID/DD. Linkages with business partners increase service provider and consumer awareness of the opportunities available and the staffing needs of the businesses. It also increases the awareness of the business community of the benefits of hiring individuals with disabilities. Through these linkages, </w:t>
      </w:r>
      <w:r w:rsidRPr="00BB0322">
        <w:rPr>
          <w:rFonts w:cs="Arial"/>
          <w:szCs w:val="28"/>
        </w:rPr>
        <w:t>e</w:t>
      </w:r>
      <w:r w:rsidRPr="00BB0322">
        <w:rPr>
          <w:rFonts w:eastAsia="Arial" w:cs="Arial"/>
          <w:szCs w:val="28"/>
        </w:rPr>
        <w:t>xpanded outreach and engagement with business partners is achieved, and training to and by business partners is provided</w:t>
      </w:r>
      <w:r w:rsidR="00130BB1" w:rsidRPr="00BB0322">
        <w:rPr>
          <w:rFonts w:eastAsia="Arial" w:cs="Arial"/>
          <w:szCs w:val="28"/>
        </w:rPr>
        <w:t xml:space="preserve">. </w:t>
      </w:r>
    </w:p>
    <w:p w:rsidR="007A7AC6" w:rsidRPr="00BB0322" w:rsidRDefault="007A7AC6" w:rsidP="00996629">
      <w:pPr>
        <w:pStyle w:val="ListParagraph"/>
        <w:rPr>
          <w:rFonts w:cs="Arial"/>
          <w:szCs w:val="28"/>
        </w:rPr>
      </w:pPr>
    </w:p>
    <w:p w:rsidR="00FA174C" w:rsidRDefault="00FA174C">
      <w:pPr>
        <w:rPr>
          <w:rFonts w:ascii="Arial" w:hAnsi="Arial" w:cs="Arial"/>
          <w:b/>
          <w:sz w:val="28"/>
          <w:szCs w:val="28"/>
        </w:rPr>
      </w:pPr>
      <w:r>
        <w:rPr>
          <w:rFonts w:ascii="Arial" w:hAnsi="Arial" w:cs="Arial"/>
          <w:b/>
          <w:sz w:val="28"/>
          <w:szCs w:val="28"/>
        </w:rPr>
        <w:br w:type="page"/>
      </w:r>
    </w:p>
    <w:p w:rsidR="00277DA8" w:rsidRPr="00BB0322" w:rsidRDefault="00277DA8" w:rsidP="00996629">
      <w:pPr>
        <w:rPr>
          <w:rFonts w:ascii="Arial" w:hAnsi="Arial" w:cs="Arial"/>
          <w:b/>
          <w:sz w:val="28"/>
          <w:szCs w:val="28"/>
        </w:rPr>
      </w:pPr>
      <w:r w:rsidRPr="00BB0322">
        <w:rPr>
          <w:rFonts w:ascii="Arial" w:hAnsi="Arial" w:cs="Arial"/>
          <w:b/>
          <w:sz w:val="28"/>
          <w:szCs w:val="28"/>
        </w:rPr>
        <w:lastRenderedPageBreak/>
        <w:t>Goals, Objectives, Targeted Outcomes, and Strategies</w:t>
      </w:r>
    </w:p>
    <w:p w:rsidR="00BF33EC" w:rsidRPr="00BB0322" w:rsidRDefault="00277DA8" w:rsidP="001974D0">
      <w:pPr>
        <w:rPr>
          <w:rFonts w:ascii="Arial" w:hAnsi="Arial" w:cs="Arial"/>
          <w:sz w:val="28"/>
          <w:szCs w:val="28"/>
        </w:rPr>
      </w:pPr>
      <w:r w:rsidRPr="00BB0322">
        <w:rPr>
          <w:rFonts w:ascii="Arial" w:hAnsi="Arial" w:cs="Arial"/>
          <w:sz w:val="28"/>
          <w:szCs w:val="28"/>
        </w:rPr>
        <w:t xml:space="preserve">The primary outcome of the Blueprint is to increase the number of individuals who have ID/DD (at least 75% of which are eligible for regional center services) in CIE. </w:t>
      </w:r>
      <w:r w:rsidR="006D5571" w:rsidRPr="00BB0322">
        <w:rPr>
          <w:rFonts w:ascii="Arial" w:hAnsi="Arial" w:cs="Arial"/>
          <w:sz w:val="28"/>
          <w:szCs w:val="28"/>
        </w:rPr>
        <w:t xml:space="preserve">Currently, an estimated average 780 individuals with ID/DD </w:t>
      </w:r>
      <w:r w:rsidR="005135D2" w:rsidRPr="00BB0322">
        <w:rPr>
          <w:rFonts w:ascii="Arial" w:hAnsi="Arial" w:cs="Arial"/>
          <w:sz w:val="28"/>
          <w:szCs w:val="28"/>
        </w:rPr>
        <w:t xml:space="preserve">participate </w:t>
      </w:r>
      <w:r w:rsidR="006D5571" w:rsidRPr="00BB0322">
        <w:rPr>
          <w:rFonts w:ascii="Arial" w:hAnsi="Arial" w:cs="Arial"/>
          <w:sz w:val="28"/>
          <w:szCs w:val="28"/>
        </w:rPr>
        <w:t xml:space="preserve">in CIE per year. </w:t>
      </w:r>
      <w:r w:rsidRPr="00BB0322">
        <w:rPr>
          <w:rFonts w:ascii="Arial" w:hAnsi="Arial" w:cs="Arial"/>
          <w:sz w:val="28"/>
          <w:szCs w:val="28"/>
        </w:rPr>
        <w:t>Beginning SFY 201</w:t>
      </w:r>
      <w:r w:rsidR="00B30995" w:rsidRPr="00BB0322">
        <w:rPr>
          <w:rFonts w:ascii="Arial" w:hAnsi="Arial" w:cs="Arial"/>
          <w:sz w:val="28"/>
          <w:szCs w:val="28"/>
        </w:rPr>
        <w:t>7</w:t>
      </w:r>
      <w:r w:rsidRPr="00BB0322">
        <w:rPr>
          <w:rFonts w:ascii="Arial" w:hAnsi="Arial" w:cs="Arial"/>
          <w:sz w:val="28"/>
          <w:szCs w:val="28"/>
        </w:rPr>
        <w:t>/201</w:t>
      </w:r>
      <w:r w:rsidR="00B30995" w:rsidRPr="00BB0322">
        <w:rPr>
          <w:rFonts w:ascii="Arial" w:hAnsi="Arial" w:cs="Arial"/>
          <w:sz w:val="28"/>
          <w:szCs w:val="28"/>
        </w:rPr>
        <w:t>8</w:t>
      </w:r>
      <w:r w:rsidRPr="00BB0322">
        <w:rPr>
          <w:rFonts w:ascii="Arial" w:hAnsi="Arial" w:cs="Arial"/>
          <w:sz w:val="28"/>
          <w:szCs w:val="28"/>
        </w:rPr>
        <w:t xml:space="preserve">, the </w:t>
      </w:r>
      <w:r w:rsidR="00730644" w:rsidRPr="00BB0322">
        <w:rPr>
          <w:rFonts w:ascii="Arial" w:hAnsi="Arial" w:cs="Arial"/>
          <w:sz w:val="28"/>
          <w:szCs w:val="28"/>
        </w:rPr>
        <w:t xml:space="preserve">collective </w:t>
      </w:r>
      <w:r w:rsidRPr="00BB0322">
        <w:rPr>
          <w:rFonts w:ascii="Arial" w:hAnsi="Arial" w:cs="Arial"/>
          <w:sz w:val="28"/>
          <w:szCs w:val="28"/>
        </w:rPr>
        <w:t xml:space="preserve">departments will </w:t>
      </w:r>
      <w:r w:rsidR="00120204" w:rsidRPr="00BB0322">
        <w:rPr>
          <w:rFonts w:ascii="Arial" w:hAnsi="Arial" w:cs="Arial"/>
          <w:sz w:val="28"/>
          <w:szCs w:val="28"/>
        </w:rPr>
        <w:t xml:space="preserve">have a targeted outcome to </w:t>
      </w:r>
      <w:r w:rsidRPr="00BB0322">
        <w:rPr>
          <w:rFonts w:ascii="Arial" w:hAnsi="Arial" w:cs="Arial"/>
          <w:sz w:val="28"/>
          <w:szCs w:val="28"/>
        </w:rPr>
        <w:t>increase the number of individuals who have ID/DD in CIE by at least 300 and in SFY 201</w:t>
      </w:r>
      <w:r w:rsidR="00B30995" w:rsidRPr="00BB0322">
        <w:rPr>
          <w:rFonts w:ascii="Arial" w:hAnsi="Arial" w:cs="Arial"/>
          <w:sz w:val="28"/>
          <w:szCs w:val="28"/>
        </w:rPr>
        <w:t>8</w:t>
      </w:r>
      <w:r w:rsidRPr="00BB0322">
        <w:rPr>
          <w:rFonts w:ascii="Arial" w:hAnsi="Arial" w:cs="Arial"/>
          <w:sz w:val="28"/>
          <w:szCs w:val="28"/>
        </w:rPr>
        <w:t>/201</w:t>
      </w:r>
      <w:r w:rsidR="00B30995" w:rsidRPr="00BB0322">
        <w:rPr>
          <w:rFonts w:ascii="Arial" w:hAnsi="Arial" w:cs="Arial"/>
          <w:sz w:val="28"/>
          <w:szCs w:val="28"/>
        </w:rPr>
        <w:t>9</w:t>
      </w:r>
      <w:r w:rsidRPr="00BB0322">
        <w:rPr>
          <w:rFonts w:ascii="Arial" w:hAnsi="Arial" w:cs="Arial"/>
          <w:sz w:val="28"/>
          <w:szCs w:val="28"/>
        </w:rPr>
        <w:t xml:space="preserve"> by 500.</w:t>
      </w:r>
      <w:r w:rsidRPr="00BB0322">
        <w:rPr>
          <w:rStyle w:val="FootnoteReference"/>
          <w:rFonts w:ascii="Arial" w:hAnsi="Arial" w:cs="Arial"/>
          <w:sz w:val="28"/>
          <w:szCs w:val="28"/>
        </w:rPr>
        <w:footnoteReference w:id="11"/>
      </w:r>
      <w:r w:rsidR="005E0096" w:rsidRPr="00BB0322">
        <w:rPr>
          <w:rFonts w:ascii="Arial" w:hAnsi="Arial" w:cs="Arial"/>
          <w:sz w:val="28"/>
          <w:szCs w:val="28"/>
        </w:rPr>
        <w:t xml:space="preserve"> </w:t>
      </w:r>
      <w:r w:rsidRPr="00820E4E">
        <w:rPr>
          <w:rFonts w:ascii="Arial" w:hAnsi="Arial" w:cs="Arial"/>
          <w:sz w:val="28"/>
          <w:szCs w:val="28"/>
        </w:rPr>
        <w:t xml:space="preserve">The departments will set </w:t>
      </w:r>
      <w:r w:rsidR="004B1449" w:rsidRPr="00BB0322">
        <w:rPr>
          <w:rFonts w:ascii="Arial" w:hAnsi="Arial" w:cs="Arial"/>
          <w:sz w:val="28"/>
          <w:szCs w:val="28"/>
        </w:rPr>
        <w:t xml:space="preserve">progressive </w:t>
      </w:r>
      <w:r w:rsidRPr="00BB0322">
        <w:rPr>
          <w:rFonts w:ascii="Arial" w:hAnsi="Arial" w:cs="Arial"/>
          <w:sz w:val="28"/>
          <w:szCs w:val="28"/>
        </w:rPr>
        <w:t>targeted outcomes for SFY 201</w:t>
      </w:r>
      <w:r w:rsidR="00B30995" w:rsidRPr="00BB0322">
        <w:rPr>
          <w:rFonts w:ascii="Arial" w:hAnsi="Arial" w:cs="Arial"/>
          <w:sz w:val="28"/>
          <w:szCs w:val="28"/>
        </w:rPr>
        <w:t>9</w:t>
      </w:r>
      <w:r w:rsidRPr="00BB0322">
        <w:rPr>
          <w:rFonts w:ascii="Arial" w:hAnsi="Arial" w:cs="Arial"/>
          <w:sz w:val="28"/>
          <w:szCs w:val="28"/>
        </w:rPr>
        <w:t>/20</w:t>
      </w:r>
      <w:r w:rsidR="00B30995" w:rsidRPr="00BB0322">
        <w:rPr>
          <w:rFonts w:ascii="Arial" w:hAnsi="Arial" w:cs="Arial"/>
          <w:sz w:val="28"/>
          <w:szCs w:val="28"/>
        </w:rPr>
        <w:t>20</w:t>
      </w:r>
      <w:r w:rsidRPr="00BB0322">
        <w:rPr>
          <w:rFonts w:ascii="Arial" w:hAnsi="Arial" w:cs="Arial"/>
          <w:sz w:val="28"/>
          <w:szCs w:val="28"/>
        </w:rPr>
        <w:t>, SFY 20</w:t>
      </w:r>
      <w:r w:rsidR="00B30995" w:rsidRPr="00BB0322">
        <w:rPr>
          <w:rFonts w:ascii="Arial" w:hAnsi="Arial" w:cs="Arial"/>
          <w:sz w:val="28"/>
          <w:szCs w:val="28"/>
        </w:rPr>
        <w:t>20</w:t>
      </w:r>
      <w:r w:rsidRPr="00BB0322">
        <w:rPr>
          <w:rFonts w:ascii="Arial" w:hAnsi="Arial" w:cs="Arial"/>
          <w:sz w:val="28"/>
          <w:szCs w:val="28"/>
        </w:rPr>
        <w:t>/202</w:t>
      </w:r>
      <w:r w:rsidR="00B30995" w:rsidRPr="00BB0322">
        <w:rPr>
          <w:rFonts w:ascii="Arial" w:hAnsi="Arial" w:cs="Arial"/>
          <w:sz w:val="28"/>
          <w:szCs w:val="28"/>
        </w:rPr>
        <w:t>1</w:t>
      </w:r>
      <w:r w:rsidRPr="00BB0322">
        <w:rPr>
          <w:rFonts w:ascii="Arial" w:hAnsi="Arial" w:cs="Arial"/>
          <w:sz w:val="28"/>
          <w:szCs w:val="28"/>
        </w:rPr>
        <w:t>, and SFY 202</w:t>
      </w:r>
      <w:r w:rsidR="00B30995" w:rsidRPr="00BB0322">
        <w:rPr>
          <w:rFonts w:ascii="Arial" w:hAnsi="Arial" w:cs="Arial"/>
          <w:sz w:val="28"/>
          <w:szCs w:val="28"/>
        </w:rPr>
        <w:t>1</w:t>
      </w:r>
      <w:r w:rsidRPr="00BB0322">
        <w:rPr>
          <w:rFonts w:ascii="Arial" w:hAnsi="Arial" w:cs="Arial"/>
          <w:sz w:val="28"/>
          <w:szCs w:val="28"/>
        </w:rPr>
        <w:t>/202</w:t>
      </w:r>
      <w:r w:rsidR="00B30995" w:rsidRPr="00BB0322">
        <w:rPr>
          <w:rFonts w:ascii="Arial" w:hAnsi="Arial" w:cs="Arial"/>
          <w:sz w:val="28"/>
          <w:szCs w:val="28"/>
        </w:rPr>
        <w:t>2</w:t>
      </w:r>
      <w:r w:rsidRPr="00BB0322">
        <w:rPr>
          <w:rFonts w:ascii="Arial" w:hAnsi="Arial" w:cs="Arial"/>
          <w:sz w:val="28"/>
          <w:szCs w:val="28"/>
        </w:rPr>
        <w:t xml:space="preserve"> as part of the annual report process, which will include stakeholder input</w:t>
      </w:r>
      <w:r w:rsidR="00855052" w:rsidRPr="00BB0322">
        <w:rPr>
          <w:rFonts w:ascii="Arial" w:hAnsi="Arial" w:cs="Arial"/>
          <w:sz w:val="28"/>
          <w:szCs w:val="28"/>
        </w:rPr>
        <w:t>.</w:t>
      </w:r>
      <w:r w:rsidRPr="00BB0322">
        <w:rPr>
          <w:rFonts w:ascii="Arial" w:hAnsi="Arial" w:cs="Arial"/>
          <w:sz w:val="28"/>
          <w:szCs w:val="28"/>
        </w:rPr>
        <w:t xml:space="preserve"> If a targeted outcome is not reached for any given year, the departments will identify barriers and issues to assess how best to move </w:t>
      </w:r>
      <w:r w:rsidR="00FA5BEA" w:rsidRPr="00BB0322">
        <w:rPr>
          <w:rFonts w:ascii="Arial" w:hAnsi="Arial" w:cs="Arial"/>
          <w:sz w:val="28"/>
          <w:szCs w:val="28"/>
        </w:rPr>
        <w:t>forward to increase CIE outcome</w:t>
      </w:r>
      <w:r w:rsidR="00CE0915" w:rsidRPr="00BB0322">
        <w:rPr>
          <w:rFonts w:ascii="Arial" w:hAnsi="Arial" w:cs="Arial"/>
          <w:sz w:val="28"/>
          <w:szCs w:val="28"/>
        </w:rPr>
        <w:t>s</w:t>
      </w:r>
      <w:r w:rsidR="00FA5BEA" w:rsidRPr="00BB0322">
        <w:rPr>
          <w:rFonts w:ascii="Arial" w:hAnsi="Arial" w:cs="Arial"/>
          <w:sz w:val="28"/>
          <w:szCs w:val="28"/>
        </w:rPr>
        <w:t>.</w:t>
      </w:r>
      <w:r w:rsidR="006400FA" w:rsidRPr="00BB0322">
        <w:rPr>
          <w:rFonts w:ascii="Arial" w:hAnsi="Arial" w:cs="Arial"/>
          <w:sz w:val="28"/>
          <w:szCs w:val="28"/>
        </w:rPr>
        <w:t xml:space="preserve"> It is the intent of the departments that an individual’s primary source of income is CIE. T</w:t>
      </w:r>
      <w:r w:rsidR="00C57D4D" w:rsidRPr="00BB0322">
        <w:rPr>
          <w:rFonts w:ascii="Arial" w:hAnsi="Arial" w:cs="Arial"/>
          <w:sz w:val="28"/>
          <w:szCs w:val="28"/>
        </w:rPr>
        <w:t>h</w:t>
      </w:r>
      <w:r w:rsidR="006400FA" w:rsidRPr="00BB0322">
        <w:rPr>
          <w:rFonts w:ascii="Arial" w:hAnsi="Arial" w:cs="Arial"/>
          <w:sz w:val="28"/>
          <w:szCs w:val="28"/>
        </w:rPr>
        <w:t xml:space="preserve">e primary Blueprint </w:t>
      </w:r>
      <w:r w:rsidR="00C57D4D" w:rsidRPr="00BB0322">
        <w:rPr>
          <w:rFonts w:ascii="Arial" w:hAnsi="Arial" w:cs="Arial"/>
          <w:sz w:val="28"/>
          <w:szCs w:val="28"/>
        </w:rPr>
        <w:t>outcome would not include placements of individuals working in CIE augmented by subminimum wage employment.</w:t>
      </w:r>
    </w:p>
    <w:p w:rsidR="00F11401" w:rsidRPr="00BB0322" w:rsidRDefault="00130BB1" w:rsidP="001E379E">
      <w:pPr>
        <w:spacing w:before="280"/>
        <w:rPr>
          <w:rFonts w:ascii="Arial" w:hAnsi="Arial" w:cs="Arial"/>
          <w:sz w:val="28"/>
          <w:szCs w:val="28"/>
        </w:rPr>
      </w:pPr>
      <w:r w:rsidRPr="00BB0322">
        <w:rPr>
          <w:rFonts w:ascii="Arial" w:hAnsi="Arial" w:cs="Arial"/>
          <w:sz w:val="28"/>
          <w:szCs w:val="28"/>
        </w:rPr>
        <w:t xml:space="preserve">The objectives, targeted outcomes, and strategies for each goal are identified in the following sections. Included for each strategy, are the corresponding representative </w:t>
      </w:r>
      <w:r w:rsidR="00D5394A" w:rsidRPr="00BB0322">
        <w:rPr>
          <w:rFonts w:ascii="Arial" w:hAnsi="Arial" w:cs="Arial"/>
          <w:sz w:val="28"/>
          <w:szCs w:val="28"/>
        </w:rPr>
        <w:t>actions</w:t>
      </w:r>
      <w:r w:rsidRPr="00BB0322">
        <w:rPr>
          <w:rFonts w:ascii="Arial" w:hAnsi="Arial" w:cs="Arial"/>
          <w:sz w:val="28"/>
          <w:szCs w:val="28"/>
        </w:rPr>
        <w:t xml:space="preserve"> grouped by Phase I</w:t>
      </w:r>
      <w:r w:rsidR="00D45D97" w:rsidRPr="00BB0322">
        <w:rPr>
          <w:rFonts w:ascii="Arial" w:hAnsi="Arial" w:cs="Arial"/>
          <w:sz w:val="28"/>
          <w:szCs w:val="28"/>
        </w:rPr>
        <w:t xml:space="preserve"> or</w:t>
      </w:r>
      <w:r w:rsidRPr="00BB0322">
        <w:rPr>
          <w:rFonts w:ascii="Arial" w:hAnsi="Arial" w:cs="Arial"/>
          <w:sz w:val="28"/>
          <w:szCs w:val="28"/>
        </w:rPr>
        <w:t xml:space="preserve"> II. Targeted outcome measures will be jointly published</w:t>
      </w:r>
      <w:r w:rsidR="00E42B11" w:rsidRPr="00BB0322">
        <w:rPr>
          <w:rFonts w:ascii="Arial" w:hAnsi="Arial" w:cs="Arial"/>
          <w:sz w:val="28"/>
          <w:szCs w:val="28"/>
        </w:rPr>
        <w:t xml:space="preserve"> annually on the CIE webpage, which will be accessible to the Legislature, the SCDD, and any other interested stakeholders. This </w:t>
      </w:r>
      <w:r w:rsidRPr="00BB0322">
        <w:rPr>
          <w:rFonts w:ascii="Arial" w:hAnsi="Arial" w:cs="Arial"/>
          <w:sz w:val="28"/>
          <w:szCs w:val="28"/>
        </w:rPr>
        <w:t xml:space="preserve">annual </w:t>
      </w:r>
      <w:r w:rsidR="00E42B11" w:rsidRPr="00BB0322">
        <w:rPr>
          <w:rFonts w:ascii="Arial" w:hAnsi="Arial" w:cs="Arial"/>
          <w:sz w:val="28"/>
          <w:szCs w:val="28"/>
        </w:rPr>
        <w:t>report, based</w:t>
      </w:r>
      <w:r w:rsidRPr="00BB0322">
        <w:rPr>
          <w:rFonts w:ascii="Arial" w:hAnsi="Arial" w:cs="Arial"/>
          <w:sz w:val="28"/>
          <w:szCs w:val="28"/>
        </w:rPr>
        <w:t xml:space="preserve"> on SFY data</w:t>
      </w:r>
      <w:r w:rsidR="00E42B11" w:rsidRPr="00BB0322">
        <w:rPr>
          <w:rFonts w:ascii="Arial" w:hAnsi="Arial" w:cs="Arial"/>
          <w:sz w:val="28"/>
          <w:szCs w:val="28"/>
        </w:rPr>
        <w:t>, will be published</w:t>
      </w:r>
      <w:r w:rsidRPr="00BB0322">
        <w:rPr>
          <w:rFonts w:ascii="Arial" w:hAnsi="Arial" w:cs="Arial"/>
          <w:sz w:val="28"/>
          <w:szCs w:val="28"/>
        </w:rPr>
        <w:t xml:space="preserve"> by December 31 of each year beginning SFY 201</w:t>
      </w:r>
      <w:r w:rsidR="00B30995" w:rsidRPr="00BB0322">
        <w:rPr>
          <w:rFonts w:ascii="Arial" w:hAnsi="Arial" w:cs="Arial"/>
          <w:sz w:val="28"/>
          <w:szCs w:val="28"/>
        </w:rPr>
        <w:t>7</w:t>
      </w:r>
      <w:r w:rsidRPr="00BB0322">
        <w:rPr>
          <w:rFonts w:ascii="Arial" w:hAnsi="Arial" w:cs="Arial"/>
          <w:sz w:val="28"/>
          <w:szCs w:val="28"/>
        </w:rPr>
        <w:t>/201</w:t>
      </w:r>
      <w:r w:rsidR="00B30995" w:rsidRPr="00BB0322">
        <w:rPr>
          <w:rFonts w:ascii="Arial" w:hAnsi="Arial" w:cs="Arial"/>
          <w:sz w:val="28"/>
          <w:szCs w:val="28"/>
        </w:rPr>
        <w:t>8</w:t>
      </w:r>
      <w:r w:rsidRPr="00BB0322">
        <w:rPr>
          <w:rFonts w:ascii="Arial" w:hAnsi="Arial" w:cs="Arial"/>
          <w:sz w:val="28"/>
          <w:szCs w:val="28"/>
        </w:rPr>
        <w:t xml:space="preserve">, the first full implementation year. </w:t>
      </w:r>
      <w:r w:rsidR="009544B4" w:rsidRPr="00BB0322">
        <w:rPr>
          <w:rFonts w:ascii="Arial" w:hAnsi="Arial" w:cs="Arial"/>
          <w:sz w:val="28"/>
          <w:szCs w:val="28"/>
        </w:rPr>
        <w:t>The annual report will include the targeted outcome measures and progress towards completing the actions identified in the Blueprint.</w:t>
      </w:r>
      <w:r w:rsidR="00E42B11" w:rsidRPr="00BB0322">
        <w:rPr>
          <w:rFonts w:ascii="Arial" w:hAnsi="Arial" w:cs="Arial"/>
          <w:sz w:val="28"/>
          <w:szCs w:val="28"/>
        </w:rPr>
        <w:t xml:space="preserve"> </w:t>
      </w:r>
      <w:r w:rsidR="009760E6" w:rsidRPr="00BB0322">
        <w:rPr>
          <w:rFonts w:ascii="Arial" w:hAnsi="Arial" w:cs="Arial"/>
          <w:sz w:val="28"/>
          <w:szCs w:val="28"/>
        </w:rPr>
        <w:t>All targeted outcomes will be reevaluated at the end of the first year of full data collection</w:t>
      </w:r>
      <w:r w:rsidR="00681993" w:rsidRPr="00BB0322">
        <w:rPr>
          <w:rFonts w:ascii="Arial" w:hAnsi="Arial" w:cs="Arial"/>
          <w:sz w:val="28"/>
          <w:szCs w:val="28"/>
        </w:rPr>
        <w:t xml:space="preserve"> and new targeted outcomes will be </w:t>
      </w:r>
      <w:r w:rsidR="00537FEE" w:rsidRPr="00BB0322">
        <w:rPr>
          <w:rFonts w:ascii="Arial" w:hAnsi="Arial" w:cs="Arial"/>
          <w:sz w:val="28"/>
          <w:szCs w:val="28"/>
        </w:rPr>
        <w:t>included in the annual report, as appropriate.</w:t>
      </w:r>
      <w:r w:rsidR="00E42B11" w:rsidRPr="00BB0322">
        <w:rPr>
          <w:rFonts w:ascii="Arial" w:hAnsi="Arial" w:cs="Arial"/>
          <w:sz w:val="28"/>
          <w:szCs w:val="28"/>
        </w:rPr>
        <w:t xml:space="preserve"> Barriers </w:t>
      </w:r>
      <w:r w:rsidR="009514F7" w:rsidRPr="00BB0322">
        <w:rPr>
          <w:rFonts w:ascii="Arial" w:hAnsi="Arial" w:cs="Arial"/>
          <w:sz w:val="28"/>
          <w:szCs w:val="28"/>
        </w:rPr>
        <w:t>to achieving</w:t>
      </w:r>
      <w:r w:rsidR="00E42B11" w:rsidRPr="00BB0322">
        <w:rPr>
          <w:rFonts w:ascii="Arial" w:hAnsi="Arial" w:cs="Arial"/>
          <w:sz w:val="28"/>
          <w:szCs w:val="28"/>
        </w:rPr>
        <w:t xml:space="preserve"> the targeted outcomes will be addressed during implementation</w:t>
      </w:r>
      <w:r w:rsidR="000D31FA" w:rsidRPr="00BB0322">
        <w:rPr>
          <w:rFonts w:ascii="Arial" w:hAnsi="Arial" w:cs="Arial"/>
          <w:sz w:val="28"/>
          <w:szCs w:val="28"/>
        </w:rPr>
        <w:t xml:space="preserve"> and in the annual report</w:t>
      </w:r>
      <w:r w:rsidR="00E42B11" w:rsidRPr="00BB0322">
        <w:rPr>
          <w:rFonts w:ascii="Arial" w:hAnsi="Arial" w:cs="Arial"/>
          <w:sz w:val="28"/>
          <w:szCs w:val="28"/>
        </w:rPr>
        <w:t>.</w:t>
      </w:r>
    </w:p>
    <w:p w:rsidR="00F11401" w:rsidRPr="00BB0322" w:rsidRDefault="00F670D8" w:rsidP="001E379E">
      <w:pPr>
        <w:spacing w:before="280"/>
        <w:rPr>
          <w:rFonts w:ascii="Arial" w:hAnsi="Arial" w:cs="Arial"/>
          <w:sz w:val="28"/>
          <w:szCs w:val="28"/>
          <w:lang w:val="en"/>
        </w:rPr>
      </w:pPr>
      <w:r w:rsidRPr="00BB0322">
        <w:rPr>
          <w:rFonts w:ascii="Arial" w:hAnsi="Arial" w:cs="Arial"/>
          <w:sz w:val="28"/>
          <w:szCs w:val="28"/>
        </w:rPr>
        <w:t xml:space="preserve">Apart from the implementation of the Blueprint, the departments will continue to participate in the SCDD’s committee as mandated in </w:t>
      </w:r>
      <w:r w:rsidR="00932831" w:rsidRPr="00BB0322">
        <w:rPr>
          <w:rFonts w:ascii="Arial" w:hAnsi="Arial" w:cs="Arial"/>
          <w:sz w:val="28"/>
          <w:szCs w:val="28"/>
        </w:rPr>
        <w:t xml:space="preserve">the </w:t>
      </w:r>
      <w:r w:rsidR="00932831" w:rsidRPr="00BB0322">
        <w:rPr>
          <w:rFonts w:ascii="Arial" w:hAnsi="Arial" w:cs="Arial"/>
          <w:sz w:val="28"/>
          <w:szCs w:val="28"/>
          <w:lang w:val="en"/>
        </w:rPr>
        <w:t>Lanterman Act</w:t>
      </w:r>
      <w:r w:rsidR="0043390C" w:rsidRPr="00BB0322">
        <w:rPr>
          <w:rFonts w:ascii="Arial" w:hAnsi="Arial" w:cs="Arial"/>
          <w:sz w:val="28"/>
          <w:szCs w:val="28"/>
          <w:lang w:val="en"/>
        </w:rPr>
        <w:t>.</w:t>
      </w:r>
      <w:r w:rsidR="00932831" w:rsidRPr="00BB0322">
        <w:rPr>
          <w:rFonts w:ascii="Arial" w:hAnsi="Arial" w:cs="Arial"/>
          <w:sz w:val="28"/>
          <w:szCs w:val="28"/>
          <w:lang w:val="en"/>
        </w:rPr>
        <w:t xml:space="preserve"> </w:t>
      </w:r>
      <w:r w:rsidR="00CE0915" w:rsidRPr="00BB0322">
        <w:rPr>
          <w:rFonts w:ascii="Arial" w:hAnsi="Arial" w:cs="Arial"/>
          <w:sz w:val="28"/>
          <w:szCs w:val="28"/>
          <w:lang w:val="en"/>
        </w:rPr>
        <w:t>(</w:t>
      </w:r>
      <w:r w:rsidR="00932831" w:rsidRPr="00BB0322">
        <w:rPr>
          <w:rFonts w:ascii="Arial" w:hAnsi="Arial" w:cs="Arial"/>
          <w:sz w:val="28"/>
          <w:szCs w:val="28"/>
          <w:lang w:val="en"/>
        </w:rPr>
        <w:t>Welfare and Institutions Code</w:t>
      </w:r>
      <w:r w:rsidR="003301AD" w:rsidRPr="00BB0322">
        <w:rPr>
          <w:rFonts w:ascii="Arial" w:hAnsi="Arial" w:cs="Arial"/>
          <w:sz w:val="28"/>
          <w:szCs w:val="28"/>
          <w:lang w:val="en"/>
        </w:rPr>
        <w:t xml:space="preserve">, section </w:t>
      </w:r>
      <w:r w:rsidR="00932831" w:rsidRPr="00BB0322">
        <w:rPr>
          <w:rFonts w:ascii="Arial" w:hAnsi="Arial" w:cs="Arial"/>
          <w:sz w:val="28"/>
          <w:szCs w:val="28"/>
          <w:lang w:val="en"/>
        </w:rPr>
        <w:t xml:space="preserve">4520 et. </w:t>
      </w:r>
      <w:r w:rsidR="0043390C" w:rsidRPr="00BB0322">
        <w:rPr>
          <w:rFonts w:ascii="Arial" w:hAnsi="Arial" w:cs="Arial"/>
          <w:sz w:val="28"/>
          <w:szCs w:val="28"/>
          <w:lang w:val="en"/>
        </w:rPr>
        <w:t>s</w:t>
      </w:r>
      <w:r w:rsidR="00932831" w:rsidRPr="00BB0322">
        <w:rPr>
          <w:rFonts w:ascii="Arial" w:hAnsi="Arial" w:cs="Arial"/>
          <w:sz w:val="28"/>
          <w:szCs w:val="28"/>
          <w:lang w:val="en"/>
        </w:rPr>
        <w:t>eq</w:t>
      </w:r>
      <w:r w:rsidR="0043390C" w:rsidRPr="00BB0322">
        <w:rPr>
          <w:rFonts w:ascii="Arial" w:hAnsi="Arial" w:cs="Arial"/>
          <w:sz w:val="28"/>
          <w:szCs w:val="28"/>
          <w:lang w:val="en"/>
        </w:rPr>
        <w:t>.</w:t>
      </w:r>
      <w:r w:rsidR="00CE0915" w:rsidRPr="00BB0322">
        <w:rPr>
          <w:rFonts w:ascii="Arial" w:hAnsi="Arial" w:cs="Arial"/>
          <w:sz w:val="28"/>
          <w:szCs w:val="28"/>
          <w:lang w:val="en"/>
        </w:rPr>
        <w:t>)</w:t>
      </w:r>
      <w:bookmarkStart w:id="25" w:name="_Toc427738289"/>
    </w:p>
    <w:p w:rsidR="00130BB1" w:rsidRPr="00BB0322" w:rsidRDefault="00130BB1" w:rsidP="001E379E">
      <w:pPr>
        <w:pStyle w:val="Heading2"/>
        <w:numPr>
          <w:ilvl w:val="0"/>
          <w:numId w:val="0"/>
        </w:numPr>
        <w:spacing w:before="280"/>
      </w:pPr>
      <w:bookmarkStart w:id="26" w:name="_Toc479661960"/>
      <w:r w:rsidRPr="00BB0322">
        <w:rPr>
          <w:rStyle w:val="Heading2Char"/>
          <w:rFonts w:cs="Arial"/>
          <w:b/>
          <w:szCs w:val="28"/>
        </w:rPr>
        <w:lastRenderedPageBreak/>
        <w:t>Goal 1</w:t>
      </w:r>
      <w:bookmarkEnd w:id="25"/>
      <w:r w:rsidRPr="00BB0322">
        <w:rPr>
          <w:b w:val="0"/>
        </w:rPr>
        <w:t xml:space="preserve"> </w:t>
      </w:r>
      <w:r w:rsidR="00E56B37" w:rsidRPr="00BB0322">
        <w:rPr>
          <w:i w:val="0"/>
        </w:rPr>
        <w:t>–</w:t>
      </w:r>
      <w:r w:rsidRPr="00BB0322">
        <w:rPr>
          <w:b w:val="0"/>
          <w:i w:val="0"/>
        </w:rPr>
        <w:t xml:space="preserve"> </w:t>
      </w:r>
      <w:r w:rsidRPr="00BB0322">
        <w:rPr>
          <w:i w:val="0"/>
        </w:rPr>
        <w:t>Improve collaboration and coordination between the three departments to prepare and support all individuals with ID/DD who choose CIE</w:t>
      </w:r>
      <w:r w:rsidRPr="00BB0322">
        <w:t>.</w:t>
      </w:r>
      <w:bookmarkEnd w:id="26"/>
    </w:p>
    <w:p w:rsidR="00130BB1" w:rsidRPr="00BB0322" w:rsidRDefault="00130BB1" w:rsidP="001E379E">
      <w:pPr>
        <w:pStyle w:val="Heading3"/>
        <w:spacing w:before="280" w:after="60"/>
        <w:rPr>
          <w:rFonts w:ascii="Arial" w:hAnsi="Arial" w:cs="Arial"/>
          <w:color w:val="auto"/>
          <w:szCs w:val="28"/>
        </w:rPr>
      </w:pPr>
      <w:bookmarkStart w:id="27" w:name="_Toc427738290"/>
      <w:bookmarkStart w:id="28" w:name="_Toc479661961"/>
      <w:r w:rsidRPr="00BB0322">
        <w:rPr>
          <w:rFonts w:ascii="Arial" w:hAnsi="Arial" w:cs="Arial"/>
          <w:color w:val="auto"/>
          <w:szCs w:val="28"/>
        </w:rPr>
        <w:t>1.1 Objectives</w:t>
      </w:r>
      <w:bookmarkEnd w:id="27"/>
      <w:bookmarkEnd w:id="28"/>
    </w:p>
    <w:p w:rsidR="00130BB1" w:rsidRPr="00BB0322" w:rsidRDefault="00130BB1" w:rsidP="001E379E">
      <w:pPr>
        <w:spacing w:after="60"/>
        <w:rPr>
          <w:rFonts w:ascii="Arial" w:hAnsi="Arial" w:cs="Arial"/>
          <w:sz w:val="28"/>
          <w:szCs w:val="28"/>
        </w:rPr>
      </w:pPr>
      <w:r w:rsidRPr="00BB0322">
        <w:rPr>
          <w:rFonts w:ascii="Arial" w:hAnsi="Arial" w:cs="Arial"/>
          <w:sz w:val="28"/>
          <w:szCs w:val="28"/>
        </w:rPr>
        <w:t>The objectives of Goal 1 are to:</w:t>
      </w:r>
    </w:p>
    <w:p w:rsidR="00130BB1" w:rsidRPr="00BB0322" w:rsidRDefault="00130BB1" w:rsidP="001E379E">
      <w:pPr>
        <w:pStyle w:val="ListParagraph"/>
        <w:numPr>
          <w:ilvl w:val="0"/>
          <w:numId w:val="34"/>
        </w:numPr>
        <w:spacing w:after="60"/>
        <w:contextualSpacing w:val="0"/>
        <w:rPr>
          <w:rFonts w:cs="Arial"/>
          <w:szCs w:val="28"/>
        </w:rPr>
      </w:pPr>
      <w:r w:rsidRPr="00BB0322">
        <w:rPr>
          <w:rFonts w:cs="Arial"/>
          <w:szCs w:val="28"/>
        </w:rPr>
        <w:t>Expand joint information sharing</w:t>
      </w:r>
      <w:r w:rsidR="00D32612" w:rsidRPr="00BB0322">
        <w:rPr>
          <w:rFonts w:cs="Arial"/>
          <w:szCs w:val="28"/>
        </w:rPr>
        <w:t xml:space="preserve"> as permitted by law</w:t>
      </w:r>
      <w:r w:rsidRPr="00BB0322">
        <w:rPr>
          <w:rFonts w:cs="Arial"/>
          <w:szCs w:val="28"/>
        </w:rPr>
        <w:t>.</w:t>
      </w:r>
    </w:p>
    <w:p w:rsidR="00130BB1" w:rsidRPr="00BB0322" w:rsidRDefault="00130BB1" w:rsidP="001E379E">
      <w:pPr>
        <w:pStyle w:val="ListParagraph"/>
        <w:numPr>
          <w:ilvl w:val="0"/>
          <w:numId w:val="34"/>
        </w:numPr>
        <w:spacing w:after="60"/>
        <w:contextualSpacing w:val="0"/>
        <w:rPr>
          <w:rFonts w:cs="Arial"/>
          <w:szCs w:val="28"/>
        </w:rPr>
      </w:pPr>
      <w:r w:rsidRPr="00BB0322">
        <w:rPr>
          <w:rFonts w:cs="Arial"/>
          <w:szCs w:val="28"/>
          <w:lang w:val="en"/>
        </w:rPr>
        <w:t>Coordinate efforts to utilize existing resources effectively.</w:t>
      </w:r>
    </w:p>
    <w:p w:rsidR="00130BB1" w:rsidRPr="00BB0322" w:rsidRDefault="00130BB1" w:rsidP="00130BB1">
      <w:pPr>
        <w:pStyle w:val="ListParagraph"/>
        <w:numPr>
          <w:ilvl w:val="0"/>
          <w:numId w:val="34"/>
        </w:numPr>
        <w:rPr>
          <w:rFonts w:cs="Arial"/>
          <w:szCs w:val="28"/>
        </w:rPr>
      </w:pPr>
      <w:r w:rsidRPr="00BB0322">
        <w:rPr>
          <w:rFonts w:cs="Arial"/>
          <w:szCs w:val="28"/>
          <w:lang w:val="en"/>
        </w:rPr>
        <w:t>Increase collaboration on planning, implementation, and evaluation of CIE.</w:t>
      </w:r>
    </w:p>
    <w:p w:rsidR="00130BB1" w:rsidRPr="00BB0322" w:rsidRDefault="00130BB1" w:rsidP="001E379E">
      <w:pPr>
        <w:pStyle w:val="Heading3"/>
        <w:spacing w:before="280" w:after="60"/>
        <w:rPr>
          <w:rFonts w:ascii="Arial" w:hAnsi="Arial" w:cs="Arial"/>
          <w:color w:val="auto"/>
          <w:szCs w:val="28"/>
        </w:rPr>
      </w:pPr>
      <w:bookmarkStart w:id="29" w:name="_Toc427738291"/>
      <w:bookmarkStart w:id="30" w:name="_Toc479661962"/>
      <w:r w:rsidRPr="00BB0322">
        <w:rPr>
          <w:rFonts w:ascii="Arial" w:hAnsi="Arial" w:cs="Arial"/>
          <w:color w:val="auto"/>
          <w:szCs w:val="28"/>
        </w:rPr>
        <w:t>1.2 Targeted Outcomes</w:t>
      </w:r>
      <w:bookmarkEnd w:id="29"/>
      <w:bookmarkEnd w:id="30"/>
    </w:p>
    <w:p w:rsidR="00766832" w:rsidRPr="00BB0322" w:rsidRDefault="00130BB1" w:rsidP="001E379E">
      <w:pPr>
        <w:pStyle w:val="ListParagraph"/>
        <w:numPr>
          <w:ilvl w:val="0"/>
          <w:numId w:val="19"/>
        </w:numPr>
        <w:spacing w:after="60"/>
        <w:contextualSpacing w:val="0"/>
        <w:rPr>
          <w:rFonts w:cs="Arial"/>
          <w:szCs w:val="28"/>
        </w:rPr>
      </w:pPr>
      <w:r w:rsidRPr="00BB0322">
        <w:rPr>
          <w:rFonts w:cs="Arial"/>
          <w:szCs w:val="28"/>
        </w:rPr>
        <w:t xml:space="preserve">By the end of </w:t>
      </w:r>
      <w:r w:rsidR="00E916B4" w:rsidRPr="00BB0322">
        <w:rPr>
          <w:rFonts w:cs="Arial"/>
          <w:szCs w:val="28"/>
        </w:rPr>
        <w:t>the calendar year 2017</w:t>
      </w:r>
      <w:r w:rsidRPr="00BB0322">
        <w:rPr>
          <w:rFonts w:cs="Arial"/>
          <w:szCs w:val="28"/>
        </w:rPr>
        <w:t xml:space="preserve">, </w:t>
      </w:r>
      <w:r w:rsidR="00EC2AC7" w:rsidRPr="00BB0322">
        <w:rPr>
          <w:rFonts w:cs="Arial"/>
          <w:szCs w:val="28"/>
        </w:rPr>
        <w:t xml:space="preserve">the departments will </w:t>
      </w:r>
      <w:r w:rsidRPr="00BB0322">
        <w:rPr>
          <w:rFonts w:cs="Arial"/>
          <w:szCs w:val="28"/>
        </w:rPr>
        <w:t xml:space="preserve">develop and distribute joint written guidance outlining coordination and collaboration </w:t>
      </w:r>
      <w:r w:rsidR="005C4527" w:rsidRPr="00BB0322">
        <w:rPr>
          <w:rFonts w:cs="Arial"/>
          <w:szCs w:val="28"/>
        </w:rPr>
        <w:t>at the state and local level.</w:t>
      </w:r>
    </w:p>
    <w:p w:rsidR="005135D2" w:rsidRPr="00BB0322" w:rsidRDefault="005135D2" w:rsidP="005135D2">
      <w:pPr>
        <w:pStyle w:val="ListParagraph"/>
        <w:numPr>
          <w:ilvl w:val="0"/>
          <w:numId w:val="19"/>
        </w:numPr>
        <w:spacing w:after="60"/>
        <w:contextualSpacing w:val="0"/>
        <w:rPr>
          <w:rFonts w:cs="Arial"/>
          <w:szCs w:val="28"/>
        </w:rPr>
      </w:pPr>
      <w:r w:rsidRPr="00BB0322">
        <w:rPr>
          <w:rFonts w:cs="Arial"/>
          <w:szCs w:val="28"/>
        </w:rPr>
        <w:t>By the end of the first quarter of SFY 2017/2018 and each following year of implementation, the departments will post the LPAs, and identify and post “</w:t>
      </w:r>
      <w:hyperlink w:anchor="Triple" w:tooltip="Click to access the Triple E definition" w:history="1">
        <w:r w:rsidRPr="00BB0322">
          <w:rPr>
            <w:rStyle w:val="Hyperlink"/>
            <w:rFonts w:cs="Arial"/>
            <w:color w:val="auto"/>
            <w:szCs w:val="28"/>
          </w:rPr>
          <w:t>Triple E</w:t>
        </w:r>
      </w:hyperlink>
      <w:r w:rsidRPr="00BB0322">
        <w:rPr>
          <w:rFonts w:cs="Arial"/>
          <w:szCs w:val="28"/>
        </w:rPr>
        <w:t xml:space="preserve">” practices that were implemented in the prior year on a California CIE webpage. </w:t>
      </w:r>
    </w:p>
    <w:p w:rsidR="005135D2" w:rsidRPr="00BB0322" w:rsidRDefault="005135D2" w:rsidP="005135D2">
      <w:pPr>
        <w:pStyle w:val="ListParagraph"/>
        <w:numPr>
          <w:ilvl w:val="0"/>
          <w:numId w:val="19"/>
        </w:numPr>
        <w:rPr>
          <w:rFonts w:cs="Arial"/>
          <w:szCs w:val="28"/>
        </w:rPr>
      </w:pPr>
      <w:r w:rsidRPr="00BB0322">
        <w:rPr>
          <w:rFonts w:cs="Arial"/>
          <w:szCs w:val="28"/>
        </w:rPr>
        <w:t xml:space="preserve">By </w:t>
      </w:r>
      <w:r w:rsidR="008D51DF" w:rsidRPr="00BB0322">
        <w:rPr>
          <w:rFonts w:cs="Arial"/>
          <w:szCs w:val="28"/>
        </w:rPr>
        <w:t>December 31, 2018</w:t>
      </w:r>
      <w:r w:rsidRPr="00BB0322">
        <w:rPr>
          <w:rFonts w:cs="Arial"/>
          <w:szCs w:val="28"/>
        </w:rPr>
        <w:t>, and each following year of implementation, the departments will publish a CIE Annual Report.</w:t>
      </w:r>
    </w:p>
    <w:p w:rsidR="00766832" w:rsidRPr="00BB0322" w:rsidRDefault="00130BB1" w:rsidP="001E379E">
      <w:pPr>
        <w:pStyle w:val="ListParagraph"/>
        <w:numPr>
          <w:ilvl w:val="0"/>
          <w:numId w:val="19"/>
        </w:numPr>
        <w:spacing w:after="60"/>
        <w:contextualSpacing w:val="0"/>
        <w:rPr>
          <w:rFonts w:cs="Arial"/>
          <w:szCs w:val="28"/>
        </w:rPr>
      </w:pPr>
      <w:r w:rsidRPr="00BB0322">
        <w:rPr>
          <w:rFonts w:cs="Arial"/>
          <w:szCs w:val="28"/>
        </w:rPr>
        <w:t>By the end of SFY 201</w:t>
      </w:r>
      <w:r w:rsidR="00B30995" w:rsidRPr="00BB0322">
        <w:rPr>
          <w:rFonts w:cs="Arial"/>
          <w:szCs w:val="28"/>
        </w:rPr>
        <w:t>7</w:t>
      </w:r>
      <w:r w:rsidRPr="00BB0322">
        <w:rPr>
          <w:rFonts w:cs="Arial"/>
          <w:szCs w:val="28"/>
        </w:rPr>
        <w:t>/201</w:t>
      </w:r>
      <w:r w:rsidR="00B30995" w:rsidRPr="00BB0322">
        <w:rPr>
          <w:rFonts w:cs="Arial"/>
          <w:szCs w:val="28"/>
        </w:rPr>
        <w:t>8</w:t>
      </w:r>
      <w:r w:rsidRPr="00BB0322">
        <w:rPr>
          <w:rFonts w:cs="Arial"/>
          <w:szCs w:val="28"/>
        </w:rPr>
        <w:t xml:space="preserve">, </w:t>
      </w:r>
      <w:r w:rsidR="00C21A55" w:rsidRPr="00BB0322">
        <w:rPr>
          <w:rFonts w:cs="Arial"/>
          <w:szCs w:val="28"/>
        </w:rPr>
        <w:t xml:space="preserve">the departments will jointly </w:t>
      </w:r>
      <w:r w:rsidRPr="00BB0322">
        <w:rPr>
          <w:rFonts w:cs="Arial"/>
          <w:szCs w:val="28"/>
        </w:rPr>
        <w:t xml:space="preserve">enable and encourage the establishment of </w:t>
      </w:r>
      <w:r w:rsidR="00C21A55" w:rsidRPr="00BB0322">
        <w:rPr>
          <w:rFonts w:cs="Arial"/>
          <w:szCs w:val="28"/>
        </w:rPr>
        <w:t>at least 13</w:t>
      </w:r>
      <w:r w:rsidR="00766832" w:rsidRPr="00BB0322">
        <w:rPr>
          <w:rFonts w:cs="Arial"/>
          <w:szCs w:val="28"/>
        </w:rPr>
        <w:t xml:space="preserve"> </w:t>
      </w:r>
      <w:r w:rsidRPr="00BB0322">
        <w:rPr>
          <w:rFonts w:cs="Arial"/>
          <w:szCs w:val="28"/>
        </w:rPr>
        <w:t xml:space="preserve">new </w:t>
      </w:r>
      <w:r w:rsidR="00AC2877" w:rsidRPr="00BB0322">
        <w:rPr>
          <w:rFonts w:cs="Arial"/>
          <w:szCs w:val="28"/>
        </w:rPr>
        <w:t xml:space="preserve">Local Partnership Agreements (LPAs) </w:t>
      </w:r>
      <w:r w:rsidRPr="00BB0322">
        <w:rPr>
          <w:rFonts w:cs="Arial"/>
          <w:szCs w:val="28"/>
        </w:rPr>
        <w:t xml:space="preserve">between </w:t>
      </w:r>
      <w:r w:rsidR="00C25692" w:rsidRPr="00BB0322">
        <w:rPr>
          <w:rFonts w:cs="Arial"/>
          <w:szCs w:val="28"/>
        </w:rPr>
        <w:t xml:space="preserve">LEAs, DOR districts, and </w:t>
      </w:r>
      <w:r w:rsidRPr="00BB0322">
        <w:rPr>
          <w:rFonts w:cs="Arial"/>
          <w:szCs w:val="28"/>
        </w:rPr>
        <w:t>regional ce</w:t>
      </w:r>
      <w:r w:rsidR="00C25692" w:rsidRPr="00BB0322">
        <w:rPr>
          <w:rFonts w:cs="Arial"/>
          <w:szCs w:val="28"/>
        </w:rPr>
        <w:t xml:space="preserve">nters </w:t>
      </w:r>
      <w:r w:rsidRPr="00BB0322">
        <w:rPr>
          <w:rFonts w:cs="Arial"/>
          <w:szCs w:val="28"/>
        </w:rPr>
        <w:t xml:space="preserve">including linkages to </w:t>
      </w:r>
      <w:r w:rsidR="00C21A55" w:rsidRPr="00BB0322">
        <w:rPr>
          <w:rFonts w:cs="Arial"/>
        </w:rPr>
        <w:t xml:space="preserve">the workforce development system, and other </w:t>
      </w:r>
      <w:r w:rsidRPr="00BB0322">
        <w:rPr>
          <w:rFonts w:cs="Arial"/>
          <w:szCs w:val="28"/>
        </w:rPr>
        <w:t>key partners and stakeholders.</w:t>
      </w:r>
      <w:r w:rsidR="00AA305D" w:rsidRPr="00BB0322">
        <w:rPr>
          <w:rFonts w:cs="Arial"/>
        </w:rPr>
        <w:t xml:space="preserve"> Currently there are no </w:t>
      </w:r>
      <w:r w:rsidR="00AC2877" w:rsidRPr="00BB0322">
        <w:rPr>
          <w:rFonts w:cs="Arial"/>
        </w:rPr>
        <w:t>LPAs</w:t>
      </w:r>
      <w:r w:rsidR="00AA305D" w:rsidRPr="00BB0322">
        <w:rPr>
          <w:rFonts w:cs="Arial"/>
        </w:rPr>
        <w:t xml:space="preserve"> between LEAs, DOR districts, and regional centers related to CIE. Over the next five years the goal will be to have </w:t>
      </w:r>
      <w:r w:rsidR="00AC2877" w:rsidRPr="00BB0322">
        <w:rPr>
          <w:rFonts w:cs="Arial"/>
        </w:rPr>
        <w:t>LPAs</w:t>
      </w:r>
      <w:r w:rsidR="00AA305D" w:rsidRPr="00BB0322">
        <w:rPr>
          <w:rFonts w:cs="Arial"/>
        </w:rPr>
        <w:t xml:space="preserve"> developed between </w:t>
      </w:r>
      <w:r w:rsidR="00161139" w:rsidRPr="00BB0322">
        <w:rPr>
          <w:rFonts w:cs="Arial"/>
        </w:rPr>
        <w:t>the DOR, regional centers, and 270 LEAs</w:t>
      </w:r>
      <w:r w:rsidR="00AA305D" w:rsidRPr="00BB0322">
        <w:rPr>
          <w:rFonts w:cs="Arial"/>
        </w:rPr>
        <w:t xml:space="preserve">. The 13 </w:t>
      </w:r>
      <w:r w:rsidR="00AC2877" w:rsidRPr="00BB0322">
        <w:rPr>
          <w:rFonts w:cs="Arial"/>
        </w:rPr>
        <w:t>LPAs</w:t>
      </w:r>
      <w:r w:rsidR="00AA305D" w:rsidRPr="00BB0322">
        <w:rPr>
          <w:rFonts w:cs="Arial"/>
        </w:rPr>
        <w:t xml:space="preserve"> developed in year one will be used as models for the </w:t>
      </w:r>
      <w:r w:rsidR="008A5DFA" w:rsidRPr="00BB0322">
        <w:rPr>
          <w:rFonts w:cs="Arial"/>
        </w:rPr>
        <w:t>s</w:t>
      </w:r>
      <w:r w:rsidR="00AA305D" w:rsidRPr="00BB0322">
        <w:rPr>
          <w:rFonts w:cs="Arial"/>
        </w:rPr>
        <w:t xml:space="preserve">tate for subsequent year </w:t>
      </w:r>
      <w:r w:rsidR="00AC2877" w:rsidRPr="00BB0322">
        <w:rPr>
          <w:rFonts w:cs="Arial"/>
        </w:rPr>
        <w:t>LPAs</w:t>
      </w:r>
      <w:r w:rsidR="00AA305D" w:rsidRPr="00BB0322">
        <w:rPr>
          <w:rFonts w:cs="Arial"/>
        </w:rPr>
        <w:t xml:space="preserve">. An actual target for </w:t>
      </w:r>
      <w:r w:rsidR="00000BF8" w:rsidRPr="00BB0322">
        <w:rPr>
          <w:rFonts w:cs="Arial"/>
        </w:rPr>
        <w:t xml:space="preserve">each subsequent </w:t>
      </w:r>
      <w:r w:rsidR="00AA305D" w:rsidRPr="00BB0322">
        <w:rPr>
          <w:rFonts w:cs="Arial"/>
        </w:rPr>
        <w:t>year will be established at the end of year one.</w:t>
      </w:r>
    </w:p>
    <w:p w:rsidR="00130BB1" w:rsidRPr="00BB0322" w:rsidRDefault="00130BB1" w:rsidP="001E379E">
      <w:pPr>
        <w:pStyle w:val="Heading3"/>
        <w:spacing w:before="280" w:after="60"/>
        <w:rPr>
          <w:rFonts w:ascii="Arial" w:hAnsi="Arial" w:cs="Arial"/>
          <w:color w:val="auto"/>
          <w:szCs w:val="28"/>
        </w:rPr>
      </w:pPr>
      <w:bookmarkStart w:id="31" w:name="_Toc427738292"/>
      <w:bookmarkStart w:id="32" w:name="_Toc479661963"/>
      <w:r w:rsidRPr="00BB0322">
        <w:rPr>
          <w:rFonts w:ascii="Arial" w:hAnsi="Arial" w:cs="Arial"/>
          <w:color w:val="auto"/>
          <w:szCs w:val="28"/>
        </w:rPr>
        <w:t>1.3 Strategies</w:t>
      </w:r>
      <w:bookmarkEnd w:id="31"/>
      <w:bookmarkEnd w:id="32"/>
    </w:p>
    <w:p w:rsidR="00130BB1" w:rsidRPr="00BB0322" w:rsidRDefault="00130BB1" w:rsidP="001E379E">
      <w:pPr>
        <w:spacing w:after="60"/>
        <w:rPr>
          <w:rFonts w:ascii="Arial" w:hAnsi="Arial" w:cs="Arial"/>
          <w:sz w:val="28"/>
          <w:szCs w:val="28"/>
        </w:rPr>
      </w:pPr>
      <w:r w:rsidRPr="00BB0322">
        <w:rPr>
          <w:rFonts w:ascii="Arial" w:hAnsi="Arial" w:cs="Arial"/>
          <w:sz w:val="28"/>
          <w:szCs w:val="28"/>
        </w:rPr>
        <w:t xml:space="preserve">Strategies for Goal 1 include:  </w:t>
      </w:r>
    </w:p>
    <w:p w:rsidR="00130BB1" w:rsidRPr="00BB0322" w:rsidRDefault="00130BB1" w:rsidP="001E379E">
      <w:pPr>
        <w:pStyle w:val="ListParagraph"/>
        <w:numPr>
          <w:ilvl w:val="0"/>
          <w:numId w:val="25"/>
        </w:numPr>
        <w:spacing w:after="60"/>
        <w:ind w:left="792"/>
        <w:contextualSpacing w:val="0"/>
        <w:rPr>
          <w:rFonts w:cs="Arial"/>
          <w:szCs w:val="28"/>
        </w:rPr>
      </w:pPr>
      <w:r w:rsidRPr="00BB0322">
        <w:rPr>
          <w:rFonts w:cs="Arial"/>
          <w:szCs w:val="28"/>
        </w:rPr>
        <w:t>Jointly develop and communicate written guidance.</w:t>
      </w:r>
    </w:p>
    <w:p w:rsidR="00130BB1" w:rsidRPr="00BB0322" w:rsidRDefault="00130BB1" w:rsidP="001E379E">
      <w:pPr>
        <w:pStyle w:val="ListParagraph"/>
        <w:numPr>
          <w:ilvl w:val="0"/>
          <w:numId w:val="25"/>
        </w:numPr>
        <w:spacing w:after="60"/>
        <w:ind w:left="792"/>
        <w:contextualSpacing w:val="0"/>
        <w:rPr>
          <w:rFonts w:cs="Arial"/>
          <w:szCs w:val="28"/>
        </w:rPr>
      </w:pPr>
      <w:r w:rsidRPr="00BB0322">
        <w:rPr>
          <w:rFonts w:cs="Arial"/>
          <w:szCs w:val="28"/>
        </w:rPr>
        <w:t xml:space="preserve">Promote local level collaboration and development of </w:t>
      </w:r>
      <w:r w:rsidR="00892C59" w:rsidRPr="00BB0322">
        <w:rPr>
          <w:rFonts w:cs="Arial"/>
          <w:szCs w:val="28"/>
        </w:rPr>
        <w:t>LPAs</w:t>
      </w:r>
      <w:r w:rsidRPr="00BB0322">
        <w:rPr>
          <w:rFonts w:cs="Arial"/>
          <w:szCs w:val="28"/>
        </w:rPr>
        <w:t xml:space="preserve"> that address CIE.</w:t>
      </w:r>
    </w:p>
    <w:p w:rsidR="00130BB1" w:rsidRPr="00BB0322" w:rsidRDefault="00130BB1" w:rsidP="007537EB">
      <w:pPr>
        <w:pStyle w:val="ListParagraph"/>
        <w:numPr>
          <w:ilvl w:val="0"/>
          <w:numId w:val="25"/>
        </w:numPr>
        <w:rPr>
          <w:rFonts w:cs="Arial"/>
          <w:szCs w:val="28"/>
        </w:rPr>
      </w:pPr>
      <w:r w:rsidRPr="00BB0322">
        <w:rPr>
          <w:rFonts w:cs="Arial"/>
          <w:szCs w:val="28"/>
        </w:rPr>
        <w:lastRenderedPageBreak/>
        <w:t>Jointly improve data collection and sharing.</w:t>
      </w:r>
    </w:p>
    <w:p w:rsidR="00025BB0" w:rsidRPr="00BB0322" w:rsidRDefault="00025BB0" w:rsidP="00996629">
      <w:pPr>
        <w:pStyle w:val="ListParagraph"/>
        <w:ind w:left="795"/>
        <w:rPr>
          <w:rFonts w:cs="Arial"/>
          <w:szCs w:val="28"/>
        </w:rPr>
      </w:pPr>
    </w:p>
    <w:p w:rsidR="00130BB1" w:rsidRPr="00BB0322" w:rsidRDefault="00130BB1" w:rsidP="00996629">
      <w:pPr>
        <w:rPr>
          <w:rFonts w:ascii="Arial" w:hAnsi="Arial" w:cs="Arial"/>
          <w:sz w:val="28"/>
          <w:szCs w:val="28"/>
        </w:rPr>
      </w:pPr>
      <w:r w:rsidRPr="00BB0322">
        <w:rPr>
          <w:rStyle w:val="Heading4Char"/>
          <w:rFonts w:ascii="Arial" w:hAnsi="Arial" w:cs="Arial"/>
          <w:i w:val="0"/>
          <w:color w:val="auto"/>
        </w:rPr>
        <w:t>Goal 1, Strategy 1</w:t>
      </w:r>
      <w:r w:rsidRPr="00BB0322">
        <w:rPr>
          <w:rFonts w:ascii="Arial" w:hAnsi="Arial" w:cs="Arial"/>
          <w:sz w:val="28"/>
          <w:szCs w:val="28"/>
        </w:rPr>
        <w:t>: Jointly develop and communicate written guidance</w:t>
      </w:r>
      <w:r w:rsidR="001974D0" w:rsidRPr="00BB0322">
        <w:rPr>
          <w:rFonts w:ascii="Arial" w:hAnsi="Arial" w:cs="Arial"/>
          <w:sz w:val="28"/>
          <w:szCs w:val="28"/>
        </w:rPr>
        <w:t>.</w:t>
      </w:r>
    </w:p>
    <w:p w:rsidR="00130BB1" w:rsidRPr="00BB0322" w:rsidRDefault="00D5394A" w:rsidP="00130BB1">
      <w:pPr>
        <w:rPr>
          <w:rFonts w:ascii="Arial" w:hAnsi="Arial" w:cs="Arial"/>
          <w:sz w:val="28"/>
          <w:szCs w:val="28"/>
        </w:rPr>
      </w:pPr>
      <w:r w:rsidRPr="00BB0322">
        <w:rPr>
          <w:rFonts w:ascii="Arial" w:hAnsi="Arial" w:cs="Arial"/>
          <w:sz w:val="28"/>
          <w:szCs w:val="28"/>
        </w:rPr>
        <w:t>Actions</w:t>
      </w:r>
      <w:r w:rsidR="00130BB1" w:rsidRPr="00BB0322">
        <w:rPr>
          <w:rFonts w:ascii="Arial" w:hAnsi="Arial" w:cs="Arial"/>
          <w:sz w:val="28"/>
          <w:szCs w:val="28"/>
        </w:rPr>
        <w:t xml:space="preserve"> </w:t>
      </w:r>
      <w:r w:rsidRPr="00BB0322">
        <w:rPr>
          <w:rFonts w:ascii="Arial" w:hAnsi="Arial" w:cs="Arial"/>
          <w:sz w:val="28"/>
          <w:szCs w:val="28"/>
        </w:rPr>
        <w:t xml:space="preserve">to </w:t>
      </w:r>
      <w:r w:rsidR="00193950" w:rsidRPr="00BB0322">
        <w:rPr>
          <w:rFonts w:ascii="Arial" w:hAnsi="Arial" w:cs="Arial"/>
          <w:sz w:val="28"/>
          <w:szCs w:val="28"/>
        </w:rPr>
        <w:t>achieve</w:t>
      </w:r>
      <w:r w:rsidR="00130BB1" w:rsidRPr="00BB0322">
        <w:rPr>
          <w:rFonts w:ascii="Arial" w:hAnsi="Arial" w:cs="Arial"/>
          <w:sz w:val="28"/>
          <w:szCs w:val="28"/>
        </w:rPr>
        <w:t xml:space="preserve"> this strategy include: </w:t>
      </w:r>
    </w:p>
    <w:p w:rsidR="00130BB1" w:rsidRPr="00BB0322" w:rsidRDefault="00130BB1" w:rsidP="001E379E">
      <w:pPr>
        <w:spacing w:before="280" w:after="60"/>
        <w:rPr>
          <w:rFonts w:ascii="Arial" w:hAnsi="Arial" w:cs="Arial"/>
          <w:sz w:val="28"/>
          <w:szCs w:val="28"/>
        </w:rPr>
      </w:pPr>
      <w:r w:rsidRPr="00BB0322">
        <w:rPr>
          <w:rStyle w:val="Heading5Char"/>
          <w:rFonts w:ascii="Arial" w:hAnsi="Arial" w:cs="Arial"/>
          <w:color w:val="auto"/>
          <w:szCs w:val="28"/>
        </w:rPr>
        <w:t xml:space="preserve">Phase I </w:t>
      </w:r>
      <w:r w:rsidR="00D5394A" w:rsidRPr="00BB0322">
        <w:rPr>
          <w:rStyle w:val="Heading5Char"/>
          <w:rFonts w:ascii="Arial" w:hAnsi="Arial" w:cs="Arial"/>
          <w:color w:val="auto"/>
          <w:szCs w:val="28"/>
        </w:rPr>
        <w:t>Actions</w:t>
      </w:r>
    </w:p>
    <w:p w:rsidR="00A913F0" w:rsidRPr="00BB0322" w:rsidRDefault="00193950" w:rsidP="001E379E">
      <w:pPr>
        <w:pStyle w:val="ListParagraph"/>
        <w:numPr>
          <w:ilvl w:val="0"/>
          <w:numId w:val="4"/>
        </w:numPr>
        <w:spacing w:after="60"/>
        <w:contextualSpacing w:val="0"/>
        <w:rPr>
          <w:rFonts w:cs="Arial"/>
          <w:szCs w:val="28"/>
        </w:rPr>
      </w:pPr>
      <w:r w:rsidRPr="00BB0322">
        <w:rPr>
          <w:rFonts w:cs="Arial"/>
          <w:szCs w:val="28"/>
          <w:u w:val="single"/>
        </w:rPr>
        <w:t>California CIE Web</w:t>
      </w:r>
      <w:r w:rsidR="007E3CFF" w:rsidRPr="00BB0322">
        <w:rPr>
          <w:rFonts w:cs="Arial"/>
          <w:szCs w:val="28"/>
          <w:u w:val="single"/>
        </w:rPr>
        <w:t>site</w:t>
      </w:r>
      <w:r w:rsidRPr="00BB0322">
        <w:rPr>
          <w:rFonts w:cs="Arial"/>
          <w:szCs w:val="28"/>
        </w:rPr>
        <w:t xml:space="preserve">: </w:t>
      </w:r>
      <w:r w:rsidR="00325F12" w:rsidRPr="00BB0322">
        <w:rPr>
          <w:rFonts w:cs="Arial"/>
          <w:szCs w:val="28"/>
        </w:rPr>
        <w:t>The departments d</w:t>
      </w:r>
      <w:r w:rsidR="007E3CFF" w:rsidRPr="00BB0322">
        <w:rPr>
          <w:rFonts w:cs="Arial"/>
          <w:szCs w:val="28"/>
        </w:rPr>
        <w:t>evelop</w:t>
      </w:r>
      <w:r w:rsidR="000D31FA" w:rsidRPr="00BB0322">
        <w:rPr>
          <w:rFonts w:cs="Arial"/>
          <w:szCs w:val="28"/>
        </w:rPr>
        <w:t>ed</w:t>
      </w:r>
      <w:r w:rsidR="007E3CFF" w:rsidRPr="00BB0322">
        <w:rPr>
          <w:rFonts w:cs="Arial"/>
          <w:szCs w:val="28"/>
        </w:rPr>
        <w:t xml:space="preserve"> a California CIE website</w:t>
      </w:r>
      <w:r w:rsidRPr="00BB0322">
        <w:rPr>
          <w:rFonts w:cs="Arial"/>
          <w:szCs w:val="28"/>
        </w:rPr>
        <w:t xml:space="preserve"> </w:t>
      </w:r>
      <w:r w:rsidR="007E3CFF" w:rsidRPr="00BB0322">
        <w:rPr>
          <w:rFonts w:cs="Arial"/>
          <w:szCs w:val="28"/>
        </w:rPr>
        <w:t xml:space="preserve">hosted by </w:t>
      </w:r>
      <w:r w:rsidR="009029D2" w:rsidRPr="00BB0322">
        <w:rPr>
          <w:rFonts w:cs="Arial"/>
          <w:szCs w:val="28"/>
        </w:rPr>
        <w:t>CHHSA. E</w:t>
      </w:r>
      <w:r w:rsidR="007E3CFF" w:rsidRPr="00BB0322">
        <w:rPr>
          <w:rFonts w:cs="Arial"/>
          <w:szCs w:val="28"/>
        </w:rPr>
        <w:t xml:space="preserve">ach department will </w:t>
      </w:r>
      <w:r w:rsidRPr="00BB0322">
        <w:rPr>
          <w:rFonts w:cs="Arial"/>
          <w:szCs w:val="28"/>
        </w:rPr>
        <w:t>link</w:t>
      </w:r>
      <w:r w:rsidR="007E3CFF" w:rsidRPr="00BB0322">
        <w:rPr>
          <w:rFonts w:cs="Arial"/>
          <w:szCs w:val="28"/>
        </w:rPr>
        <w:t xml:space="preserve"> to the </w:t>
      </w:r>
      <w:r w:rsidRPr="00BB0322">
        <w:rPr>
          <w:rFonts w:cs="Arial"/>
          <w:szCs w:val="28"/>
        </w:rPr>
        <w:t xml:space="preserve">website so that local agencies can track the implementation of the </w:t>
      </w:r>
      <w:r w:rsidR="00A913F0" w:rsidRPr="00BB0322">
        <w:rPr>
          <w:rFonts w:cs="Arial"/>
          <w:szCs w:val="28"/>
        </w:rPr>
        <w:t>Blueprint.</w:t>
      </w:r>
    </w:p>
    <w:p w:rsidR="001C03BE" w:rsidRPr="00BB0322" w:rsidRDefault="00A913F0" w:rsidP="001E379E">
      <w:pPr>
        <w:pStyle w:val="ListParagraph"/>
        <w:numPr>
          <w:ilvl w:val="0"/>
          <w:numId w:val="4"/>
        </w:numPr>
        <w:spacing w:after="60"/>
        <w:contextualSpacing w:val="0"/>
        <w:rPr>
          <w:rFonts w:cs="Arial"/>
          <w:szCs w:val="28"/>
        </w:rPr>
      </w:pPr>
      <w:r w:rsidRPr="00BB0322">
        <w:rPr>
          <w:rFonts w:cs="Arial"/>
          <w:szCs w:val="28"/>
          <w:u w:val="single"/>
        </w:rPr>
        <w:t>Employment</w:t>
      </w:r>
      <w:r w:rsidR="006555EF" w:rsidRPr="00BB0322">
        <w:rPr>
          <w:rFonts w:cs="Arial"/>
          <w:szCs w:val="28"/>
          <w:u w:val="single"/>
        </w:rPr>
        <w:t xml:space="preserve"> Data Dashboard:</w:t>
      </w:r>
      <w:r w:rsidR="006555EF" w:rsidRPr="00BB0322">
        <w:rPr>
          <w:rFonts w:cs="Arial"/>
          <w:szCs w:val="28"/>
        </w:rPr>
        <w:t xml:space="preserve"> The Employment Data Dashboard, administered by SCDD, will be linked to each of the three department’s individual websites.</w:t>
      </w:r>
    </w:p>
    <w:p w:rsidR="00193950" w:rsidRPr="00BB0322" w:rsidRDefault="00193950" w:rsidP="001E379E">
      <w:pPr>
        <w:pStyle w:val="ListParagraph"/>
        <w:numPr>
          <w:ilvl w:val="0"/>
          <w:numId w:val="4"/>
        </w:numPr>
        <w:spacing w:after="60"/>
        <w:contextualSpacing w:val="0"/>
        <w:rPr>
          <w:rFonts w:cs="Arial"/>
          <w:szCs w:val="28"/>
        </w:rPr>
      </w:pPr>
      <w:r w:rsidRPr="00BB0322">
        <w:rPr>
          <w:rFonts w:cs="Arial"/>
          <w:szCs w:val="28"/>
          <w:u w:val="single"/>
        </w:rPr>
        <w:t>Implementation Plan for Written Guidance</w:t>
      </w:r>
      <w:r w:rsidR="00A3664E" w:rsidRPr="00BB0322">
        <w:rPr>
          <w:rFonts w:cs="Arial"/>
          <w:szCs w:val="28"/>
        </w:rPr>
        <w:t>: T</w:t>
      </w:r>
      <w:r w:rsidRPr="00BB0322">
        <w:rPr>
          <w:rFonts w:cs="Arial"/>
          <w:szCs w:val="28"/>
        </w:rPr>
        <w:t xml:space="preserve">he three departments will </w:t>
      </w:r>
      <w:r w:rsidR="00A3664E" w:rsidRPr="00BB0322">
        <w:rPr>
          <w:rFonts w:cs="Arial"/>
          <w:szCs w:val="28"/>
        </w:rPr>
        <w:t xml:space="preserve">jointly </w:t>
      </w:r>
      <w:r w:rsidRPr="00BB0322">
        <w:rPr>
          <w:rFonts w:cs="Arial"/>
          <w:szCs w:val="28"/>
        </w:rPr>
        <w:t xml:space="preserve">develop </w:t>
      </w:r>
      <w:r w:rsidR="00C136E5" w:rsidRPr="00BB0322">
        <w:rPr>
          <w:rFonts w:cs="Arial"/>
          <w:szCs w:val="28"/>
        </w:rPr>
        <w:t>a</w:t>
      </w:r>
      <w:r w:rsidR="00A3664E" w:rsidRPr="00BB0322">
        <w:rPr>
          <w:rFonts w:cs="Arial"/>
          <w:szCs w:val="28"/>
        </w:rPr>
        <w:t>n outline</w:t>
      </w:r>
      <w:r w:rsidRPr="00BB0322">
        <w:rPr>
          <w:rFonts w:cs="Arial"/>
          <w:szCs w:val="28"/>
        </w:rPr>
        <w:t xml:space="preserve"> and timeline</w:t>
      </w:r>
      <w:r w:rsidR="00A3664E" w:rsidRPr="00BB0322">
        <w:rPr>
          <w:rFonts w:cs="Arial"/>
          <w:szCs w:val="28"/>
        </w:rPr>
        <w:t xml:space="preserve"> for an implementation plan. Each department will </w:t>
      </w:r>
      <w:r w:rsidR="004A6827" w:rsidRPr="00BB0322">
        <w:rPr>
          <w:rFonts w:cs="Arial"/>
          <w:szCs w:val="28"/>
        </w:rPr>
        <w:t>contribute to</w:t>
      </w:r>
      <w:r w:rsidRPr="00BB0322">
        <w:rPr>
          <w:rFonts w:cs="Arial"/>
          <w:szCs w:val="28"/>
        </w:rPr>
        <w:t xml:space="preserve"> </w:t>
      </w:r>
      <w:r w:rsidR="00CE7DA7" w:rsidRPr="00BB0322">
        <w:rPr>
          <w:rFonts w:cs="Arial"/>
          <w:szCs w:val="28"/>
        </w:rPr>
        <w:t xml:space="preserve">the </w:t>
      </w:r>
      <w:r w:rsidRPr="00BB0322">
        <w:rPr>
          <w:rFonts w:cs="Arial"/>
          <w:szCs w:val="28"/>
        </w:rPr>
        <w:t>written guidance</w:t>
      </w:r>
      <w:r w:rsidR="00CE7DA7" w:rsidRPr="00BB0322">
        <w:rPr>
          <w:rFonts w:cs="Arial"/>
          <w:szCs w:val="28"/>
        </w:rPr>
        <w:t xml:space="preserve"> content </w:t>
      </w:r>
      <w:r w:rsidR="004A6827" w:rsidRPr="00BB0322">
        <w:rPr>
          <w:rFonts w:cs="Arial"/>
          <w:szCs w:val="28"/>
        </w:rPr>
        <w:t>as</w:t>
      </w:r>
      <w:r w:rsidR="00CE7DA7" w:rsidRPr="00BB0322">
        <w:rPr>
          <w:rFonts w:cs="Arial"/>
          <w:szCs w:val="28"/>
        </w:rPr>
        <w:t xml:space="preserve"> </w:t>
      </w:r>
      <w:r w:rsidR="00A3664E" w:rsidRPr="00BB0322">
        <w:rPr>
          <w:rFonts w:cs="Arial"/>
          <w:szCs w:val="28"/>
        </w:rPr>
        <w:t>applicable to their respective department</w:t>
      </w:r>
      <w:r w:rsidRPr="00BB0322">
        <w:rPr>
          <w:rFonts w:cs="Arial"/>
          <w:szCs w:val="28"/>
        </w:rPr>
        <w:t xml:space="preserve">. The guidance will include the roles and responsibilities of the </w:t>
      </w:r>
      <w:r w:rsidR="00AB297F" w:rsidRPr="00BB0322">
        <w:rPr>
          <w:rFonts w:cs="Arial"/>
          <w:szCs w:val="28"/>
        </w:rPr>
        <w:t xml:space="preserve">LEA staff, </w:t>
      </w:r>
      <w:r w:rsidRPr="00BB0322">
        <w:rPr>
          <w:rFonts w:cs="Arial"/>
          <w:szCs w:val="28"/>
        </w:rPr>
        <w:t>DOR VRSD team</w:t>
      </w:r>
      <w:r w:rsidR="00A3664E" w:rsidRPr="00BB0322">
        <w:rPr>
          <w:rFonts w:cs="Arial"/>
          <w:szCs w:val="28"/>
        </w:rPr>
        <w:t>s</w:t>
      </w:r>
      <w:r w:rsidRPr="00BB0322">
        <w:rPr>
          <w:rFonts w:cs="Arial"/>
          <w:szCs w:val="28"/>
        </w:rPr>
        <w:t xml:space="preserve">, </w:t>
      </w:r>
      <w:r w:rsidR="00AB297F" w:rsidRPr="00BB0322">
        <w:rPr>
          <w:rFonts w:cs="Arial"/>
          <w:szCs w:val="28"/>
        </w:rPr>
        <w:t>and the regional c</w:t>
      </w:r>
      <w:r w:rsidRPr="00BB0322">
        <w:rPr>
          <w:rFonts w:cs="Arial"/>
          <w:szCs w:val="28"/>
        </w:rPr>
        <w:t>enter</w:t>
      </w:r>
      <w:r w:rsidR="00A3664E" w:rsidRPr="00BB0322">
        <w:rPr>
          <w:rFonts w:cs="Arial"/>
          <w:szCs w:val="28"/>
        </w:rPr>
        <w:t xml:space="preserve"> staff </w:t>
      </w:r>
      <w:r w:rsidRPr="00BB0322">
        <w:rPr>
          <w:rFonts w:cs="Arial"/>
          <w:szCs w:val="28"/>
        </w:rPr>
        <w:t>in an individual’s transition process. The guidance documents will be consistent among the departments and will include:</w:t>
      </w:r>
    </w:p>
    <w:p w:rsidR="00193950" w:rsidRPr="00BB0322" w:rsidRDefault="00193950" w:rsidP="001E379E">
      <w:pPr>
        <w:pStyle w:val="ListParagraph"/>
        <w:numPr>
          <w:ilvl w:val="1"/>
          <w:numId w:val="4"/>
        </w:numPr>
        <w:spacing w:after="60"/>
        <w:contextualSpacing w:val="0"/>
        <w:rPr>
          <w:rFonts w:cs="Arial"/>
          <w:szCs w:val="28"/>
        </w:rPr>
      </w:pPr>
      <w:r w:rsidRPr="00BB0322">
        <w:rPr>
          <w:rFonts w:cs="Arial"/>
          <w:szCs w:val="28"/>
        </w:rPr>
        <w:t>Existing regulatory requirements including the roles and responsibilities for the three departments</w:t>
      </w:r>
      <w:r w:rsidR="00AD5841" w:rsidRPr="00BB0322">
        <w:rPr>
          <w:rFonts w:cs="Arial"/>
          <w:szCs w:val="28"/>
        </w:rPr>
        <w:t xml:space="preserve">, e.g., </w:t>
      </w:r>
      <w:r w:rsidR="0089610F" w:rsidRPr="00BB0322">
        <w:rPr>
          <w:rFonts w:cs="Arial"/>
          <w:szCs w:val="28"/>
        </w:rPr>
        <w:t xml:space="preserve">HCBS </w:t>
      </w:r>
      <w:r w:rsidR="00864AC3" w:rsidRPr="00BB0322">
        <w:rPr>
          <w:rFonts w:cs="Arial"/>
          <w:szCs w:val="28"/>
        </w:rPr>
        <w:t>person-</w:t>
      </w:r>
      <w:r w:rsidR="0089610F" w:rsidRPr="00BB0322">
        <w:rPr>
          <w:rFonts w:cs="Arial"/>
          <w:szCs w:val="28"/>
        </w:rPr>
        <w:t>centered planning requirements.</w:t>
      </w:r>
    </w:p>
    <w:p w:rsidR="00612F30" w:rsidRPr="00BB0322" w:rsidRDefault="00612F30" w:rsidP="001E379E">
      <w:pPr>
        <w:pStyle w:val="ListParagraph"/>
        <w:numPr>
          <w:ilvl w:val="1"/>
          <w:numId w:val="4"/>
        </w:numPr>
        <w:spacing w:after="60"/>
        <w:contextualSpacing w:val="0"/>
        <w:rPr>
          <w:rFonts w:cs="Arial"/>
          <w:szCs w:val="28"/>
        </w:rPr>
      </w:pPr>
      <w:r w:rsidRPr="00BB0322">
        <w:rPr>
          <w:rFonts w:cs="Arial"/>
          <w:szCs w:val="22"/>
        </w:rPr>
        <w:t xml:space="preserve">Recommendations for </w:t>
      </w:r>
      <w:r w:rsidR="003301AD" w:rsidRPr="00BB0322">
        <w:rPr>
          <w:rFonts w:cs="Arial"/>
          <w:szCs w:val="22"/>
        </w:rPr>
        <w:t xml:space="preserve">coordination with local </w:t>
      </w:r>
      <w:r w:rsidR="0084696C" w:rsidRPr="00BB0322">
        <w:rPr>
          <w:rFonts w:cs="Arial"/>
        </w:rPr>
        <w:t>America’s Job Center of California (one-stop)</w:t>
      </w:r>
      <w:r w:rsidRPr="00BB0322">
        <w:rPr>
          <w:rFonts w:cs="Arial"/>
          <w:szCs w:val="22"/>
        </w:rPr>
        <w:t>, consistent with their responsibilities under WIOA.</w:t>
      </w:r>
    </w:p>
    <w:p w:rsidR="000C3043" w:rsidRPr="00BB0322" w:rsidRDefault="000C3043" w:rsidP="001E379E">
      <w:pPr>
        <w:pStyle w:val="ListParagraph"/>
        <w:numPr>
          <w:ilvl w:val="1"/>
          <w:numId w:val="4"/>
        </w:numPr>
        <w:spacing w:after="60"/>
        <w:contextualSpacing w:val="0"/>
        <w:rPr>
          <w:rFonts w:cs="Arial"/>
          <w:szCs w:val="28"/>
        </w:rPr>
      </w:pPr>
      <w:r w:rsidRPr="00BB0322">
        <w:rPr>
          <w:rFonts w:cs="Arial"/>
          <w:szCs w:val="22"/>
        </w:rPr>
        <w:t>Recommended c</w:t>
      </w:r>
      <w:r w:rsidRPr="00BB0322">
        <w:t>oordination of mandatory services and documentation for youth and adults related to limitations on subminimum wage employment.</w:t>
      </w:r>
    </w:p>
    <w:p w:rsidR="00193950" w:rsidRPr="00BB0322" w:rsidRDefault="009029D2" w:rsidP="001E379E">
      <w:pPr>
        <w:pStyle w:val="ListParagraph"/>
        <w:numPr>
          <w:ilvl w:val="1"/>
          <w:numId w:val="4"/>
        </w:numPr>
        <w:spacing w:after="60"/>
        <w:contextualSpacing w:val="0"/>
        <w:rPr>
          <w:rFonts w:cs="Arial"/>
          <w:szCs w:val="28"/>
        </w:rPr>
      </w:pPr>
      <w:r w:rsidRPr="00BB0322">
        <w:rPr>
          <w:rFonts w:cs="Arial"/>
          <w:szCs w:val="28"/>
        </w:rPr>
        <w:t>R</w:t>
      </w:r>
      <w:r w:rsidR="00193950" w:rsidRPr="00BB0322">
        <w:rPr>
          <w:rFonts w:cs="Arial"/>
          <w:szCs w:val="28"/>
        </w:rPr>
        <w:t xml:space="preserve">ecommended </w:t>
      </w:r>
      <w:r w:rsidR="005C4527" w:rsidRPr="00BB0322">
        <w:rPr>
          <w:rFonts w:cs="Arial"/>
          <w:szCs w:val="28"/>
        </w:rPr>
        <w:t>“</w:t>
      </w:r>
      <w:hyperlink w:anchor="Triple" w:tooltip="Click to access the Triple E definition" w:history="1">
        <w:r w:rsidR="005C4527" w:rsidRPr="0025690A">
          <w:rPr>
            <w:rStyle w:val="Hyperlink"/>
            <w:rFonts w:cs="Arial"/>
            <w:color w:val="auto"/>
            <w:szCs w:val="28"/>
          </w:rPr>
          <w:t>Triple E</w:t>
        </w:r>
      </w:hyperlink>
      <w:r w:rsidR="005C4527" w:rsidRPr="00BB0322">
        <w:rPr>
          <w:rFonts w:cs="Arial"/>
          <w:szCs w:val="28"/>
        </w:rPr>
        <w:t xml:space="preserve">” practices </w:t>
      </w:r>
      <w:r w:rsidR="00193950" w:rsidRPr="00BB0322">
        <w:rPr>
          <w:rFonts w:cs="Arial"/>
          <w:szCs w:val="28"/>
        </w:rPr>
        <w:t>to implement regulatory requirements for transition planning and coordination at the local level between the local LEAs and IEP teams; DOR districts and local VRSD teams; and, Regional Center Service Coordinators and IPP teams.</w:t>
      </w:r>
    </w:p>
    <w:p w:rsidR="00193950" w:rsidRPr="00BB0322" w:rsidRDefault="00193950" w:rsidP="001E379E">
      <w:pPr>
        <w:pStyle w:val="ListParagraph"/>
        <w:numPr>
          <w:ilvl w:val="1"/>
          <w:numId w:val="4"/>
        </w:numPr>
        <w:spacing w:after="60"/>
        <w:contextualSpacing w:val="0"/>
        <w:rPr>
          <w:rFonts w:cs="Arial"/>
          <w:szCs w:val="28"/>
        </w:rPr>
      </w:pPr>
      <w:r w:rsidRPr="00BB0322">
        <w:rPr>
          <w:rFonts w:cs="Arial"/>
          <w:szCs w:val="28"/>
        </w:rPr>
        <w:t>Technical assistance resources on transition planning</w:t>
      </w:r>
      <w:r w:rsidR="00612F30" w:rsidRPr="00BB0322">
        <w:rPr>
          <w:rFonts w:cs="Arial"/>
          <w:szCs w:val="28"/>
        </w:rPr>
        <w:t>, which may include employment services and options for PSE.</w:t>
      </w:r>
    </w:p>
    <w:p w:rsidR="000C3043" w:rsidRPr="00BB0322" w:rsidRDefault="000C3043" w:rsidP="001E379E">
      <w:pPr>
        <w:pStyle w:val="ListParagraph"/>
        <w:numPr>
          <w:ilvl w:val="1"/>
          <w:numId w:val="4"/>
        </w:numPr>
        <w:spacing w:after="60"/>
        <w:contextualSpacing w:val="0"/>
        <w:rPr>
          <w:rFonts w:cs="Arial"/>
          <w:szCs w:val="28"/>
        </w:rPr>
      </w:pPr>
      <w:r w:rsidRPr="00BB0322">
        <w:t>Focus areas for Local Partnership Agreements (LPAs) (See Goal 1, Strategy 2).</w:t>
      </w:r>
    </w:p>
    <w:p w:rsidR="00C04FD3" w:rsidRPr="00BB0322" w:rsidRDefault="00364D87" w:rsidP="001E379E">
      <w:pPr>
        <w:pStyle w:val="ListParagraph"/>
        <w:numPr>
          <w:ilvl w:val="0"/>
          <w:numId w:val="4"/>
        </w:numPr>
        <w:spacing w:after="60"/>
        <w:contextualSpacing w:val="0"/>
        <w:rPr>
          <w:rFonts w:cs="Arial"/>
          <w:szCs w:val="28"/>
        </w:rPr>
      </w:pPr>
      <w:r w:rsidRPr="00BB0322">
        <w:rPr>
          <w:rFonts w:cs="Arial"/>
          <w:szCs w:val="28"/>
          <w:u w:val="single"/>
        </w:rPr>
        <w:t xml:space="preserve">Initial Statewide </w:t>
      </w:r>
      <w:r w:rsidR="00C04FD3" w:rsidRPr="00BB0322">
        <w:rPr>
          <w:rFonts w:cs="Arial"/>
          <w:szCs w:val="28"/>
          <w:u w:val="single"/>
        </w:rPr>
        <w:t>Written Guidance</w:t>
      </w:r>
      <w:r w:rsidR="00C04FD3" w:rsidRPr="00BB0322">
        <w:rPr>
          <w:rFonts w:cs="Arial"/>
          <w:szCs w:val="28"/>
        </w:rPr>
        <w:t>: Each of the three departments will distribute their respective guidance per the Blueprint written guidance implementation plan, including a description of recommended effective strategies.</w:t>
      </w:r>
    </w:p>
    <w:p w:rsidR="00C04FD3" w:rsidRPr="00BB0322" w:rsidRDefault="00267B84" w:rsidP="001E379E">
      <w:pPr>
        <w:pStyle w:val="ListParagraph"/>
        <w:numPr>
          <w:ilvl w:val="0"/>
          <w:numId w:val="4"/>
        </w:numPr>
        <w:spacing w:after="60"/>
        <w:contextualSpacing w:val="0"/>
        <w:rPr>
          <w:rFonts w:cs="Arial"/>
          <w:szCs w:val="28"/>
        </w:rPr>
      </w:pPr>
      <w:r w:rsidRPr="00BB0322">
        <w:rPr>
          <w:rFonts w:cs="Arial"/>
          <w:szCs w:val="28"/>
          <w:u w:val="single"/>
        </w:rPr>
        <w:lastRenderedPageBreak/>
        <w:t xml:space="preserve">State </w:t>
      </w:r>
      <w:r w:rsidR="00364D87" w:rsidRPr="00BB0322">
        <w:rPr>
          <w:rFonts w:cs="Arial"/>
          <w:szCs w:val="28"/>
          <w:u w:val="single"/>
        </w:rPr>
        <w:t>Department / Partner Written</w:t>
      </w:r>
      <w:r w:rsidR="00C04FD3" w:rsidRPr="00BB0322">
        <w:rPr>
          <w:rFonts w:cs="Arial"/>
          <w:szCs w:val="28"/>
          <w:u w:val="single"/>
        </w:rPr>
        <w:t xml:space="preserve"> Guidance</w:t>
      </w:r>
      <w:r w:rsidR="00C04FD3" w:rsidRPr="00BB0322">
        <w:rPr>
          <w:rFonts w:cs="Arial"/>
          <w:szCs w:val="28"/>
        </w:rPr>
        <w:t>:</w:t>
      </w:r>
      <w:r w:rsidR="003B1263" w:rsidRPr="00BB0322">
        <w:rPr>
          <w:rFonts w:cs="Arial"/>
          <w:szCs w:val="28"/>
        </w:rPr>
        <w:t xml:space="preserve"> </w:t>
      </w:r>
      <w:r w:rsidR="00C04FD3" w:rsidRPr="00BB0322">
        <w:rPr>
          <w:rFonts w:cs="Arial"/>
          <w:szCs w:val="28"/>
        </w:rPr>
        <w:t>As a follow-up to the written guidance, the DOR will distribute written WIOA operational implementation requirements to district staff; CDE will revise the WorkAbility I statement of assurance</w:t>
      </w:r>
      <w:r w:rsidR="00F60286" w:rsidRPr="00BB0322">
        <w:rPr>
          <w:rFonts w:cs="Arial"/>
          <w:szCs w:val="28"/>
        </w:rPr>
        <w:t>s</w:t>
      </w:r>
      <w:r w:rsidR="00C04FD3" w:rsidRPr="00BB0322">
        <w:rPr>
          <w:rFonts w:cs="Arial"/>
          <w:szCs w:val="28"/>
        </w:rPr>
        <w:t xml:space="preserve"> to include direction to enter into </w:t>
      </w:r>
      <w:r w:rsidR="00892C59" w:rsidRPr="00BB0322">
        <w:rPr>
          <w:rFonts w:cs="Arial"/>
          <w:szCs w:val="28"/>
        </w:rPr>
        <w:t>LPAs</w:t>
      </w:r>
      <w:r w:rsidR="00C04FD3" w:rsidRPr="00BB0322">
        <w:rPr>
          <w:rFonts w:cs="Arial"/>
          <w:szCs w:val="28"/>
        </w:rPr>
        <w:t>; and, DDS will pursue adding CIE related outcomes</w:t>
      </w:r>
      <w:r w:rsidR="00273288" w:rsidRPr="00BB0322">
        <w:rPr>
          <w:rFonts w:cs="Arial"/>
          <w:szCs w:val="28"/>
        </w:rPr>
        <w:t xml:space="preserve">, such as establishing </w:t>
      </w:r>
      <w:r w:rsidR="00892C59" w:rsidRPr="00BB0322">
        <w:rPr>
          <w:rFonts w:cs="Arial"/>
          <w:szCs w:val="28"/>
        </w:rPr>
        <w:t>LPAs</w:t>
      </w:r>
      <w:r w:rsidR="00273288" w:rsidRPr="00BB0322">
        <w:rPr>
          <w:rFonts w:cs="Arial"/>
          <w:szCs w:val="28"/>
        </w:rPr>
        <w:t>,</w:t>
      </w:r>
      <w:r w:rsidR="00C04FD3" w:rsidRPr="00BB0322">
        <w:rPr>
          <w:rFonts w:cs="Arial"/>
          <w:szCs w:val="28"/>
        </w:rPr>
        <w:t xml:space="preserve"> to regional center performance contracts in partnership with regional centers. </w:t>
      </w:r>
    </w:p>
    <w:p w:rsidR="00130BB1" w:rsidRPr="00BB0322" w:rsidRDefault="00130BB1" w:rsidP="001E379E">
      <w:pPr>
        <w:pStyle w:val="ListParagraph"/>
        <w:numPr>
          <w:ilvl w:val="0"/>
          <w:numId w:val="27"/>
        </w:numPr>
        <w:spacing w:after="60"/>
        <w:contextualSpacing w:val="0"/>
        <w:rPr>
          <w:rFonts w:cs="Arial"/>
          <w:szCs w:val="28"/>
        </w:rPr>
      </w:pPr>
      <w:r w:rsidRPr="00BB0322">
        <w:rPr>
          <w:rFonts w:cs="Arial"/>
          <w:szCs w:val="28"/>
          <w:u w:val="single"/>
        </w:rPr>
        <w:t>Stakeholder Meetings and Forums</w:t>
      </w:r>
      <w:r w:rsidRPr="00BB0322">
        <w:rPr>
          <w:rFonts w:cs="Arial"/>
          <w:szCs w:val="28"/>
        </w:rPr>
        <w:t>:</w:t>
      </w:r>
      <w:r w:rsidR="0039220A" w:rsidRPr="00BB0322">
        <w:rPr>
          <w:rFonts w:cs="Arial"/>
          <w:szCs w:val="28"/>
        </w:rPr>
        <w:t xml:space="preserve"> </w:t>
      </w:r>
      <w:r w:rsidR="00612F30" w:rsidRPr="00BB0322">
        <w:rPr>
          <w:rFonts w:cs="Arial"/>
          <w:szCs w:val="28"/>
        </w:rPr>
        <w:t xml:space="preserve">The departments will </w:t>
      </w:r>
      <w:r w:rsidR="002178E6" w:rsidRPr="00BB0322">
        <w:rPr>
          <w:rFonts w:cs="Arial"/>
          <w:szCs w:val="28"/>
        </w:rPr>
        <w:t>convene state meetings and forums to engage key stakeholders and obtain input on the implementation of the Blueprint.</w:t>
      </w:r>
      <w:r w:rsidR="00BB392D" w:rsidRPr="00BB0322">
        <w:rPr>
          <w:rFonts w:cs="Arial"/>
          <w:szCs w:val="28"/>
        </w:rPr>
        <w:t xml:space="preserve"> </w:t>
      </w:r>
    </w:p>
    <w:p w:rsidR="00130BB1" w:rsidRPr="00BB0322" w:rsidRDefault="00130BB1" w:rsidP="001E379E">
      <w:pPr>
        <w:pStyle w:val="ListParagraph"/>
        <w:numPr>
          <w:ilvl w:val="0"/>
          <w:numId w:val="10"/>
        </w:numPr>
        <w:spacing w:after="60"/>
        <w:contextualSpacing w:val="0"/>
        <w:rPr>
          <w:rFonts w:cs="Arial"/>
          <w:caps/>
          <w:szCs w:val="28"/>
        </w:rPr>
      </w:pPr>
      <w:r w:rsidRPr="00BB0322">
        <w:rPr>
          <w:rFonts w:cs="Arial"/>
          <w:szCs w:val="28"/>
          <w:u w:val="single"/>
        </w:rPr>
        <w:t>Information Sharing</w:t>
      </w:r>
      <w:r w:rsidRPr="00BB0322">
        <w:rPr>
          <w:rFonts w:cs="Arial"/>
          <w:szCs w:val="28"/>
        </w:rPr>
        <w:t>:</w:t>
      </w:r>
      <w:r w:rsidR="00B6334F" w:rsidRPr="00BB0322">
        <w:rPr>
          <w:rFonts w:cs="Arial"/>
          <w:szCs w:val="28"/>
        </w:rPr>
        <w:t xml:space="preserve"> </w:t>
      </w:r>
      <w:r w:rsidR="00612F30" w:rsidRPr="00BB0322">
        <w:rPr>
          <w:rFonts w:cs="Arial"/>
          <w:szCs w:val="28"/>
        </w:rPr>
        <w:t>The departments will</w:t>
      </w:r>
      <w:r w:rsidR="002178E6" w:rsidRPr="00BB0322">
        <w:rPr>
          <w:rFonts w:cs="Arial"/>
          <w:szCs w:val="28"/>
        </w:rPr>
        <w:t xml:space="preserve"> </w:t>
      </w:r>
      <w:r w:rsidR="00B6334F" w:rsidRPr="00BB0322">
        <w:rPr>
          <w:rFonts w:cs="Arial"/>
          <w:szCs w:val="28"/>
        </w:rPr>
        <w:t xml:space="preserve">gather, coordinate, and provide consistent </w:t>
      </w:r>
      <w:r w:rsidRPr="00BB0322">
        <w:rPr>
          <w:rFonts w:cs="Arial"/>
          <w:szCs w:val="28"/>
        </w:rPr>
        <w:t xml:space="preserve">information to </w:t>
      </w:r>
      <w:r w:rsidR="00B6334F" w:rsidRPr="00BB0322">
        <w:rPr>
          <w:rFonts w:cs="Arial"/>
          <w:szCs w:val="28"/>
        </w:rPr>
        <w:t>st</w:t>
      </w:r>
      <w:r w:rsidRPr="00BB0322">
        <w:rPr>
          <w:rFonts w:cs="Arial"/>
          <w:szCs w:val="28"/>
        </w:rPr>
        <w:t>a</w:t>
      </w:r>
      <w:r w:rsidR="00B6334F" w:rsidRPr="00BB0322">
        <w:rPr>
          <w:rFonts w:cs="Arial"/>
          <w:szCs w:val="28"/>
        </w:rPr>
        <w:t>te a</w:t>
      </w:r>
      <w:r w:rsidRPr="00BB0322">
        <w:rPr>
          <w:rFonts w:cs="Arial"/>
          <w:szCs w:val="28"/>
        </w:rPr>
        <w:t>gencies</w:t>
      </w:r>
      <w:r w:rsidR="00B6334F" w:rsidRPr="00BB0322">
        <w:rPr>
          <w:rFonts w:cs="Arial"/>
          <w:szCs w:val="28"/>
        </w:rPr>
        <w:t xml:space="preserve">. The information gathered will be </w:t>
      </w:r>
      <w:r w:rsidR="00612F30" w:rsidRPr="00BB0322">
        <w:rPr>
          <w:rFonts w:cs="Arial"/>
          <w:szCs w:val="28"/>
        </w:rPr>
        <w:t>ma</w:t>
      </w:r>
      <w:r w:rsidR="00B6334F" w:rsidRPr="00BB0322">
        <w:rPr>
          <w:rFonts w:cs="Arial"/>
          <w:szCs w:val="28"/>
        </w:rPr>
        <w:t>de</w:t>
      </w:r>
      <w:r w:rsidR="00612F30" w:rsidRPr="00BB0322">
        <w:rPr>
          <w:rFonts w:cs="Arial"/>
          <w:szCs w:val="28"/>
        </w:rPr>
        <w:t xml:space="preserve"> available on the CIE website </w:t>
      </w:r>
      <w:r w:rsidR="00B6334F" w:rsidRPr="00BB0322">
        <w:rPr>
          <w:rFonts w:cs="Arial"/>
          <w:szCs w:val="28"/>
        </w:rPr>
        <w:t xml:space="preserve">for utilization by </w:t>
      </w:r>
      <w:r w:rsidR="00612F30" w:rsidRPr="00BB0322">
        <w:rPr>
          <w:rFonts w:cs="Arial"/>
          <w:szCs w:val="28"/>
        </w:rPr>
        <w:t>other stakeholders</w:t>
      </w:r>
      <w:r w:rsidRPr="00BB0322">
        <w:rPr>
          <w:rFonts w:cs="Arial"/>
          <w:szCs w:val="28"/>
        </w:rPr>
        <w:t xml:space="preserve"> through mechanisms such as advisory committee meetings and Special Education Local Plan Areas (SELPA) Director meetings.</w:t>
      </w:r>
    </w:p>
    <w:p w:rsidR="00173838" w:rsidRPr="00BB0322" w:rsidRDefault="00900D5E" w:rsidP="001E379E">
      <w:pPr>
        <w:pStyle w:val="ListParagraph"/>
        <w:numPr>
          <w:ilvl w:val="0"/>
          <w:numId w:val="10"/>
        </w:numPr>
        <w:spacing w:after="60"/>
        <w:contextualSpacing w:val="0"/>
        <w:rPr>
          <w:rFonts w:cs="Arial"/>
          <w:szCs w:val="28"/>
        </w:rPr>
      </w:pPr>
      <w:r w:rsidRPr="00BB0322">
        <w:rPr>
          <w:rFonts w:cs="Arial"/>
          <w:szCs w:val="28"/>
          <w:u w:val="single"/>
        </w:rPr>
        <w:t xml:space="preserve">Local </w:t>
      </w:r>
      <w:r w:rsidR="00130BB1" w:rsidRPr="00BB0322">
        <w:rPr>
          <w:rFonts w:cs="Arial"/>
          <w:szCs w:val="28"/>
          <w:u w:val="single"/>
        </w:rPr>
        <w:t>Commitments</w:t>
      </w:r>
      <w:r w:rsidR="00130BB1" w:rsidRPr="00BB0322">
        <w:rPr>
          <w:rFonts w:cs="Arial"/>
          <w:szCs w:val="28"/>
        </w:rPr>
        <w:t>:</w:t>
      </w:r>
      <w:r w:rsidR="00624FB9" w:rsidRPr="00BB0322">
        <w:rPr>
          <w:rFonts w:cs="Arial"/>
          <w:szCs w:val="28"/>
        </w:rPr>
        <w:t xml:space="preserve"> </w:t>
      </w:r>
      <w:r w:rsidR="00612F30" w:rsidRPr="00BB0322">
        <w:rPr>
          <w:rFonts w:cs="Arial"/>
          <w:szCs w:val="28"/>
        </w:rPr>
        <w:t xml:space="preserve">The departments will </w:t>
      </w:r>
      <w:r w:rsidRPr="00BB0322">
        <w:rPr>
          <w:rFonts w:cs="Arial"/>
          <w:szCs w:val="28"/>
        </w:rPr>
        <w:t>encourage local</w:t>
      </w:r>
      <w:r w:rsidR="00B6334F" w:rsidRPr="00BB0322">
        <w:rPr>
          <w:rFonts w:cs="Arial"/>
          <w:szCs w:val="28"/>
        </w:rPr>
        <w:t xml:space="preserve"> commitments to </w:t>
      </w:r>
      <w:r w:rsidR="00130BB1" w:rsidRPr="00BB0322">
        <w:rPr>
          <w:rFonts w:cs="Arial"/>
          <w:szCs w:val="28"/>
        </w:rPr>
        <w:t>support</w:t>
      </w:r>
      <w:r w:rsidR="00B6334F" w:rsidRPr="00BB0322">
        <w:rPr>
          <w:rFonts w:cs="Arial"/>
          <w:szCs w:val="28"/>
        </w:rPr>
        <w:t xml:space="preserve"> CIE</w:t>
      </w:r>
      <w:r w:rsidR="00130BB1" w:rsidRPr="00BB0322">
        <w:rPr>
          <w:rFonts w:cs="Arial"/>
          <w:szCs w:val="28"/>
        </w:rPr>
        <w:t xml:space="preserve"> from:</w:t>
      </w:r>
    </w:p>
    <w:p w:rsidR="00173838" w:rsidRPr="00BB0322" w:rsidRDefault="00E035AE" w:rsidP="001E379E">
      <w:pPr>
        <w:pStyle w:val="ListParagraph"/>
        <w:numPr>
          <w:ilvl w:val="1"/>
          <w:numId w:val="10"/>
        </w:numPr>
        <w:spacing w:after="60"/>
        <w:contextualSpacing w:val="0"/>
        <w:rPr>
          <w:rFonts w:cs="Arial"/>
          <w:szCs w:val="28"/>
        </w:rPr>
      </w:pPr>
      <w:r w:rsidRPr="00BB0322">
        <w:rPr>
          <w:rFonts w:cs="Arial"/>
          <w:szCs w:val="28"/>
        </w:rPr>
        <w:t>State educational entities and LEAs that could implement changes to promote transition from school to CIE.</w:t>
      </w:r>
    </w:p>
    <w:p w:rsidR="00173838" w:rsidRPr="00BB0322" w:rsidRDefault="00E035AE" w:rsidP="001E379E">
      <w:pPr>
        <w:pStyle w:val="ListParagraph"/>
        <w:numPr>
          <w:ilvl w:val="1"/>
          <w:numId w:val="10"/>
        </w:numPr>
        <w:spacing w:after="60"/>
        <w:contextualSpacing w:val="0"/>
        <w:rPr>
          <w:rFonts w:cs="Arial"/>
          <w:szCs w:val="28"/>
        </w:rPr>
      </w:pPr>
      <w:r w:rsidRPr="00BB0322">
        <w:rPr>
          <w:rFonts w:cs="Arial"/>
          <w:szCs w:val="28"/>
        </w:rPr>
        <w:t>Regional Center Boards</w:t>
      </w:r>
      <w:r w:rsidR="00F60286" w:rsidRPr="00BB0322">
        <w:rPr>
          <w:rFonts w:cs="Arial"/>
          <w:szCs w:val="28"/>
        </w:rPr>
        <w:t xml:space="preserve"> and service providers</w:t>
      </w:r>
      <w:r w:rsidRPr="00BB0322">
        <w:rPr>
          <w:rFonts w:cs="Arial"/>
          <w:szCs w:val="28"/>
        </w:rPr>
        <w:t xml:space="preserve"> that support </w:t>
      </w:r>
      <w:r w:rsidR="00F60286" w:rsidRPr="00BB0322">
        <w:rPr>
          <w:rFonts w:cs="Arial"/>
          <w:szCs w:val="28"/>
        </w:rPr>
        <w:t>Blueprint</w:t>
      </w:r>
      <w:r w:rsidRPr="00BB0322">
        <w:rPr>
          <w:rFonts w:cs="Arial"/>
          <w:szCs w:val="28"/>
        </w:rPr>
        <w:t xml:space="preserve"> recommended effective strategies for the 21 regional centers, including but not limited to interagency linkages, and coordination among child, transition, and adult services.</w:t>
      </w:r>
    </w:p>
    <w:p w:rsidR="00130BB1" w:rsidRPr="00BB0322" w:rsidRDefault="00E035AE" w:rsidP="00173838">
      <w:pPr>
        <w:pStyle w:val="ListParagraph"/>
        <w:numPr>
          <w:ilvl w:val="1"/>
          <w:numId w:val="10"/>
        </w:numPr>
        <w:rPr>
          <w:rFonts w:cs="Arial"/>
          <w:szCs w:val="28"/>
        </w:rPr>
      </w:pPr>
      <w:r w:rsidRPr="00BB0322">
        <w:rPr>
          <w:rFonts w:cs="Arial"/>
          <w:szCs w:val="28"/>
        </w:rPr>
        <w:t>DOR districts</w:t>
      </w:r>
      <w:r w:rsidR="00F60286" w:rsidRPr="00BB0322">
        <w:rPr>
          <w:rFonts w:cs="Arial"/>
          <w:szCs w:val="28"/>
        </w:rPr>
        <w:t xml:space="preserve">, </w:t>
      </w:r>
      <w:r w:rsidRPr="00BB0322">
        <w:rPr>
          <w:rFonts w:cs="Arial"/>
          <w:szCs w:val="28"/>
        </w:rPr>
        <w:t>s</w:t>
      </w:r>
      <w:r w:rsidR="00130BB1" w:rsidRPr="00BB0322">
        <w:rPr>
          <w:rFonts w:cs="Arial"/>
          <w:szCs w:val="28"/>
        </w:rPr>
        <w:t>ervice providers</w:t>
      </w:r>
      <w:r w:rsidR="00F60286" w:rsidRPr="00BB0322">
        <w:rPr>
          <w:rFonts w:cs="Arial"/>
          <w:szCs w:val="28"/>
        </w:rPr>
        <w:t>, and partners</w:t>
      </w:r>
      <w:r w:rsidR="00130BB1" w:rsidRPr="00BB0322">
        <w:rPr>
          <w:rFonts w:cs="Arial"/>
          <w:szCs w:val="28"/>
        </w:rPr>
        <w:t xml:space="preserve"> that support </w:t>
      </w:r>
      <w:r w:rsidR="00F60286" w:rsidRPr="00BB0322">
        <w:rPr>
          <w:rFonts w:cs="Arial"/>
          <w:szCs w:val="28"/>
        </w:rPr>
        <w:t xml:space="preserve">Blueprint </w:t>
      </w:r>
      <w:r w:rsidR="00130BB1" w:rsidRPr="00BB0322">
        <w:rPr>
          <w:rFonts w:cs="Arial"/>
          <w:szCs w:val="28"/>
        </w:rPr>
        <w:t>recommended effective strategies for well-sequenced funding and service provision.</w:t>
      </w:r>
    </w:p>
    <w:p w:rsidR="00025BB0" w:rsidRPr="00BB0322" w:rsidRDefault="00025BB0" w:rsidP="00996629">
      <w:pPr>
        <w:pStyle w:val="ListParagraph"/>
        <w:ind w:left="1440"/>
        <w:rPr>
          <w:rFonts w:cs="Arial"/>
          <w:szCs w:val="28"/>
        </w:rPr>
      </w:pPr>
    </w:p>
    <w:p w:rsidR="00130BB1" w:rsidRPr="00BB0322" w:rsidRDefault="00130BB1" w:rsidP="00996629">
      <w:pPr>
        <w:rPr>
          <w:rFonts w:ascii="Arial" w:hAnsi="Arial" w:cs="Arial"/>
          <w:sz w:val="28"/>
          <w:szCs w:val="28"/>
        </w:rPr>
      </w:pPr>
      <w:r w:rsidRPr="00BB0322">
        <w:rPr>
          <w:rStyle w:val="Heading4Char"/>
          <w:rFonts w:ascii="Arial" w:hAnsi="Arial" w:cs="Arial"/>
          <w:i w:val="0"/>
          <w:color w:val="auto"/>
        </w:rPr>
        <w:t>Goal 1, Strategy 2</w:t>
      </w:r>
      <w:r w:rsidRPr="00BB0322">
        <w:rPr>
          <w:rFonts w:ascii="Arial" w:hAnsi="Arial" w:cs="Arial"/>
          <w:sz w:val="28"/>
          <w:szCs w:val="28"/>
        </w:rPr>
        <w:t xml:space="preserve">: Promote local level collaboration and the development of </w:t>
      </w:r>
      <w:r w:rsidR="00892C59" w:rsidRPr="00BB0322">
        <w:rPr>
          <w:rFonts w:ascii="Arial" w:hAnsi="Arial" w:cs="Arial"/>
          <w:sz w:val="28"/>
          <w:szCs w:val="28"/>
        </w:rPr>
        <w:t>LPAs</w:t>
      </w:r>
      <w:r w:rsidRPr="00BB0322">
        <w:rPr>
          <w:rFonts w:ascii="Arial" w:hAnsi="Arial" w:cs="Arial"/>
          <w:sz w:val="28"/>
          <w:szCs w:val="28"/>
        </w:rPr>
        <w:t xml:space="preserve"> that address CIE </w:t>
      </w:r>
    </w:p>
    <w:p w:rsidR="00130BB1" w:rsidRPr="00BB0322" w:rsidRDefault="00D5394A" w:rsidP="001974D0">
      <w:pPr>
        <w:rPr>
          <w:rFonts w:ascii="Arial" w:hAnsi="Arial" w:cs="Arial"/>
          <w:sz w:val="28"/>
          <w:szCs w:val="28"/>
        </w:rPr>
      </w:pPr>
      <w:r w:rsidRPr="00BB0322">
        <w:rPr>
          <w:rFonts w:ascii="Arial" w:hAnsi="Arial" w:cs="Arial"/>
          <w:sz w:val="28"/>
          <w:szCs w:val="28"/>
        </w:rPr>
        <w:t>Actions</w:t>
      </w:r>
      <w:r w:rsidR="00130BB1" w:rsidRPr="00BB0322">
        <w:rPr>
          <w:rFonts w:ascii="Arial" w:hAnsi="Arial" w:cs="Arial"/>
          <w:sz w:val="28"/>
          <w:szCs w:val="28"/>
        </w:rPr>
        <w:t xml:space="preserve"> </w:t>
      </w:r>
      <w:r w:rsidRPr="00BB0322">
        <w:rPr>
          <w:rFonts w:ascii="Arial" w:hAnsi="Arial" w:cs="Arial"/>
          <w:sz w:val="28"/>
          <w:szCs w:val="28"/>
        </w:rPr>
        <w:t xml:space="preserve">to </w:t>
      </w:r>
      <w:r w:rsidR="00193950" w:rsidRPr="00BB0322">
        <w:rPr>
          <w:rFonts w:ascii="Arial" w:hAnsi="Arial" w:cs="Arial"/>
          <w:sz w:val="28"/>
          <w:szCs w:val="28"/>
        </w:rPr>
        <w:t>achieve</w:t>
      </w:r>
      <w:r w:rsidR="00130BB1" w:rsidRPr="00BB0322">
        <w:rPr>
          <w:rFonts w:ascii="Arial" w:hAnsi="Arial" w:cs="Arial"/>
          <w:sz w:val="28"/>
          <w:szCs w:val="28"/>
        </w:rPr>
        <w:t xml:space="preserve"> this strategy include:</w:t>
      </w:r>
    </w:p>
    <w:p w:rsidR="00130BB1" w:rsidRPr="00BB0322" w:rsidRDefault="00130BB1" w:rsidP="001E379E">
      <w:pPr>
        <w:spacing w:before="280" w:after="60"/>
        <w:rPr>
          <w:rFonts w:ascii="Arial" w:hAnsi="Arial" w:cs="Arial"/>
          <w:sz w:val="28"/>
          <w:szCs w:val="28"/>
        </w:rPr>
      </w:pPr>
      <w:r w:rsidRPr="00BB0322">
        <w:rPr>
          <w:rStyle w:val="Heading5Char"/>
          <w:rFonts w:ascii="Arial" w:hAnsi="Arial" w:cs="Arial"/>
          <w:color w:val="auto"/>
          <w:szCs w:val="28"/>
        </w:rPr>
        <w:t xml:space="preserve">Phase I </w:t>
      </w:r>
      <w:r w:rsidR="00D5394A" w:rsidRPr="00BB0322">
        <w:rPr>
          <w:rStyle w:val="Heading5Char"/>
          <w:rFonts w:ascii="Arial" w:hAnsi="Arial" w:cs="Arial"/>
          <w:color w:val="auto"/>
          <w:szCs w:val="28"/>
        </w:rPr>
        <w:t>Actions</w:t>
      </w:r>
    </w:p>
    <w:p w:rsidR="00130BB1" w:rsidRPr="00BB0322" w:rsidRDefault="006938C3" w:rsidP="001E379E">
      <w:pPr>
        <w:pStyle w:val="ListParagraph"/>
        <w:numPr>
          <w:ilvl w:val="0"/>
          <w:numId w:val="4"/>
        </w:numPr>
        <w:spacing w:after="60"/>
        <w:contextualSpacing w:val="0"/>
        <w:rPr>
          <w:rFonts w:cs="Arial"/>
          <w:szCs w:val="28"/>
        </w:rPr>
      </w:pPr>
      <w:r w:rsidRPr="00BB0322">
        <w:rPr>
          <w:rFonts w:cs="Arial"/>
          <w:szCs w:val="28"/>
          <w:u w:val="single"/>
        </w:rPr>
        <w:t xml:space="preserve">State Level </w:t>
      </w:r>
      <w:r w:rsidR="00130BB1" w:rsidRPr="00BB0322">
        <w:rPr>
          <w:rFonts w:cs="Arial"/>
          <w:szCs w:val="28"/>
          <w:u w:val="single"/>
        </w:rPr>
        <w:t>Interagency Agreements</w:t>
      </w:r>
      <w:r w:rsidRPr="00BB0322">
        <w:rPr>
          <w:rFonts w:cs="Arial"/>
          <w:szCs w:val="28"/>
          <w:u w:val="single"/>
        </w:rPr>
        <w:t xml:space="preserve"> Timeline</w:t>
      </w:r>
      <w:r w:rsidR="00130BB1" w:rsidRPr="00BB0322">
        <w:rPr>
          <w:rFonts w:cs="Arial"/>
          <w:szCs w:val="28"/>
        </w:rPr>
        <w:t xml:space="preserve">: </w:t>
      </w:r>
      <w:r w:rsidR="000A4AEE" w:rsidRPr="00BB0322">
        <w:rPr>
          <w:rFonts w:cs="Arial"/>
          <w:szCs w:val="28"/>
        </w:rPr>
        <w:t>The departments will d</w:t>
      </w:r>
      <w:r w:rsidR="00193950" w:rsidRPr="00BB0322">
        <w:rPr>
          <w:rFonts w:cs="Arial"/>
          <w:szCs w:val="28"/>
        </w:rPr>
        <w:t>evelop a timeline to amend</w:t>
      </w:r>
      <w:r w:rsidR="00130BB1" w:rsidRPr="00BB0322">
        <w:rPr>
          <w:rFonts w:cs="Arial"/>
          <w:szCs w:val="28"/>
        </w:rPr>
        <w:t xml:space="preserve"> current </w:t>
      </w:r>
      <w:r w:rsidR="0004567F" w:rsidRPr="00BB0322">
        <w:rPr>
          <w:rFonts w:cs="Arial"/>
          <w:szCs w:val="28"/>
        </w:rPr>
        <w:t>i</w:t>
      </w:r>
      <w:r w:rsidR="00130BB1" w:rsidRPr="00BB0322">
        <w:rPr>
          <w:rFonts w:cs="Arial"/>
          <w:szCs w:val="28"/>
        </w:rPr>
        <w:t xml:space="preserve">nteragency </w:t>
      </w:r>
      <w:r w:rsidR="0004567F" w:rsidRPr="00BB0322">
        <w:rPr>
          <w:rFonts w:cs="Arial"/>
          <w:szCs w:val="28"/>
        </w:rPr>
        <w:t>a</w:t>
      </w:r>
      <w:r w:rsidR="00130BB1" w:rsidRPr="00BB0322">
        <w:rPr>
          <w:rFonts w:cs="Arial"/>
          <w:szCs w:val="28"/>
        </w:rPr>
        <w:t>greements between CDE, DOR and DDS to include an emphasis on CIE, local linkages, and a reference to the California CIE Blueprint for Change.</w:t>
      </w:r>
    </w:p>
    <w:p w:rsidR="000076E7" w:rsidRPr="00BB0322" w:rsidRDefault="000076E7" w:rsidP="001E379E">
      <w:pPr>
        <w:pStyle w:val="ListParagraph"/>
        <w:numPr>
          <w:ilvl w:val="0"/>
          <w:numId w:val="4"/>
        </w:numPr>
        <w:spacing w:after="60"/>
        <w:contextualSpacing w:val="0"/>
        <w:rPr>
          <w:rFonts w:cs="Arial"/>
          <w:szCs w:val="28"/>
        </w:rPr>
      </w:pPr>
      <w:r w:rsidRPr="00BB0322">
        <w:rPr>
          <w:rFonts w:cs="Arial"/>
          <w:szCs w:val="28"/>
          <w:u w:val="single"/>
        </w:rPr>
        <w:t>Local LPA Template</w:t>
      </w:r>
      <w:r w:rsidR="000C3043" w:rsidRPr="00BB0322">
        <w:rPr>
          <w:rFonts w:cs="Arial"/>
          <w:szCs w:val="28"/>
          <w:u w:val="single"/>
        </w:rPr>
        <w:t xml:space="preserve"> and LPA Focus Areas</w:t>
      </w:r>
      <w:r w:rsidRPr="00BB0322">
        <w:rPr>
          <w:rFonts w:cs="Arial"/>
          <w:szCs w:val="28"/>
        </w:rPr>
        <w:t>:</w:t>
      </w:r>
      <w:r w:rsidR="00B00CF6" w:rsidRPr="00BB0322">
        <w:rPr>
          <w:rFonts w:cs="Arial"/>
          <w:szCs w:val="28"/>
        </w:rPr>
        <w:t xml:space="preserve"> </w:t>
      </w:r>
      <w:r w:rsidRPr="00BB0322">
        <w:rPr>
          <w:rFonts w:cs="Arial"/>
          <w:szCs w:val="28"/>
        </w:rPr>
        <w:t xml:space="preserve">The departments will develop an LPA template outline for LEAs, DOR districts and regional centers, in compliance with IDEA, WIOA and CMS guidance, to improve local level collaboration and linkages.  </w:t>
      </w:r>
    </w:p>
    <w:p w:rsidR="00782089" w:rsidRPr="00BB0322" w:rsidRDefault="0039220A" w:rsidP="00782089">
      <w:pPr>
        <w:pStyle w:val="ListParagraph"/>
        <w:numPr>
          <w:ilvl w:val="1"/>
          <w:numId w:val="4"/>
        </w:numPr>
        <w:spacing w:after="60"/>
        <w:contextualSpacing w:val="0"/>
        <w:rPr>
          <w:rFonts w:cs="Arial"/>
          <w:szCs w:val="28"/>
        </w:rPr>
      </w:pPr>
      <w:r w:rsidRPr="00BB0322">
        <w:rPr>
          <w:rFonts w:cs="Arial"/>
          <w:szCs w:val="28"/>
        </w:rPr>
        <w:lastRenderedPageBreak/>
        <w:t xml:space="preserve">The </w:t>
      </w:r>
      <w:r w:rsidR="000076E7" w:rsidRPr="00BB0322">
        <w:rPr>
          <w:rFonts w:cs="Arial"/>
          <w:szCs w:val="28"/>
        </w:rPr>
        <w:t xml:space="preserve">local level LPA template will </w:t>
      </w:r>
      <w:r w:rsidRPr="00BB0322">
        <w:rPr>
          <w:rFonts w:cs="Arial"/>
          <w:szCs w:val="28"/>
        </w:rPr>
        <w:t>include</w:t>
      </w:r>
      <w:r w:rsidR="000C3043" w:rsidRPr="00BB0322">
        <w:rPr>
          <w:rFonts w:cs="Arial"/>
          <w:szCs w:val="28"/>
        </w:rPr>
        <w:t xml:space="preserve"> the following focus areas</w:t>
      </w:r>
      <w:r w:rsidRPr="00BB0322">
        <w:rPr>
          <w:rFonts w:cs="Arial"/>
          <w:szCs w:val="28"/>
        </w:rPr>
        <w:t>:</w:t>
      </w:r>
    </w:p>
    <w:p w:rsidR="000076E7" w:rsidRPr="00BB0322" w:rsidRDefault="0039220A" w:rsidP="00782089">
      <w:pPr>
        <w:pStyle w:val="ListParagraph"/>
        <w:numPr>
          <w:ilvl w:val="2"/>
          <w:numId w:val="4"/>
        </w:numPr>
        <w:spacing w:after="60"/>
        <w:contextualSpacing w:val="0"/>
        <w:rPr>
          <w:rFonts w:cs="Arial"/>
          <w:szCs w:val="28"/>
        </w:rPr>
      </w:pPr>
      <w:r w:rsidRPr="00BB0322">
        <w:rPr>
          <w:rFonts w:cs="Arial"/>
          <w:szCs w:val="28"/>
        </w:rPr>
        <w:t>I</w:t>
      </w:r>
      <w:r w:rsidR="000076E7" w:rsidRPr="00BB0322">
        <w:rPr>
          <w:rFonts w:cs="Arial"/>
          <w:szCs w:val="28"/>
        </w:rPr>
        <w:t>nformation to guide and structure the development of a plan to expand the capacity of adult pathways to employment to support individuals to achieve CIE</w:t>
      </w:r>
      <w:r w:rsidR="00782089" w:rsidRPr="00BB0322">
        <w:rPr>
          <w:rFonts w:cs="Arial"/>
          <w:szCs w:val="28"/>
        </w:rPr>
        <w:t xml:space="preserve"> including underserved regions and populations.</w:t>
      </w:r>
    </w:p>
    <w:p w:rsidR="0039220A" w:rsidRPr="00BB0322" w:rsidRDefault="009F5739" w:rsidP="001E379E">
      <w:pPr>
        <w:pStyle w:val="ListParagraph"/>
        <w:numPr>
          <w:ilvl w:val="2"/>
          <w:numId w:val="4"/>
        </w:numPr>
        <w:spacing w:after="60"/>
        <w:contextualSpacing w:val="0"/>
        <w:rPr>
          <w:rFonts w:cs="Arial"/>
          <w:szCs w:val="28"/>
        </w:rPr>
      </w:pPr>
      <w:r w:rsidRPr="00BB0322">
        <w:rPr>
          <w:rFonts w:cs="Arial"/>
          <w:szCs w:val="28"/>
        </w:rPr>
        <w:t>Linkages to s</w:t>
      </w:r>
      <w:r w:rsidR="0039220A" w:rsidRPr="00BB0322">
        <w:rPr>
          <w:rFonts w:cs="Arial"/>
          <w:szCs w:val="28"/>
        </w:rPr>
        <w:t xml:space="preserve">tatewide resources such as </w:t>
      </w:r>
      <w:r w:rsidR="005F420C" w:rsidRPr="00BB0322">
        <w:rPr>
          <w:rFonts w:cs="Arial"/>
          <w:szCs w:val="28"/>
        </w:rPr>
        <w:t xml:space="preserve">Local Workforce Development Boards, the </w:t>
      </w:r>
      <w:r w:rsidR="00677678" w:rsidRPr="00BB0322">
        <w:rPr>
          <w:rFonts w:cs="Arial"/>
          <w:szCs w:val="28"/>
        </w:rPr>
        <w:t xml:space="preserve">14 California WIOA Regional </w:t>
      </w:r>
      <w:r w:rsidR="005F420C" w:rsidRPr="00BB0322">
        <w:rPr>
          <w:rFonts w:cs="Arial"/>
          <w:szCs w:val="28"/>
        </w:rPr>
        <w:t xml:space="preserve">Planning </w:t>
      </w:r>
      <w:r w:rsidR="00677678" w:rsidRPr="00BB0322">
        <w:rPr>
          <w:rFonts w:cs="Arial"/>
          <w:szCs w:val="28"/>
        </w:rPr>
        <w:t>Units</w:t>
      </w:r>
      <w:r w:rsidR="005F420C" w:rsidRPr="00BB0322">
        <w:rPr>
          <w:rFonts w:cs="Arial"/>
          <w:szCs w:val="28"/>
        </w:rPr>
        <w:t xml:space="preserve">, </w:t>
      </w:r>
      <w:r w:rsidR="0039220A" w:rsidRPr="00BB0322">
        <w:rPr>
          <w:rFonts w:cs="Arial"/>
        </w:rPr>
        <w:t>America’s Job Center of California</w:t>
      </w:r>
      <w:r w:rsidR="0039220A" w:rsidRPr="00BB0322">
        <w:rPr>
          <w:rFonts w:cs="Arial"/>
          <w:caps/>
          <w:vertAlign w:val="superscript"/>
        </w:rPr>
        <w:t>sm</w:t>
      </w:r>
      <w:r w:rsidR="0039220A" w:rsidRPr="00BB0322">
        <w:rPr>
          <w:rFonts w:cs="Arial"/>
        </w:rPr>
        <w:t xml:space="preserve"> (one-stop), Adult Education Programs, Community Colleges </w:t>
      </w:r>
      <w:r w:rsidR="0039220A" w:rsidRPr="00BB0322">
        <w:rPr>
          <w:rStyle w:val="st"/>
          <w:rFonts w:cs="Arial"/>
          <w:lang w:val="en"/>
        </w:rPr>
        <w:t>Disability Support Programs &amp; Services (DSPS), Independent Living Centers (ILCs) and community college and adult education consortia (AB 86)</w:t>
      </w:r>
      <w:r w:rsidR="0039220A" w:rsidRPr="00BB0322">
        <w:rPr>
          <w:rFonts w:cs="Arial"/>
        </w:rPr>
        <w:t xml:space="preserve"> to improve pathways to CIE.</w:t>
      </w:r>
    </w:p>
    <w:p w:rsidR="0039220A" w:rsidRPr="00BB0322" w:rsidRDefault="009F5739" w:rsidP="001E379E">
      <w:pPr>
        <w:pStyle w:val="ListParagraph"/>
        <w:numPr>
          <w:ilvl w:val="2"/>
          <w:numId w:val="4"/>
        </w:numPr>
        <w:spacing w:after="60"/>
        <w:contextualSpacing w:val="0"/>
        <w:rPr>
          <w:rFonts w:cs="Arial"/>
          <w:szCs w:val="28"/>
        </w:rPr>
      </w:pPr>
      <w:r w:rsidRPr="00820E4E">
        <w:rPr>
          <w:rFonts w:cs="Arial"/>
        </w:rPr>
        <w:t>Linkages to u</w:t>
      </w:r>
      <w:r w:rsidR="0039220A" w:rsidRPr="00820E4E">
        <w:rPr>
          <w:rFonts w:cs="Arial"/>
        </w:rPr>
        <w:t>nique regional resources such as College to Career, Project Search, Tailored Day Services, and the future community-based vocational development services (SB 577) services</w:t>
      </w:r>
      <w:r w:rsidR="00197ED6" w:rsidRPr="00820E4E">
        <w:rPr>
          <w:rFonts w:cs="Arial"/>
        </w:rPr>
        <w:t xml:space="preserve"> to include conversations around transition, service delivery, and </w:t>
      </w:r>
      <w:r w:rsidR="000C3043" w:rsidRPr="00820E4E">
        <w:rPr>
          <w:rFonts w:cs="Arial"/>
        </w:rPr>
        <w:t>accommodations</w:t>
      </w:r>
      <w:r w:rsidR="00197ED6" w:rsidRPr="00820E4E">
        <w:rPr>
          <w:rFonts w:cs="Arial"/>
        </w:rPr>
        <w:t xml:space="preserve"> and supports (including assistive technology as appropriate)</w:t>
      </w:r>
      <w:r w:rsidR="0039220A" w:rsidRPr="00820E4E">
        <w:rPr>
          <w:rFonts w:cs="Arial"/>
        </w:rPr>
        <w:t>.</w:t>
      </w:r>
    </w:p>
    <w:p w:rsidR="000C3043" w:rsidRPr="00BB0322" w:rsidRDefault="000C3043" w:rsidP="001E379E">
      <w:pPr>
        <w:pStyle w:val="ListParagraph"/>
        <w:numPr>
          <w:ilvl w:val="2"/>
          <w:numId w:val="4"/>
        </w:numPr>
        <w:spacing w:after="60"/>
        <w:contextualSpacing w:val="0"/>
        <w:rPr>
          <w:rFonts w:cs="Arial"/>
          <w:szCs w:val="28"/>
        </w:rPr>
      </w:pPr>
      <w:r w:rsidRPr="00BB0322">
        <w:t>Coordination of mandatory services and documentation for youth and adults related to limitations on subminimum wage employment.</w:t>
      </w:r>
    </w:p>
    <w:p w:rsidR="000076E7" w:rsidRPr="00BB0322" w:rsidRDefault="000076E7" w:rsidP="001E379E">
      <w:pPr>
        <w:pStyle w:val="ListParagraph"/>
        <w:numPr>
          <w:ilvl w:val="1"/>
          <w:numId w:val="4"/>
        </w:numPr>
        <w:spacing w:after="60"/>
        <w:contextualSpacing w:val="0"/>
        <w:rPr>
          <w:rFonts w:cs="Arial"/>
          <w:szCs w:val="28"/>
        </w:rPr>
      </w:pPr>
      <w:r w:rsidRPr="00BB0322">
        <w:rPr>
          <w:rFonts w:cs="Arial"/>
        </w:rPr>
        <w:t>Existing or new leadership teams will participate in ongoing collaboration and monitoring of LPAs. This may include but is not limited to the review of progress on implementation of the LPA and monitoring of outcome measures.</w:t>
      </w:r>
    </w:p>
    <w:p w:rsidR="000076E7" w:rsidRPr="00BB0322" w:rsidRDefault="000076E7" w:rsidP="001E379E">
      <w:pPr>
        <w:pStyle w:val="ListParagraph"/>
        <w:numPr>
          <w:ilvl w:val="0"/>
          <w:numId w:val="4"/>
        </w:numPr>
        <w:spacing w:after="60"/>
        <w:contextualSpacing w:val="0"/>
        <w:rPr>
          <w:rFonts w:cs="Arial"/>
        </w:rPr>
      </w:pPr>
      <w:r w:rsidRPr="00BB0322">
        <w:rPr>
          <w:rFonts w:cs="Arial"/>
          <w:szCs w:val="28"/>
          <w:u w:val="single"/>
        </w:rPr>
        <w:t>Local Collaboration</w:t>
      </w:r>
      <w:r w:rsidRPr="00BB0322">
        <w:rPr>
          <w:rFonts w:cs="Arial"/>
          <w:szCs w:val="28"/>
        </w:rPr>
        <w:t>:</w:t>
      </w:r>
      <w:r w:rsidR="0039220A" w:rsidRPr="00BB0322">
        <w:rPr>
          <w:rFonts w:cs="Arial"/>
          <w:szCs w:val="28"/>
        </w:rPr>
        <w:t xml:space="preserve"> </w:t>
      </w:r>
      <w:r w:rsidRPr="00BB0322">
        <w:rPr>
          <w:rFonts w:cs="Arial"/>
          <w:szCs w:val="28"/>
        </w:rPr>
        <w:t>For the purpose of supporting local collaboration, t</w:t>
      </w:r>
      <w:r w:rsidRPr="00BB0322">
        <w:rPr>
          <w:rFonts w:cs="Arial"/>
        </w:rPr>
        <w:t>he departments will t</w:t>
      </w:r>
      <w:r w:rsidRPr="00BB0322">
        <w:rPr>
          <w:rFonts w:cs="Arial"/>
          <w:szCs w:val="28"/>
        </w:rPr>
        <w:t>rain select LEA, DOR district, and regional center staff to provide training and tools at the local level. These trainings and tools will assist in the development of local collaborative groups to discuss the written guidance, development of LPAs, and “</w:t>
      </w:r>
      <w:hyperlink w:anchor="Triple" w:tooltip="Click to access the Triple E definition" w:history="1">
        <w:r w:rsidRPr="0025690A">
          <w:rPr>
            <w:rStyle w:val="Hyperlink"/>
            <w:rFonts w:cs="Arial"/>
            <w:color w:val="auto"/>
            <w:szCs w:val="28"/>
          </w:rPr>
          <w:t>Triple E</w:t>
        </w:r>
      </w:hyperlink>
      <w:r w:rsidRPr="00BB0322">
        <w:rPr>
          <w:rFonts w:cs="Arial"/>
          <w:szCs w:val="28"/>
        </w:rPr>
        <w:t>” practices.</w:t>
      </w:r>
      <w:r w:rsidRPr="00BB0322">
        <w:rPr>
          <w:rFonts w:cs="Arial"/>
          <w:szCs w:val="28"/>
          <w:u w:val="single"/>
        </w:rPr>
        <w:t xml:space="preserve"> </w:t>
      </w:r>
    </w:p>
    <w:p w:rsidR="00065439" w:rsidRPr="00BB0322" w:rsidRDefault="000A4AEE" w:rsidP="001E379E">
      <w:pPr>
        <w:pStyle w:val="ListParagraph"/>
        <w:numPr>
          <w:ilvl w:val="0"/>
          <w:numId w:val="4"/>
        </w:numPr>
        <w:spacing w:after="60"/>
        <w:contextualSpacing w:val="0"/>
        <w:rPr>
          <w:rFonts w:cs="Arial"/>
        </w:rPr>
      </w:pPr>
      <w:r w:rsidRPr="00BB0322">
        <w:rPr>
          <w:rFonts w:cs="Arial"/>
          <w:szCs w:val="28"/>
          <w:u w:val="single"/>
        </w:rPr>
        <w:t xml:space="preserve">Local Area </w:t>
      </w:r>
      <w:r w:rsidR="00892C59" w:rsidRPr="00BB0322">
        <w:rPr>
          <w:rFonts w:cs="Arial"/>
          <w:szCs w:val="28"/>
          <w:u w:val="single"/>
        </w:rPr>
        <w:t>LPAs</w:t>
      </w:r>
      <w:r w:rsidRPr="00BB0322">
        <w:rPr>
          <w:rFonts w:cs="Arial"/>
        </w:rPr>
        <w:t>:</w:t>
      </w:r>
      <w:r w:rsidR="00173838" w:rsidRPr="00820E4E">
        <w:rPr>
          <w:rFonts w:cs="Arial"/>
          <w:b/>
          <w:szCs w:val="28"/>
        </w:rPr>
        <w:t xml:space="preserve"> </w:t>
      </w:r>
      <w:r w:rsidRPr="00BB0322">
        <w:rPr>
          <w:rFonts w:cs="Arial"/>
        </w:rPr>
        <w:t>The DOR will direct local offic</w:t>
      </w:r>
      <w:r w:rsidRPr="00820E4E">
        <w:rPr>
          <w:rFonts w:cs="Arial"/>
        </w:rPr>
        <w:t xml:space="preserve">es to initiate processes for </w:t>
      </w:r>
      <w:r w:rsidR="00892C59" w:rsidRPr="00820E4E">
        <w:rPr>
          <w:rFonts w:cs="Arial"/>
        </w:rPr>
        <w:t>LPAs</w:t>
      </w:r>
      <w:r w:rsidRPr="00820E4E">
        <w:rPr>
          <w:rFonts w:cs="Arial"/>
        </w:rPr>
        <w:t xml:space="preserve"> with the LEAs and regional centers. The DD</w:t>
      </w:r>
      <w:r w:rsidR="003E0274" w:rsidRPr="00BB0322">
        <w:rPr>
          <w:rFonts w:cs="Arial"/>
        </w:rPr>
        <w:t>S will include information regar</w:t>
      </w:r>
      <w:r w:rsidRPr="00BB0322">
        <w:rPr>
          <w:rFonts w:cs="Arial"/>
        </w:rPr>
        <w:t xml:space="preserve">ding </w:t>
      </w:r>
      <w:r w:rsidR="00892C59" w:rsidRPr="00BB0322">
        <w:rPr>
          <w:rFonts w:cs="Arial"/>
        </w:rPr>
        <w:t>LPA</w:t>
      </w:r>
      <w:r w:rsidRPr="00BB0322">
        <w:rPr>
          <w:rFonts w:cs="Arial"/>
        </w:rPr>
        <w:t xml:space="preserve"> development to regional centers </w:t>
      </w:r>
      <w:r w:rsidR="003E0274" w:rsidRPr="00BB0322">
        <w:rPr>
          <w:rFonts w:cs="Arial"/>
        </w:rPr>
        <w:t xml:space="preserve">to be included in </w:t>
      </w:r>
      <w:r w:rsidRPr="00BB0322">
        <w:rPr>
          <w:rFonts w:cs="Arial"/>
        </w:rPr>
        <w:t xml:space="preserve">performance contract goals. The CDE will provide guidance and encouragement to LEAs on working with regional centers and DOR districts to develop and implement </w:t>
      </w:r>
      <w:r w:rsidR="00892C59" w:rsidRPr="00BB0322">
        <w:rPr>
          <w:rFonts w:cs="Arial"/>
        </w:rPr>
        <w:t>LPAs</w:t>
      </w:r>
      <w:r w:rsidRPr="00BB0322">
        <w:rPr>
          <w:rFonts w:cs="Arial"/>
        </w:rPr>
        <w:t>.</w:t>
      </w:r>
    </w:p>
    <w:p w:rsidR="00193950" w:rsidRPr="00BB0322" w:rsidRDefault="006938C3" w:rsidP="001E379E">
      <w:pPr>
        <w:pStyle w:val="ListParagraph"/>
        <w:numPr>
          <w:ilvl w:val="0"/>
          <w:numId w:val="10"/>
        </w:numPr>
        <w:spacing w:after="60"/>
        <w:contextualSpacing w:val="0"/>
        <w:rPr>
          <w:rFonts w:cs="Arial"/>
          <w:szCs w:val="28"/>
        </w:rPr>
      </w:pPr>
      <w:r w:rsidRPr="00BB0322">
        <w:rPr>
          <w:rFonts w:cs="Arial"/>
          <w:szCs w:val="28"/>
          <w:u w:val="single"/>
        </w:rPr>
        <w:t>State Level Interagency Agreements</w:t>
      </w:r>
      <w:r w:rsidR="00193950" w:rsidRPr="00BB0322">
        <w:rPr>
          <w:rFonts w:cs="Arial"/>
          <w:szCs w:val="28"/>
        </w:rPr>
        <w:t xml:space="preserve">: </w:t>
      </w:r>
      <w:r w:rsidR="00A60F7D" w:rsidRPr="00BB0322">
        <w:rPr>
          <w:rFonts w:cs="Arial"/>
          <w:szCs w:val="28"/>
        </w:rPr>
        <w:t>The departments will d</w:t>
      </w:r>
      <w:r w:rsidR="00193950" w:rsidRPr="00BB0322">
        <w:rPr>
          <w:rFonts w:cs="Arial"/>
          <w:szCs w:val="28"/>
        </w:rPr>
        <w:t>evelop or revise IAs and MOUs according to the Blueprint timeline</w:t>
      </w:r>
      <w:r w:rsidR="00784069" w:rsidRPr="00BB0322">
        <w:rPr>
          <w:rFonts w:cs="Arial"/>
          <w:szCs w:val="28"/>
        </w:rPr>
        <w:t xml:space="preserve"> as well as required state and federal statute and regulations.</w:t>
      </w:r>
    </w:p>
    <w:p w:rsidR="00193950" w:rsidRPr="00BB0322" w:rsidRDefault="00193950" w:rsidP="001E379E">
      <w:pPr>
        <w:pStyle w:val="ListParagraph"/>
        <w:numPr>
          <w:ilvl w:val="0"/>
          <w:numId w:val="10"/>
        </w:numPr>
        <w:spacing w:after="60"/>
        <w:contextualSpacing w:val="0"/>
        <w:rPr>
          <w:rFonts w:cs="Arial"/>
          <w:szCs w:val="28"/>
        </w:rPr>
      </w:pPr>
      <w:r w:rsidRPr="00BB0322">
        <w:rPr>
          <w:rFonts w:cs="Arial"/>
          <w:szCs w:val="28"/>
          <w:u w:val="single"/>
        </w:rPr>
        <w:lastRenderedPageBreak/>
        <w:t xml:space="preserve">Local </w:t>
      </w:r>
      <w:r w:rsidR="00BB7604" w:rsidRPr="00BB0322">
        <w:rPr>
          <w:rFonts w:cs="Arial"/>
          <w:szCs w:val="28"/>
          <w:u w:val="single"/>
        </w:rPr>
        <w:t>Partnership Agreement Tracking</w:t>
      </w:r>
      <w:r w:rsidRPr="00BB0322">
        <w:rPr>
          <w:rFonts w:cs="Arial"/>
          <w:szCs w:val="28"/>
        </w:rPr>
        <w:t>:</w:t>
      </w:r>
      <w:r w:rsidR="00223A8E" w:rsidRPr="00BB0322">
        <w:rPr>
          <w:rFonts w:cs="Arial"/>
          <w:szCs w:val="28"/>
        </w:rPr>
        <w:t xml:space="preserve"> To support the development of additional LPAs, the departments will gather information on the occurrence of</w:t>
      </w:r>
      <w:r w:rsidR="002F18F9" w:rsidRPr="00BB0322">
        <w:rPr>
          <w:rFonts w:cs="Arial"/>
          <w:szCs w:val="28"/>
        </w:rPr>
        <w:t xml:space="preserve"> LEA, DOR</w:t>
      </w:r>
      <w:r w:rsidR="00C25692" w:rsidRPr="00BB0322">
        <w:rPr>
          <w:rFonts w:cs="Arial"/>
          <w:szCs w:val="28"/>
        </w:rPr>
        <w:t xml:space="preserve"> district</w:t>
      </w:r>
      <w:r w:rsidR="002F18F9" w:rsidRPr="00BB0322">
        <w:rPr>
          <w:rFonts w:cs="Arial"/>
          <w:szCs w:val="28"/>
        </w:rPr>
        <w:t xml:space="preserve">, and regional center staff </w:t>
      </w:r>
      <w:r w:rsidR="00C25692" w:rsidRPr="00BB0322">
        <w:rPr>
          <w:rFonts w:cs="Arial"/>
          <w:szCs w:val="28"/>
        </w:rPr>
        <w:t xml:space="preserve">local collaboration </w:t>
      </w:r>
      <w:r w:rsidR="002F18F9" w:rsidRPr="00BB0322">
        <w:rPr>
          <w:rFonts w:cs="Arial"/>
          <w:szCs w:val="28"/>
        </w:rPr>
        <w:t>meetings</w:t>
      </w:r>
      <w:r w:rsidR="00223A8E" w:rsidRPr="00BB0322">
        <w:rPr>
          <w:rFonts w:cs="Arial"/>
          <w:szCs w:val="28"/>
        </w:rPr>
        <w:t>.</w:t>
      </w:r>
    </w:p>
    <w:p w:rsidR="002F18F9" w:rsidRPr="00BB0322" w:rsidRDefault="002F18F9" w:rsidP="001E379E">
      <w:pPr>
        <w:pStyle w:val="ListParagraph"/>
        <w:numPr>
          <w:ilvl w:val="1"/>
          <w:numId w:val="10"/>
        </w:numPr>
        <w:spacing w:after="60"/>
        <w:contextualSpacing w:val="0"/>
        <w:rPr>
          <w:rFonts w:cs="Arial"/>
          <w:szCs w:val="28"/>
        </w:rPr>
      </w:pPr>
      <w:r w:rsidRPr="00BB0322">
        <w:rPr>
          <w:rFonts w:cs="Arial"/>
          <w:szCs w:val="28"/>
        </w:rPr>
        <w:t>Local collaboration meetings will be report</w:t>
      </w:r>
      <w:r w:rsidR="00C25692" w:rsidRPr="00BB0322">
        <w:rPr>
          <w:rFonts w:cs="Arial"/>
          <w:szCs w:val="28"/>
        </w:rPr>
        <w:t>ed</w:t>
      </w:r>
      <w:r w:rsidRPr="00BB0322">
        <w:rPr>
          <w:rFonts w:cs="Arial"/>
          <w:szCs w:val="28"/>
        </w:rPr>
        <w:t xml:space="preserve"> in the CIE Annual Report.</w:t>
      </w:r>
    </w:p>
    <w:p w:rsidR="00130BB1" w:rsidRPr="00BB0322" w:rsidRDefault="00130BB1" w:rsidP="007537EB">
      <w:pPr>
        <w:pStyle w:val="ListParagraph"/>
        <w:numPr>
          <w:ilvl w:val="0"/>
          <w:numId w:val="4"/>
        </w:numPr>
        <w:rPr>
          <w:rFonts w:cs="Arial"/>
          <w:szCs w:val="28"/>
        </w:rPr>
      </w:pPr>
      <w:r w:rsidRPr="00BB0322">
        <w:rPr>
          <w:rFonts w:cs="Arial"/>
          <w:szCs w:val="28"/>
          <w:u w:val="single"/>
        </w:rPr>
        <w:t>Jointly Sponsored Training and Technical Assistance</w:t>
      </w:r>
      <w:r w:rsidRPr="00BB0322">
        <w:rPr>
          <w:rFonts w:cs="Arial"/>
          <w:szCs w:val="28"/>
        </w:rPr>
        <w:t xml:space="preserve">: </w:t>
      </w:r>
      <w:r w:rsidR="00A60F7D" w:rsidRPr="00BB0322">
        <w:rPr>
          <w:rFonts w:cs="Arial"/>
          <w:szCs w:val="28"/>
        </w:rPr>
        <w:t>The departments will p</w:t>
      </w:r>
      <w:r w:rsidRPr="00BB0322">
        <w:rPr>
          <w:rFonts w:cs="Arial"/>
          <w:szCs w:val="28"/>
        </w:rPr>
        <w:t>rovide training and technical assistance for the development of</w:t>
      </w:r>
      <w:r w:rsidR="00892C59" w:rsidRPr="00BB0322">
        <w:rPr>
          <w:rFonts w:cs="Arial"/>
          <w:szCs w:val="28"/>
        </w:rPr>
        <w:t xml:space="preserve"> LPA</w:t>
      </w:r>
      <w:r w:rsidRPr="00BB0322">
        <w:rPr>
          <w:rFonts w:cs="Arial"/>
          <w:szCs w:val="28"/>
        </w:rPr>
        <w:t>s between LEAs, DOR districts, and regional centers</w:t>
      </w:r>
      <w:r w:rsidR="005C276A" w:rsidRPr="00BB0322">
        <w:rPr>
          <w:rFonts w:cs="Arial"/>
          <w:szCs w:val="28"/>
        </w:rPr>
        <w:t>.</w:t>
      </w:r>
      <w:r w:rsidRPr="00BB0322">
        <w:rPr>
          <w:rFonts w:cs="Arial"/>
          <w:szCs w:val="28"/>
        </w:rPr>
        <w:t xml:space="preserve"> </w:t>
      </w:r>
    </w:p>
    <w:p w:rsidR="00025BB0" w:rsidRPr="00BB0322" w:rsidRDefault="00025BB0" w:rsidP="00A70FF5">
      <w:pPr>
        <w:pStyle w:val="ListParagraph"/>
        <w:rPr>
          <w:rFonts w:cs="Arial"/>
          <w:szCs w:val="28"/>
        </w:rPr>
      </w:pPr>
    </w:p>
    <w:p w:rsidR="00130BB1" w:rsidRPr="00BB0322" w:rsidRDefault="00130BB1" w:rsidP="00A70FF5">
      <w:pPr>
        <w:rPr>
          <w:rFonts w:ascii="Arial" w:eastAsiaTheme="majorHAnsi" w:hAnsi="Arial" w:cs="Arial"/>
          <w:sz w:val="28"/>
          <w:szCs w:val="28"/>
        </w:rPr>
      </w:pPr>
      <w:r w:rsidRPr="00BB0322">
        <w:rPr>
          <w:rStyle w:val="Heading4Char"/>
          <w:rFonts w:ascii="Arial" w:hAnsi="Arial" w:cs="Arial"/>
          <w:i w:val="0"/>
          <w:color w:val="auto"/>
        </w:rPr>
        <w:t>Goal 1, Strategy 3</w:t>
      </w:r>
      <w:r w:rsidRPr="00BB0322">
        <w:rPr>
          <w:rFonts w:ascii="Arial" w:eastAsiaTheme="majorHAnsi" w:hAnsi="Arial" w:cs="Arial"/>
          <w:sz w:val="28"/>
          <w:szCs w:val="28"/>
        </w:rPr>
        <w:t xml:space="preserve">: </w:t>
      </w:r>
      <w:r w:rsidRPr="00BB0322">
        <w:rPr>
          <w:rFonts w:ascii="Arial" w:hAnsi="Arial" w:cs="Arial"/>
          <w:sz w:val="28"/>
          <w:szCs w:val="28"/>
        </w:rPr>
        <w:t>Jointly improve data collection and sharing</w:t>
      </w:r>
      <w:r w:rsidR="00025BB0" w:rsidRPr="00BB0322">
        <w:rPr>
          <w:rFonts w:ascii="Arial" w:eastAsiaTheme="majorHAnsi" w:hAnsi="Arial" w:cs="Arial"/>
          <w:sz w:val="28"/>
          <w:szCs w:val="28"/>
        </w:rPr>
        <w:t>.</w:t>
      </w:r>
    </w:p>
    <w:p w:rsidR="00130BB1" w:rsidRPr="00BB0322" w:rsidRDefault="00130BB1" w:rsidP="00130BB1">
      <w:pPr>
        <w:rPr>
          <w:rFonts w:ascii="Arial" w:hAnsi="Arial" w:cs="Arial"/>
          <w:sz w:val="28"/>
          <w:szCs w:val="28"/>
        </w:rPr>
      </w:pPr>
      <w:r w:rsidRPr="00BB0322">
        <w:rPr>
          <w:rFonts w:ascii="Arial" w:hAnsi="Arial" w:cs="Arial"/>
          <w:sz w:val="28"/>
          <w:szCs w:val="28"/>
        </w:rPr>
        <w:t>A</w:t>
      </w:r>
      <w:r w:rsidR="00D5394A" w:rsidRPr="00BB0322">
        <w:rPr>
          <w:rFonts w:ascii="Arial" w:hAnsi="Arial" w:cs="Arial"/>
          <w:sz w:val="28"/>
          <w:szCs w:val="28"/>
        </w:rPr>
        <w:t>ctions</w:t>
      </w:r>
      <w:r w:rsidRPr="00BB0322">
        <w:rPr>
          <w:rFonts w:ascii="Arial" w:hAnsi="Arial" w:cs="Arial"/>
          <w:sz w:val="28"/>
          <w:szCs w:val="28"/>
        </w:rPr>
        <w:t xml:space="preserve"> </w:t>
      </w:r>
      <w:r w:rsidR="00D5394A" w:rsidRPr="00BB0322">
        <w:rPr>
          <w:rFonts w:ascii="Arial" w:hAnsi="Arial" w:cs="Arial"/>
          <w:sz w:val="28"/>
          <w:szCs w:val="28"/>
        </w:rPr>
        <w:t xml:space="preserve">to </w:t>
      </w:r>
      <w:r w:rsidR="00193950" w:rsidRPr="00BB0322">
        <w:rPr>
          <w:rFonts w:ascii="Arial" w:hAnsi="Arial" w:cs="Arial"/>
          <w:sz w:val="28"/>
          <w:szCs w:val="28"/>
        </w:rPr>
        <w:t>achieve</w:t>
      </w:r>
      <w:r w:rsidRPr="00BB0322">
        <w:rPr>
          <w:rFonts w:ascii="Arial" w:hAnsi="Arial" w:cs="Arial"/>
          <w:sz w:val="28"/>
          <w:szCs w:val="28"/>
        </w:rPr>
        <w:t xml:space="preserve"> this strategy include: </w:t>
      </w:r>
    </w:p>
    <w:p w:rsidR="00130BB1" w:rsidRPr="00BB0322" w:rsidRDefault="00130BB1" w:rsidP="00200B2C">
      <w:pPr>
        <w:spacing w:before="280"/>
        <w:rPr>
          <w:rFonts w:ascii="Arial" w:hAnsi="Arial" w:cs="Arial"/>
          <w:sz w:val="28"/>
          <w:szCs w:val="28"/>
        </w:rPr>
      </w:pPr>
      <w:r w:rsidRPr="00BB0322">
        <w:rPr>
          <w:rStyle w:val="Heading5Char"/>
          <w:rFonts w:ascii="Arial" w:hAnsi="Arial" w:cs="Arial"/>
          <w:color w:val="auto"/>
          <w:szCs w:val="28"/>
        </w:rPr>
        <w:t xml:space="preserve">Phase I </w:t>
      </w:r>
      <w:r w:rsidR="00D5394A" w:rsidRPr="00BB0322">
        <w:rPr>
          <w:rStyle w:val="Heading5Char"/>
          <w:rFonts w:ascii="Arial" w:hAnsi="Arial" w:cs="Arial"/>
          <w:color w:val="auto"/>
          <w:szCs w:val="28"/>
        </w:rPr>
        <w:t>Actions</w:t>
      </w:r>
    </w:p>
    <w:p w:rsidR="00193950" w:rsidRPr="00BB0322" w:rsidRDefault="00193950" w:rsidP="00200B2C">
      <w:pPr>
        <w:pStyle w:val="ListParagraph"/>
        <w:numPr>
          <w:ilvl w:val="0"/>
          <w:numId w:val="13"/>
        </w:numPr>
        <w:spacing w:after="60"/>
        <w:contextualSpacing w:val="0"/>
        <w:rPr>
          <w:rFonts w:cs="Arial"/>
          <w:szCs w:val="28"/>
          <w:u w:val="single"/>
        </w:rPr>
      </w:pPr>
      <w:r w:rsidRPr="00BB0322">
        <w:rPr>
          <w:rFonts w:cs="Arial"/>
          <w:szCs w:val="28"/>
          <w:u w:val="single"/>
        </w:rPr>
        <w:t>Interagency Data Sharing Agreement</w:t>
      </w:r>
      <w:r w:rsidRPr="00BB0322">
        <w:rPr>
          <w:rFonts w:cs="Arial"/>
          <w:szCs w:val="28"/>
        </w:rPr>
        <w:t>:</w:t>
      </w:r>
      <w:r w:rsidR="00BB7604" w:rsidRPr="00BB0322">
        <w:rPr>
          <w:rFonts w:cs="Arial"/>
          <w:szCs w:val="28"/>
        </w:rPr>
        <w:t xml:space="preserve"> </w:t>
      </w:r>
      <w:r w:rsidR="00AC463E" w:rsidRPr="00BB0322">
        <w:rPr>
          <w:rFonts w:cs="Arial"/>
          <w:szCs w:val="28"/>
        </w:rPr>
        <w:t xml:space="preserve">The departments will </w:t>
      </w:r>
      <w:r w:rsidR="00BB7604" w:rsidRPr="00BB0322">
        <w:rPr>
          <w:rFonts w:cs="Arial"/>
          <w:szCs w:val="28"/>
        </w:rPr>
        <w:t xml:space="preserve">develop and </w:t>
      </w:r>
      <w:r w:rsidR="00AC463E" w:rsidRPr="00BB0322">
        <w:rPr>
          <w:rFonts w:cs="Arial"/>
          <w:szCs w:val="28"/>
        </w:rPr>
        <w:t>i</w:t>
      </w:r>
      <w:r w:rsidRPr="00BB0322">
        <w:rPr>
          <w:rFonts w:cs="Arial"/>
          <w:szCs w:val="28"/>
        </w:rPr>
        <w:t>mplement an interagency data sharing agreement, including protocols for matching data from the CDE, DOR, DDS, or other sources, as necessary, and aggregating and reporting data.</w:t>
      </w:r>
    </w:p>
    <w:p w:rsidR="001A0707" w:rsidRPr="00BB0322" w:rsidRDefault="00193950" w:rsidP="00200B2C">
      <w:pPr>
        <w:pStyle w:val="ListParagraph"/>
        <w:numPr>
          <w:ilvl w:val="1"/>
          <w:numId w:val="14"/>
        </w:numPr>
        <w:spacing w:after="60"/>
        <w:contextualSpacing w:val="0"/>
        <w:rPr>
          <w:rFonts w:cs="Arial"/>
          <w:szCs w:val="28"/>
          <w:u w:val="single"/>
        </w:rPr>
      </w:pPr>
      <w:r w:rsidRPr="00BB0322">
        <w:rPr>
          <w:rFonts w:cs="Arial"/>
          <w:szCs w:val="28"/>
        </w:rPr>
        <w:t>Methodologies and protocols for tracki</w:t>
      </w:r>
      <w:r w:rsidR="00682766" w:rsidRPr="00BB0322">
        <w:rPr>
          <w:rFonts w:cs="Arial"/>
          <w:szCs w:val="28"/>
        </w:rPr>
        <w:t>ng data such as:</w:t>
      </w:r>
    </w:p>
    <w:p w:rsidR="001A0707" w:rsidRPr="00BB0322" w:rsidRDefault="001A0707" w:rsidP="00200B2C">
      <w:pPr>
        <w:pStyle w:val="ListParagraph"/>
        <w:numPr>
          <w:ilvl w:val="2"/>
          <w:numId w:val="14"/>
        </w:numPr>
        <w:spacing w:after="60"/>
        <w:contextualSpacing w:val="0"/>
        <w:rPr>
          <w:rFonts w:cs="Arial"/>
          <w:szCs w:val="28"/>
          <w:u w:val="single"/>
        </w:rPr>
      </w:pPr>
      <w:r w:rsidRPr="00BB0322">
        <w:rPr>
          <w:rFonts w:cs="Arial"/>
          <w:szCs w:val="28"/>
        </w:rPr>
        <w:t>P</w:t>
      </w:r>
      <w:r w:rsidR="00193950" w:rsidRPr="00BB0322">
        <w:rPr>
          <w:rFonts w:cs="Arial"/>
          <w:szCs w:val="28"/>
        </w:rPr>
        <w:t>ost-school and CIE outcomes for individuals with ID/DD</w:t>
      </w:r>
      <w:r w:rsidRPr="00BB0322">
        <w:rPr>
          <w:rFonts w:cs="Arial"/>
          <w:szCs w:val="28"/>
        </w:rPr>
        <w:t>.</w:t>
      </w:r>
    </w:p>
    <w:p w:rsidR="001A0707" w:rsidRPr="00820E4E" w:rsidRDefault="001A0707" w:rsidP="00200B2C">
      <w:pPr>
        <w:pStyle w:val="ListParagraph"/>
        <w:numPr>
          <w:ilvl w:val="2"/>
          <w:numId w:val="14"/>
        </w:numPr>
        <w:spacing w:after="60"/>
        <w:contextualSpacing w:val="0"/>
        <w:rPr>
          <w:rFonts w:cs="Arial"/>
          <w:szCs w:val="28"/>
          <w:u w:val="single"/>
        </w:rPr>
      </w:pPr>
      <w:r w:rsidRPr="00820E4E">
        <w:rPr>
          <w:rFonts w:cs="Arial"/>
          <w:szCs w:val="28"/>
        </w:rPr>
        <w:t>U</w:t>
      </w:r>
      <w:r w:rsidR="00921967" w:rsidRPr="00820E4E">
        <w:rPr>
          <w:rFonts w:cs="Arial"/>
          <w:szCs w:val="28"/>
        </w:rPr>
        <w:t xml:space="preserve">npaid </w:t>
      </w:r>
      <w:r w:rsidR="00921967" w:rsidRPr="00BB0322">
        <w:t>community-based vocational education</w:t>
      </w:r>
      <w:r w:rsidRPr="00820E4E">
        <w:t>.</w:t>
      </w:r>
      <w:r w:rsidR="00A45709" w:rsidRPr="00820E4E">
        <w:t xml:space="preserve"> </w:t>
      </w:r>
    </w:p>
    <w:p w:rsidR="00193950" w:rsidRPr="00BB0322" w:rsidRDefault="001A0707" w:rsidP="00200B2C">
      <w:pPr>
        <w:pStyle w:val="ListParagraph"/>
        <w:numPr>
          <w:ilvl w:val="2"/>
          <w:numId w:val="14"/>
        </w:numPr>
        <w:spacing w:after="60"/>
        <w:contextualSpacing w:val="0"/>
        <w:rPr>
          <w:rFonts w:cs="Arial"/>
          <w:szCs w:val="28"/>
          <w:u w:val="single"/>
        </w:rPr>
      </w:pPr>
      <w:r w:rsidRPr="00BB0322">
        <w:t>S</w:t>
      </w:r>
      <w:r w:rsidR="00A45709" w:rsidRPr="00BB0322">
        <w:t>ub</w:t>
      </w:r>
      <w:r w:rsidRPr="00BB0322">
        <w:t>minimum wage certificates</w:t>
      </w:r>
      <w:r w:rsidR="00193950" w:rsidRPr="00BB0322">
        <w:rPr>
          <w:rFonts w:cs="Arial"/>
          <w:szCs w:val="28"/>
        </w:rPr>
        <w:t>.</w:t>
      </w:r>
    </w:p>
    <w:p w:rsidR="00193950" w:rsidRPr="00BB0322" w:rsidRDefault="00193950" w:rsidP="00200B2C">
      <w:pPr>
        <w:pStyle w:val="ListParagraph"/>
        <w:numPr>
          <w:ilvl w:val="1"/>
          <w:numId w:val="14"/>
        </w:numPr>
        <w:spacing w:after="60"/>
        <w:contextualSpacing w:val="0"/>
        <w:rPr>
          <w:rFonts w:cs="Arial"/>
          <w:szCs w:val="28"/>
          <w:u w:val="single"/>
        </w:rPr>
      </w:pPr>
      <w:r w:rsidRPr="00BB0322">
        <w:rPr>
          <w:rFonts w:cs="Arial"/>
          <w:szCs w:val="28"/>
        </w:rPr>
        <w:t>Guidelines for how the data will be shared and the data sharing frequency.</w:t>
      </w:r>
    </w:p>
    <w:p w:rsidR="00193950" w:rsidRPr="00BB0322" w:rsidRDefault="00193950" w:rsidP="00200B2C">
      <w:pPr>
        <w:pStyle w:val="ListParagraph"/>
        <w:numPr>
          <w:ilvl w:val="1"/>
          <w:numId w:val="14"/>
        </w:numPr>
        <w:spacing w:after="60"/>
        <w:contextualSpacing w:val="0"/>
        <w:rPr>
          <w:rFonts w:cs="Arial"/>
          <w:szCs w:val="28"/>
          <w:u w:val="single"/>
        </w:rPr>
      </w:pPr>
      <w:r w:rsidRPr="00BB0322">
        <w:rPr>
          <w:rFonts w:cs="Arial"/>
          <w:szCs w:val="28"/>
        </w:rPr>
        <w:t>Information Security assurances.</w:t>
      </w:r>
    </w:p>
    <w:p w:rsidR="003A65C4" w:rsidRPr="00BB0322" w:rsidRDefault="005C4527" w:rsidP="00710461">
      <w:pPr>
        <w:pStyle w:val="ListParagraph"/>
        <w:numPr>
          <w:ilvl w:val="0"/>
          <w:numId w:val="14"/>
        </w:numPr>
        <w:rPr>
          <w:rFonts w:cs="Arial"/>
          <w:szCs w:val="28"/>
        </w:rPr>
      </w:pPr>
      <w:r w:rsidRPr="00BB0322">
        <w:rPr>
          <w:rFonts w:cs="Arial"/>
          <w:szCs w:val="28"/>
          <w:u w:val="single"/>
        </w:rPr>
        <w:t xml:space="preserve">Research Funding </w:t>
      </w:r>
      <w:r w:rsidR="00120204" w:rsidRPr="00BB0322">
        <w:rPr>
          <w:rFonts w:cs="Arial"/>
          <w:szCs w:val="28"/>
          <w:u w:val="single"/>
        </w:rPr>
        <w:t>Alternatives</w:t>
      </w:r>
      <w:r w:rsidRPr="00BB0322">
        <w:rPr>
          <w:rFonts w:cs="Arial"/>
          <w:szCs w:val="28"/>
        </w:rPr>
        <w:t xml:space="preserve">: </w:t>
      </w:r>
      <w:r w:rsidR="00AC463E" w:rsidRPr="00BB0322">
        <w:rPr>
          <w:rFonts w:cs="Arial"/>
          <w:szCs w:val="28"/>
        </w:rPr>
        <w:t>The departments will r</w:t>
      </w:r>
      <w:r w:rsidR="00193950" w:rsidRPr="00BB0322">
        <w:rPr>
          <w:rFonts w:cs="Arial"/>
          <w:szCs w:val="28"/>
        </w:rPr>
        <w:t xml:space="preserve">esearch funding </w:t>
      </w:r>
      <w:r w:rsidR="00120204" w:rsidRPr="00BB0322">
        <w:rPr>
          <w:rFonts w:cs="Arial"/>
          <w:szCs w:val="28"/>
        </w:rPr>
        <w:t>alternatives</w:t>
      </w:r>
      <w:r w:rsidR="00193950" w:rsidRPr="00BB0322">
        <w:rPr>
          <w:rFonts w:cs="Arial"/>
          <w:szCs w:val="28"/>
        </w:rPr>
        <w:t xml:space="preserve"> to enhance interagency data collection systems and practices for educational services, workforce services, and training programs.</w:t>
      </w:r>
    </w:p>
    <w:p w:rsidR="005C4527" w:rsidRPr="00BB0322" w:rsidRDefault="005C4527" w:rsidP="00200B2C">
      <w:pPr>
        <w:spacing w:before="280" w:after="60"/>
        <w:rPr>
          <w:rFonts w:ascii="Arial" w:hAnsi="Arial" w:cs="Arial"/>
          <w:sz w:val="28"/>
          <w:szCs w:val="28"/>
        </w:rPr>
      </w:pPr>
      <w:r w:rsidRPr="00BB0322">
        <w:rPr>
          <w:rFonts w:ascii="Arial" w:hAnsi="Arial" w:cs="Arial"/>
          <w:sz w:val="28"/>
          <w:szCs w:val="28"/>
        </w:rPr>
        <w:t xml:space="preserve">Phase II Actions </w:t>
      </w:r>
    </w:p>
    <w:p w:rsidR="00C41DBB" w:rsidRPr="00BB0322" w:rsidRDefault="005C4527" w:rsidP="007537EB">
      <w:pPr>
        <w:pStyle w:val="ListParagraph"/>
        <w:numPr>
          <w:ilvl w:val="0"/>
          <w:numId w:val="40"/>
        </w:numPr>
        <w:rPr>
          <w:rFonts w:cs="Arial"/>
          <w:szCs w:val="28"/>
        </w:rPr>
      </w:pPr>
      <w:r w:rsidRPr="00BB0322">
        <w:rPr>
          <w:rFonts w:cs="Arial"/>
          <w:szCs w:val="28"/>
          <w:u w:val="single"/>
        </w:rPr>
        <w:t xml:space="preserve">Interagency Data Sharing </w:t>
      </w:r>
      <w:r w:rsidR="00976509" w:rsidRPr="00BB0322">
        <w:rPr>
          <w:rFonts w:cs="Arial"/>
          <w:szCs w:val="28"/>
          <w:u w:val="single"/>
        </w:rPr>
        <w:t>Capacity</w:t>
      </w:r>
      <w:r w:rsidRPr="00BB0322">
        <w:rPr>
          <w:rFonts w:cs="Arial"/>
          <w:szCs w:val="28"/>
        </w:rPr>
        <w:t xml:space="preserve">: </w:t>
      </w:r>
      <w:r w:rsidR="00AC463E" w:rsidRPr="00BB0322">
        <w:rPr>
          <w:rFonts w:cs="Arial"/>
          <w:szCs w:val="28"/>
        </w:rPr>
        <w:t>The departments will i</w:t>
      </w:r>
      <w:r w:rsidR="00976509" w:rsidRPr="00BB0322">
        <w:rPr>
          <w:rFonts w:cs="Arial"/>
          <w:szCs w:val="28"/>
        </w:rPr>
        <w:t xml:space="preserve">dentify barriers that </w:t>
      </w:r>
      <w:r w:rsidR="000D31FA" w:rsidRPr="00BB0322">
        <w:rPr>
          <w:rFonts w:cs="Arial"/>
          <w:szCs w:val="28"/>
        </w:rPr>
        <w:t>may</w:t>
      </w:r>
      <w:r w:rsidR="00976509" w:rsidRPr="00BB0322">
        <w:rPr>
          <w:rFonts w:cs="Arial"/>
          <w:szCs w:val="28"/>
        </w:rPr>
        <w:t xml:space="preserve"> be addressed through legislative and regulatory authority or policy processes to allow for</w:t>
      </w:r>
      <w:r w:rsidRPr="00BB0322">
        <w:rPr>
          <w:rFonts w:cs="Arial"/>
          <w:szCs w:val="28"/>
        </w:rPr>
        <w:t xml:space="preserve"> Employment Development Department (EDD) and Franchise Tax Board (FTB) data sharing of wages and earnings data in support of CIE.</w:t>
      </w:r>
    </w:p>
    <w:p w:rsidR="00130BB1" w:rsidRPr="00BB0322" w:rsidRDefault="00130BB1" w:rsidP="00200B2C">
      <w:pPr>
        <w:pStyle w:val="Heading2"/>
        <w:numPr>
          <w:ilvl w:val="0"/>
          <w:numId w:val="0"/>
        </w:numPr>
        <w:spacing w:before="280"/>
        <w:rPr>
          <w:i w:val="0"/>
        </w:rPr>
      </w:pPr>
      <w:bookmarkStart w:id="33" w:name="_Toc427738293"/>
      <w:bookmarkStart w:id="34" w:name="_Toc479661964"/>
      <w:r w:rsidRPr="00BB0322">
        <w:rPr>
          <w:rStyle w:val="Heading2Char"/>
          <w:rFonts w:cs="Arial"/>
          <w:b/>
          <w:szCs w:val="28"/>
        </w:rPr>
        <w:lastRenderedPageBreak/>
        <w:t>Goal 2</w:t>
      </w:r>
      <w:bookmarkEnd w:id="33"/>
      <w:r w:rsidRPr="00BB0322">
        <w:rPr>
          <w:b w:val="0"/>
        </w:rPr>
        <w:t xml:space="preserve"> –</w:t>
      </w:r>
      <w:r w:rsidR="002012DE" w:rsidRPr="00BB0322">
        <w:rPr>
          <w:b w:val="0"/>
        </w:rPr>
        <w:t xml:space="preserve"> </w:t>
      </w:r>
      <w:r w:rsidR="00120204" w:rsidRPr="00BB0322">
        <w:rPr>
          <w:i w:val="0"/>
        </w:rPr>
        <w:t>I</w:t>
      </w:r>
      <w:r w:rsidRPr="00BB0322">
        <w:rPr>
          <w:i w:val="0"/>
        </w:rPr>
        <w:t>ncrease opportunities for individuals with ID/DD who choose CIE to prepare for and participate in the California workforce development system</w:t>
      </w:r>
      <w:r w:rsidR="00293DAA" w:rsidRPr="00BB0322">
        <w:rPr>
          <w:i w:val="0"/>
        </w:rPr>
        <w:t xml:space="preserve"> and achieve CIE</w:t>
      </w:r>
      <w:r w:rsidR="000D31FA" w:rsidRPr="00BB0322">
        <w:rPr>
          <w:i w:val="0"/>
        </w:rPr>
        <w:t xml:space="preserve"> within</w:t>
      </w:r>
      <w:r w:rsidR="00895D21" w:rsidRPr="00BB0322">
        <w:rPr>
          <w:i w:val="0"/>
        </w:rPr>
        <w:t xml:space="preserve"> existing</w:t>
      </w:r>
      <w:r w:rsidR="00E916B4" w:rsidRPr="00BB0322">
        <w:rPr>
          <w:i w:val="0"/>
        </w:rPr>
        <w:t xml:space="preserve"> </w:t>
      </w:r>
      <w:r w:rsidR="000D31FA" w:rsidRPr="00BB0322">
        <w:rPr>
          <w:i w:val="0"/>
        </w:rPr>
        <w:t>resources</w:t>
      </w:r>
      <w:r w:rsidRPr="00BB0322">
        <w:rPr>
          <w:i w:val="0"/>
        </w:rPr>
        <w:t>.</w:t>
      </w:r>
      <w:bookmarkEnd w:id="34"/>
    </w:p>
    <w:p w:rsidR="00130BB1" w:rsidRPr="00820E4E" w:rsidRDefault="00130BB1" w:rsidP="00200B2C">
      <w:pPr>
        <w:pStyle w:val="Heading3"/>
        <w:spacing w:before="280" w:after="60"/>
        <w:rPr>
          <w:rFonts w:ascii="Arial" w:hAnsi="Arial" w:cs="Arial"/>
          <w:color w:val="auto"/>
          <w:szCs w:val="28"/>
        </w:rPr>
      </w:pPr>
      <w:bookmarkStart w:id="35" w:name="_Toc427738294"/>
      <w:bookmarkStart w:id="36" w:name="_Toc479661965"/>
      <w:r w:rsidRPr="00BB0322">
        <w:rPr>
          <w:rFonts w:ascii="Arial" w:hAnsi="Arial" w:cs="Arial"/>
          <w:color w:val="auto"/>
          <w:szCs w:val="28"/>
        </w:rPr>
        <w:t>2.1 Objectives</w:t>
      </w:r>
      <w:bookmarkEnd w:id="35"/>
      <w:bookmarkEnd w:id="36"/>
    </w:p>
    <w:p w:rsidR="00130BB1" w:rsidRPr="00820E4E" w:rsidRDefault="00130BB1" w:rsidP="00200B2C">
      <w:pPr>
        <w:spacing w:after="60"/>
        <w:rPr>
          <w:rFonts w:ascii="Arial" w:hAnsi="Arial" w:cs="Arial"/>
          <w:sz w:val="28"/>
          <w:szCs w:val="28"/>
        </w:rPr>
      </w:pPr>
      <w:r w:rsidRPr="00BB0322">
        <w:rPr>
          <w:rFonts w:ascii="Arial" w:hAnsi="Arial" w:cs="Arial"/>
          <w:sz w:val="28"/>
          <w:szCs w:val="28"/>
        </w:rPr>
        <w:t>The objectives of Goal 2 are to:</w:t>
      </w:r>
    </w:p>
    <w:p w:rsidR="00130BB1" w:rsidRPr="00BB0322" w:rsidRDefault="00130BB1" w:rsidP="00200B2C">
      <w:pPr>
        <w:pStyle w:val="ListParagraph"/>
        <w:numPr>
          <w:ilvl w:val="0"/>
          <w:numId w:val="22"/>
        </w:numPr>
        <w:spacing w:after="60"/>
        <w:contextualSpacing w:val="0"/>
        <w:rPr>
          <w:rFonts w:cs="Arial"/>
          <w:szCs w:val="28"/>
        </w:rPr>
      </w:pPr>
      <w:r w:rsidRPr="00BB0322">
        <w:rPr>
          <w:rFonts w:cs="Arial"/>
          <w:szCs w:val="28"/>
        </w:rPr>
        <w:t>Increase CIE through participation in work experience, employment preparation services,</w:t>
      </w:r>
      <w:r w:rsidR="00845417" w:rsidRPr="00BB0322">
        <w:rPr>
          <w:rFonts w:cs="Arial"/>
          <w:szCs w:val="28"/>
        </w:rPr>
        <w:t xml:space="preserve"> soft skills</w:t>
      </w:r>
      <w:r w:rsidR="00FD2174" w:rsidRPr="00BB0322">
        <w:rPr>
          <w:rFonts w:cs="Arial"/>
          <w:szCs w:val="28"/>
        </w:rPr>
        <w:t xml:space="preserve"> training</w:t>
      </w:r>
      <w:r w:rsidR="00845417" w:rsidRPr="00BB0322">
        <w:rPr>
          <w:rFonts w:cs="Arial"/>
          <w:szCs w:val="28"/>
        </w:rPr>
        <w:t>,</w:t>
      </w:r>
      <w:r w:rsidR="00FD2174" w:rsidRPr="00BB0322">
        <w:rPr>
          <w:rFonts w:cs="Arial"/>
          <w:szCs w:val="28"/>
        </w:rPr>
        <w:t xml:space="preserve"> </w:t>
      </w:r>
      <w:r w:rsidR="00193950" w:rsidRPr="00BB0322">
        <w:rPr>
          <w:rFonts w:cs="Arial"/>
          <w:szCs w:val="28"/>
        </w:rPr>
        <w:t>PSE</w:t>
      </w:r>
      <w:r w:rsidRPr="00BB0322">
        <w:rPr>
          <w:rFonts w:cs="Arial"/>
          <w:szCs w:val="28"/>
        </w:rPr>
        <w:t xml:space="preserve"> and training,</w:t>
      </w:r>
      <w:r w:rsidR="00E04631" w:rsidRPr="00BB0322">
        <w:rPr>
          <w:rFonts w:cs="Arial"/>
          <w:szCs w:val="28"/>
        </w:rPr>
        <w:t xml:space="preserve"> customized employment,</w:t>
      </w:r>
      <w:r w:rsidRPr="00BB0322">
        <w:rPr>
          <w:rFonts w:cs="Arial"/>
          <w:szCs w:val="28"/>
        </w:rPr>
        <w:t xml:space="preserve"> and supported employment individual placements.</w:t>
      </w:r>
    </w:p>
    <w:p w:rsidR="006605F8" w:rsidRPr="00820E4E" w:rsidRDefault="006605F8" w:rsidP="00200B2C">
      <w:pPr>
        <w:pStyle w:val="ListParagraph"/>
        <w:numPr>
          <w:ilvl w:val="0"/>
          <w:numId w:val="22"/>
        </w:numPr>
        <w:spacing w:after="60"/>
        <w:contextualSpacing w:val="0"/>
        <w:rPr>
          <w:rFonts w:cs="Arial"/>
          <w:szCs w:val="28"/>
        </w:rPr>
      </w:pPr>
      <w:r w:rsidRPr="00BB0322">
        <w:rPr>
          <w:rFonts w:cs="Arial"/>
        </w:rPr>
        <w:t xml:space="preserve">Increase participation of individuals with ID/DD in the California workforce </w:t>
      </w:r>
      <w:r w:rsidR="00FD2174" w:rsidRPr="00BB0322">
        <w:rPr>
          <w:rFonts w:cs="Arial"/>
        </w:rPr>
        <w:t xml:space="preserve">development system, including </w:t>
      </w:r>
      <w:r w:rsidR="0084696C" w:rsidRPr="00820E4E">
        <w:rPr>
          <w:rFonts w:cs="Arial"/>
        </w:rPr>
        <w:t>America’s Job Center of California (one-stop)</w:t>
      </w:r>
      <w:r w:rsidRPr="00BB0322">
        <w:rPr>
          <w:rFonts w:cs="Arial"/>
        </w:rPr>
        <w:t>.</w:t>
      </w:r>
    </w:p>
    <w:p w:rsidR="00130BB1" w:rsidRPr="00BB0322" w:rsidRDefault="00130BB1" w:rsidP="007537EB">
      <w:pPr>
        <w:pStyle w:val="ListParagraph"/>
        <w:numPr>
          <w:ilvl w:val="0"/>
          <w:numId w:val="22"/>
        </w:numPr>
        <w:rPr>
          <w:rFonts w:cs="Arial"/>
          <w:szCs w:val="28"/>
        </w:rPr>
      </w:pPr>
      <w:r w:rsidRPr="00BB0322">
        <w:rPr>
          <w:rFonts w:cs="Arial"/>
          <w:szCs w:val="28"/>
        </w:rPr>
        <w:t>Improve business partner engagement</w:t>
      </w:r>
      <w:r w:rsidR="00193950" w:rsidRPr="00BB0322">
        <w:rPr>
          <w:rFonts w:cs="Arial"/>
          <w:szCs w:val="28"/>
        </w:rPr>
        <w:t xml:space="preserve"> and “job-driven” training</w:t>
      </w:r>
      <w:r w:rsidRPr="00BB0322">
        <w:rPr>
          <w:rFonts w:cs="Arial"/>
          <w:szCs w:val="28"/>
        </w:rPr>
        <w:t xml:space="preserve"> with regard to hiring individuals with ID/DD in both the public and private sectors. </w:t>
      </w:r>
    </w:p>
    <w:p w:rsidR="006A0DD7" w:rsidRPr="00820E4E" w:rsidRDefault="006A0DD7" w:rsidP="00200B2C">
      <w:pPr>
        <w:pStyle w:val="Heading3"/>
        <w:spacing w:before="280" w:after="60"/>
        <w:rPr>
          <w:rFonts w:ascii="Arial" w:hAnsi="Arial" w:cs="Arial"/>
          <w:color w:val="auto"/>
          <w:szCs w:val="28"/>
        </w:rPr>
      </w:pPr>
      <w:bookmarkStart w:id="37" w:name="_Toc427738295"/>
      <w:bookmarkStart w:id="38" w:name="_Toc479661966"/>
      <w:r w:rsidRPr="00BB0322">
        <w:rPr>
          <w:rFonts w:ascii="Arial" w:hAnsi="Arial" w:cs="Arial"/>
          <w:color w:val="auto"/>
          <w:szCs w:val="28"/>
        </w:rPr>
        <w:t>2.2 Targeted Outcomes</w:t>
      </w:r>
      <w:bookmarkEnd w:id="37"/>
      <w:bookmarkEnd w:id="38"/>
    </w:p>
    <w:p w:rsidR="00483422" w:rsidRPr="00820E4E" w:rsidRDefault="006A0DD7" w:rsidP="00200B2C">
      <w:pPr>
        <w:pStyle w:val="ListParagraph"/>
        <w:numPr>
          <w:ilvl w:val="0"/>
          <w:numId w:val="20"/>
        </w:numPr>
        <w:spacing w:after="60"/>
        <w:contextualSpacing w:val="0"/>
        <w:rPr>
          <w:rFonts w:cs="Arial"/>
          <w:szCs w:val="28"/>
        </w:rPr>
      </w:pPr>
      <w:r w:rsidRPr="00820E4E">
        <w:rPr>
          <w:rFonts w:cs="Arial"/>
          <w:szCs w:val="28"/>
        </w:rPr>
        <w:t>By the end of SFY 201</w:t>
      </w:r>
      <w:r w:rsidR="00976509" w:rsidRPr="00820E4E">
        <w:rPr>
          <w:rFonts w:cs="Arial"/>
          <w:szCs w:val="28"/>
        </w:rPr>
        <w:t>7</w:t>
      </w:r>
      <w:r w:rsidRPr="00820E4E">
        <w:rPr>
          <w:rFonts w:cs="Arial"/>
          <w:szCs w:val="28"/>
        </w:rPr>
        <w:t>/201</w:t>
      </w:r>
      <w:r w:rsidR="00976509" w:rsidRPr="00820E4E">
        <w:rPr>
          <w:rFonts w:cs="Arial"/>
          <w:szCs w:val="28"/>
        </w:rPr>
        <w:t>8</w:t>
      </w:r>
      <w:r w:rsidRPr="00820E4E">
        <w:rPr>
          <w:rFonts w:cs="Arial"/>
          <w:szCs w:val="28"/>
        </w:rPr>
        <w:t xml:space="preserve">, </w:t>
      </w:r>
      <w:r w:rsidR="006E4F25" w:rsidRPr="00820E4E">
        <w:rPr>
          <w:rFonts w:cs="Arial"/>
          <w:szCs w:val="28"/>
        </w:rPr>
        <w:t xml:space="preserve">and as a result of the efforts of the three departments, </w:t>
      </w:r>
      <w:r w:rsidRPr="00820E4E">
        <w:rPr>
          <w:rFonts w:cs="Arial"/>
          <w:szCs w:val="28"/>
        </w:rPr>
        <w:t xml:space="preserve">increase the number of </w:t>
      </w:r>
      <w:r w:rsidR="006862BF" w:rsidRPr="00BB0322">
        <w:rPr>
          <w:rFonts w:cs="Arial"/>
          <w:szCs w:val="28"/>
        </w:rPr>
        <w:t xml:space="preserve">students with </w:t>
      </w:r>
      <w:r w:rsidRPr="00820E4E">
        <w:rPr>
          <w:rFonts w:cs="Arial"/>
          <w:szCs w:val="28"/>
        </w:rPr>
        <w:t xml:space="preserve">ID/DD who participate in </w:t>
      </w:r>
      <w:r w:rsidR="006E4F25" w:rsidRPr="00820E4E">
        <w:rPr>
          <w:rFonts w:cs="Arial"/>
          <w:szCs w:val="28"/>
        </w:rPr>
        <w:t xml:space="preserve">paid </w:t>
      </w:r>
      <w:r w:rsidR="00976509" w:rsidRPr="00820E4E">
        <w:rPr>
          <w:rFonts w:cs="Arial"/>
          <w:szCs w:val="28"/>
        </w:rPr>
        <w:t xml:space="preserve">work experience </w:t>
      </w:r>
      <w:r w:rsidR="006E4F25" w:rsidRPr="00820E4E">
        <w:rPr>
          <w:rFonts w:cs="Arial"/>
          <w:szCs w:val="28"/>
        </w:rPr>
        <w:t>and/</w:t>
      </w:r>
      <w:r w:rsidR="00976509" w:rsidRPr="00820E4E">
        <w:rPr>
          <w:rFonts w:cs="Arial"/>
          <w:szCs w:val="28"/>
        </w:rPr>
        <w:t xml:space="preserve">or </w:t>
      </w:r>
      <w:r w:rsidR="00E74E5F" w:rsidRPr="00820E4E">
        <w:rPr>
          <w:rFonts w:cs="Arial"/>
          <w:szCs w:val="28"/>
        </w:rPr>
        <w:t xml:space="preserve">unpaid </w:t>
      </w:r>
      <w:r w:rsidR="00DF07AD" w:rsidRPr="00BB0322">
        <w:t>community</w:t>
      </w:r>
      <w:r w:rsidR="00E74E5F" w:rsidRPr="00820E4E">
        <w:t>-</w:t>
      </w:r>
      <w:r w:rsidR="00DF07AD" w:rsidRPr="00820E4E">
        <w:t>based vocational education</w:t>
      </w:r>
      <w:r w:rsidR="00976509" w:rsidRPr="00820E4E">
        <w:rPr>
          <w:rFonts w:cs="Arial"/>
          <w:szCs w:val="28"/>
        </w:rPr>
        <w:t xml:space="preserve">, with supports as needed, by </w:t>
      </w:r>
      <w:r w:rsidRPr="00820E4E">
        <w:rPr>
          <w:rFonts w:cs="Arial"/>
          <w:szCs w:val="28"/>
        </w:rPr>
        <w:t>1</w:t>
      </w:r>
      <w:r w:rsidR="00976509" w:rsidRPr="00820E4E">
        <w:rPr>
          <w:rFonts w:cs="Arial"/>
          <w:szCs w:val="28"/>
        </w:rPr>
        <w:t>0</w:t>
      </w:r>
      <w:r w:rsidRPr="00820E4E">
        <w:rPr>
          <w:rFonts w:cs="Arial"/>
          <w:szCs w:val="28"/>
        </w:rPr>
        <w:t>% ove</w:t>
      </w:r>
      <w:r w:rsidR="00BF51F3" w:rsidRPr="00820E4E">
        <w:rPr>
          <w:rFonts w:cs="Arial"/>
          <w:szCs w:val="28"/>
        </w:rPr>
        <w:t xml:space="preserve">r current WorkAbility I data </w:t>
      </w:r>
      <w:r w:rsidRPr="00820E4E">
        <w:rPr>
          <w:rFonts w:cs="Arial"/>
          <w:szCs w:val="28"/>
        </w:rPr>
        <w:t>contingent upon the allocation of additional or redirected funding.</w:t>
      </w:r>
      <w:r w:rsidR="00905014" w:rsidRPr="00820E4E">
        <w:rPr>
          <w:rStyle w:val="FootnoteReference"/>
          <w:rFonts w:cs="Arial"/>
          <w:szCs w:val="28"/>
        </w:rPr>
        <w:footnoteReference w:id="12"/>
      </w:r>
      <w:r w:rsidR="00E53405" w:rsidRPr="00820E4E">
        <w:rPr>
          <w:rFonts w:cs="Arial"/>
          <w:szCs w:val="28"/>
        </w:rPr>
        <w:t xml:space="preserve"> </w:t>
      </w:r>
    </w:p>
    <w:p w:rsidR="005135D2" w:rsidRPr="00820E4E" w:rsidRDefault="005135D2" w:rsidP="005135D2">
      <w:pPr>
        <w:pStyle w:val="ListParagraph"/>
        <w:numPr>
          <w:ilvl w:val="0"/>
          <w:numId w:val="20"/>
        </w:numPr>
        <w:spacing w:after="60"/>
        <w:contextualSpacing w:val="0"/>
        <w:rPr>
          <w:rFonts w:cs="Arial"/>
          <w:szCs w:val="28"/>
        </w:rPr>
      </w:pPr>
      <w:r w:rsidRPr="00820E4E">
        <w:rPr>
          <w:rFonts w:cs="Arial"/>
          <w:szCs w:val="28"/>
        </w:rPr>
        <w:t>By the end of SFY 2017/2018, provide information and technical assistance for CIE placements to 100% of SE group providers to help increase individual placements.</w:t>
      </w:r>
      <w:r w:rsidRPr="00820E4E">
        <w:rPr>
          <w:rStyle w:val="FootnoteReference"/>
          <w:rFonts w:cs="Arial"/>
          <w:szCs w:val="28"/>
        </w:rPr>
        <w:footnoteReference w:id="13"/>
      </w:r>
      <w:r w:rsidRPr="00820E4E">
        <w:rPr>
          <w:rFonts w:cs="Arial"/>
          <w:szCs w:val="28"/>
        </w:rPr>
        <w:t xml:space="preserve"> </w:t>
      </w:r>
    </w:p>
    <w:p w:rsidR="005135D2" w:rsidRPr="00820E4E" w:rsidRDefault="005135D2" w:rsidP="005135D2">
      <w:pPr>
        <w:pStyle w:val="ListParagraph"/>
        <w:numPr>
          <w:ilvl w:val="0"/>
          <w:numId w:val="20"/>
        </w:numPr>
        <w:rPr>
          <w:rFonts w:cs="Arial"/>
          <w:szCs w:val="28"/>
        </w:rPr>
      </w:pPr>
      <w:r w:rsidRPr="00820E4E">
        <w:rPr>
          <w:rFonts w:cs="Arial"/>
          <w:szCs w:val="28"/>
        </w:rPr>
        <w:t>By the end of SFY 2017/2018, increase the number of individuals statewide participating in “Earn and Learn” or On-the-Job Training (OJT) with business partners by at least 25 annually.</w:t>
      </w:r>
      <w:r w:rsidRPr="00820E4E">
        <w:rPr>
          <w:rStyle w:val="FootnoteReference"/>
          <w:rFonts w:cs="Arial"/>
          <w:szCs w:val="28"/>
        </w:rPr>
        <w:footnoteReference w:id="14"/>
      </w:r>
    </w:p>
    <w:p w:rsidR="006A0DD7" w:rsidRPr="00820E4E" w:rsidRDefault="00483422" w:rsidP="00200B2C">
      <w:pPr>
        <w:pStyle w:val="ListParagraph"/>
        <w:numPr>
          <w:ilvl w:val="0"/>
          <w:numId w:val="20"/>
        </w:numPr>
        <w:spacing w:after="60"/>
        <w:contextualSpacing w:val="0"/>
        <w:rPr>
          <w:rFonts w:cs="Arial"/>
          <w:szCs w:val="28"/>
        </w:rPr>
      </w:pPr>
      <w:r w:rsidRPr="00820E4E">
        <w:rPr>
          <w:rFonts w:cs="Arial"/>
          <w:szCs w:val="28"/>
        </w:rPr>
        <w:t xml:space="preserve">By the end of SFY 2019/2020, 50% of the DOR students with disabilities, ages 16 through 21, who </w:t>
      </w:r>
      <w:r w:rsidR="00373D78" w:rsidRPr="00820E4E">
        <w:rPr>
          <w:rFonts w:cs="Arial"/>
          <w:szCs w:val="28"/>
        </w:rPr>
        <w:t>have exited</w:t>
      </w:r>
      <w:r w:rsidRPr="00820E4E">
        <w:rPr>
          <w:rFonts w:cs="Arial"/>
          <w:szCs w:val="28"/>
        </w:rPr>
        <w:t xml:space="preserve"> secondary education by the prior year will have either entered CIE or post-secondary </w:t>
      </w:r>
      <w:r w:rsidR="00FD2174" w:rsidRPr="00820E4E">
        <w:rPr>
          <w:rFonts w:cs="Arial"/>
          <w:szCs w:val="28"/>
        </w:rPr>
        <w:t>training or education</w:t>
      </w:r>
      <w:r w:rsidRPr="00820E4E">
        <w:rPr>
          <w:rFonts w:cs="Arial"/>
          <w:szCs w:val="28"/>
        </w:rPr>
        <w:t>, or received vocation</w:t>
      </w:r>
      <w:r w:rsidR="00562D5A" w:rsidRPr="00820E4E">
        <w:rPr>
          <w:rFonts w:cs="Arial"/>
          <w:szCs w:val="28"/>
        </w:rPr>
        <w:t>al</w:t>
      </w:r>
      <w:r w:rsidRPr="00820E4E">
        <w:rPr>
          <w:rFonts w:cs="Arial"/>
          <w:szCs w:val="28"/>
        </w:rPr>
        <w:t xml:space="preserve"> rehabilitation services in preparation for CIE.</w:t>
      </w:r>
      <w:r w:rsidR="006A0DD7" w:rsidRPr="00820E4E">
        <w:rPr>
          <w:rFonts w:cs="Arial"/>
          <w:szCs w:val="28"/>
        </w:rPr>
        <w:t xml:space="preserve">  </w:t>
      </w:r>
    </w:p>
    <w:p w:rsidR="00130BB1" w:rsidRPr="00820E4E" w:rsidRDefault="00130BB1" w:rsidP="00200B2C">
      <w:pPr>
        <w:pStyle w:val="Heading3"/>
        <w:spacing w:before="280" w:after="60"/>
        <w:rPr>
          <w:rFonts w:ascii="Arial" w:hAnsi="Arial" w:cs="Arial"/>
          <w:color w:val="auto"/>
          <w:szCs w:val="28"/>
        </w:rPr>
      </w:pPr>
      <w:bookmarkStart w:id="39" w:name="_Toc427738296"/>
      <w:bookmarkStart w:id="40" w:name="_Toc479661967"/>
      <w:r w:rsidRPr="00BB0322">
        <w:rPr>
          <w:rFonts w:ascii="Arial" w:hAnsi="Arial" w:cs="Arial"/>
          <w:color w:val="auto"/>
          <w:szCs w:val="28"/>
        </w:rPr>
        <w:lastRenderedPageBreak/>
        <w:t>2.3 Strategies</w:t>
      </w:r>
      <w:bookmarkEnd w:id="39"/>
      <w:bookmarkEnd w:id="40"/>
    </w:p>
    <w:p w:rsidR="00130BB1" w:rsidRPr="00BB0322" w:rsidRDefault="00130BB1" w:rsidP="00200B2C">
      <w:pPr>
        <w:spacing w:after="60"/>
        <w:rPr>
          <w:rFonts w:ascii="Arial" w:hAnsi="Arial" w:cs="Arial"/>
          <w:sz w:val="28"/>
          <w:szCs w:val="28"/>
        </w:rPr>
      </w:pPr>
      <w:r w:rsidRPr="00BB0322">
        <w:rPr>
          <w:rFonts w:ascii="Arial" w:hAnsi="Arial" w:cs="Arial"/>
          <w:sz w:val="28"/>
          <w:szCs w:val="28"/>
        </w:rPr>
        <w:t>Strategies for Goal 2 include:</w:t>
      </w:r>
    </w:p>
    <w:p w:rsidR="00130BB1" w:rsidRPr="00BB0322" w:rsidRDefault="00193950" w:rsidP="00200B2C">
      <w:pPr>
        <w:pStyle w:val="ListParagraph"/>
        <w:numPr>
          <w:ilvl w:val="0"/>
          <w:numId w:val="24"/>
        </w:numPr>
        <w:spacing w:after="60"/>
        <w:contextualSpacing w:val="0"/>
        <w:rPr>
          <w:rFonts w:cs="Arial"/>
          <w:szCs w:val="28"/>
        </w:rPr>
      </w:pPr>
      <w:r w:rsidRPr="00BB0322">
        <w:rPr>
          <w:rFonts w:cs="Arial"/>
          <w:szCs w:val="28"/>
        </w:rPr>
        <w:t>Jointly identify and improve “</w:t>
      </w:r>
      <w:hyperlink w:anchor="Triple" w:tooltip="Click to access the Triple E definition" w:history="1">
        <w:r w:rsidR="0046188D" w:rsidRPr="0025690A">
          <w:rPr>
            <w:rStyle w:val="Hyperlink"/>
            <w:rFonts w:cs="Arial"/>
            <w:color w:val="auto"/>
            <w:szCs w:val="28"/>
          </w:rPr>
          <w:t>Triple E</w:t>
        </w:r>
      </w:hyperlink>
      <w:r w:rsidRPr="00BB0322">
        <w:rPr>
          <w:rFonts w:cs="Arial"/>
          <w:szCs w:val="28"/>
        </w:rPr>
        <w:t>”</w:t>
      </w:r>
      <w:r w:rsidR="00130BB1" w:rsidRPr="00BB0322">
        <w:rPr>
          <w:rFonts w:cs="Arial"/>
          <w:szCs w:val="28"/>
        </w:rPr>
        <w:t xml:space="preserve"> practices.</w:t>
      </w:r>
    </w:p>
    <w:p w:rsidR="00130BB1" w:rsidRPr="00BB0322" w:rsidRDefault="00350567" w:rsidP="00200B2C">
      <w:pPr>
        <w:pStyle w:val="ListParagraph"/>
        <w:numPr>
          <w:ilvl w:val="0"/>
          <w:numId w:val="24"/>
        </w:numPr>
        <w:spacing w:after="60"/>
        <w:contextualSpacing w:val="0"/>
        <w:rPr>
          <w:rFonts w:cs="Arial"/>
          <w:szCs w:val="28"/>
        </w:rPr>
      </w:pPr>
      <w:r w:rsidRPr="00820E4E">
        <w:rPr>
          <w:rFonts w:cs="Arial"/>
          <w:szCs w:val="28"/>
        </w:rPr>
        <w:t>Determine and e</w:t>
      </w:r>
      <w:r w:rsidR="00CE7DA7" w:rsidRPr="00820E4E">
        <w:rPr>
          <w:rFonts w:cs="Arial"/>
          <w:szCs w:val="28"/>
        </w:rPr>
        <w:t>ncourage</w:t>
      </w:r>
      <w:r w:rsidR="00130BB1" w:rsidRPr="00820E4E">
        <w:rPr>
          <w:rFonts w:cs="Arial"/>
          <w:szCs w:val="28"/>
        </w:rPr>
        <w:t xml:space="preserve"> statewide </w:t>
      </w:r>
      <w:r w:rsidR="00C41DBB" w:rsidRPr="00820E4E">
        <w:rPr>
          <w:rFonts w:cs="Arial"/>
          <w:szCs w:val="28"/>
        </w:rPr>
        <w:t xml:space="preserve">SE provider </w:t>
      </w:r>
      <w:r w:rsidR="00130BB1" w:rsidRPr="00820E4E">
        <w:rPr>
          <w:rFonts w:cs="Arial"/>
          <w:szCs w:val="28"/>
        </w:rPr>
        <w:t>capacity to support CIE.</w:t>
      </w:r>
    </w:p>
    <w:p w:rsidR="00E035AE" w:rsidRPr="00BB0322" w:rsidRDefault="000D31FA" w:rsidP="00200B2C">
      <w:pPr>
        <w:pStyle w:val="ListParagraph"/>
        <w:numPr>
          <w:ilvl w:val="0"/>
          <w:numId w:val="24"/>
        </w:numPr>
        <w:spacing w:after="60"/>
        <w:contextualSpacing w:val="0"/>
        <w:rPr>
          <w:rFonts w:cs="Arial"/>
          <w:szCs w:val="28"/>
        </w:rPr>
      </w:pPr>
      <w:r w:rsidRPr="00820E4E">
        <w:rPr>
          <w:rFonts w:cs="Arial"/>
          <w:szCs w:val="28"/>
        </w:rPr>
        <w:t>S</w:t>
      </w:r>
      <w:r w:rsidR="00E035AE" w:rsidRPr="00820E4E">
        <w:rPr>
          <w:rFonts w:cs="Arial"/>
          <w:szCs w:val="28"/>
        </w:rPr>
        <w:t>upport transition from school to employment preparation services and CIE.</w:t>
      </w:r>
      <w:r w:rsidR="007D6C22" w:rsidRPr="00820E4E">
        <w:rPr>
          <w:rStyle w:val="FootnoteReference"/>
          <w:rFonts w:cs="Arial"/>
          <w:szCs w:val="28"/>
        </w:rPr>
        <w:footnoteReference w:id="15"/>
      </w:r>
    </w:p>
    <w:p w:rsidR="00E936A4" w:rsidRPr="00BB0322" w:rsidRDefault="00E936A4" w:rsidP="00200B2C">
      <w:pPr>
        <w:pStyle w:val="ListParagraph"/>
        <w:numPr>
          <w:ilvl w:val="0"/>
          <w:numId w:val="24"/>
        </w:numPr>
        <w:spacing w:after="60"/>
        <w:contextualSpacing w:val="0"/>
        <w:rPr>
          <w:rFonts w:cs="Arial"/>
          <w:szCs w:val="28"/>
        </w:rPr>
      </w:pPr>
      <w:r w:rsidRPr="00BB0322">
        <w:rPr>
          <w:rFonts w:cs="Arial"/>
          <w:szCs w:val="28"/>
        </w:rPr>
        <w:t>Develop business partner initiatives.</w:t>
      </w:r>
    </w:p>
    <w:p w:rsidR="00130BB1" w:rsidRPr="00BB0322" w:rsidRDefault="00130BB1" w:rsidP="007537EB">
      <w:pPr>
        <w:pStyle w:val="ListParagraph"/>
        <w:numPr>
          <w:ilvl w:val="0"/>
          <w:numId w:val="24"/>
        </w:numPr>
        <w:rPr>
          <w:rFonts w:cs="Arial"/>
          <w:szCs w:val="28"/>
        </w:rPr>
      </w:pPr>
      <w:r w:rsidRPr="00BB0322">
        <w:rPr>
          <w:rFonts w:cs="Arial"/>
          <w:szCs w:val="28"/>
        </w:rPr>
        <w:t xml:space="preserve">Develop </w:t>
      </w:r>
      <w:r w:rsidR="00E936A4" w:rsidRPr="00BB0322">
        <w:rPr>
          <w:rFonts w:cs="Arial"/>
          <w:szCs w:val="28"/>
        </w:rPr>
        <w:t>tools and resources</w:t>
      </w:r>
      <w:r w:rsidRPr="00BB0322">
        <w:rPr>
          <w:rFonts w:cs="Arial"/>
          <w:szCs w:val="28"/>
        </w:rPr>
        <w:t>.</w:t>
      </w:r>
    </w:p>
    <w:p w:rsidR="00025BB0" w:rsidRPr="00BB0322" w:rsidRDefault="00025BB0" w:rsidP="00A70FF5">
      <w:pPr>
        <w:pStyle w:val="ListParagraph"/>
        <w:rPr>
          <w:rFonts w:cs="Arial"/>
          <w:szCs w:val="28"/>
        </w:rPr>
      </w:pPr>
    </w:p>
    <w:p w:rsidR="00130BB1" w:rsidRPr="00820E4E" w:rsidRDefault="00130BB1" w:rsidP="00A70FF5">
      <w:pPr>
        <w:rPr>
          <w:rFonts w:ascii="Arial" w:hAnsi="Arial" w:cs="Arial"/>
          <w:sz w:val="28"/>
          <w:szCs w:val="28"/>
        </w:rPr>
      </w:pPr>
      <w:r w:rsidRPr="00BB0322">
        <w:rPr>
          <w:rStyle w:val="Heading4Char"/>
          <w:rFonts w:ascii="Arial" w:hAnsi="Arial" w:cs="Arial"/>
          <w:i w:val="0"/>
          <w:color w:val="auto"/>
        </w:rPr>
        <w:t>Goal 2, Strategy 1</w:t>
      </w:r>
      <w:r w:rsidRPr="00BB0322">
        <w:rPr>
          <w:rFonts w:ascii="Arial" w:hAnsi="Arial" w:cs="Arial"/>
          <w:sz w:val="28"/>
          <w:szCs w:val="28"/>
        </w:rPr>
        <w:t xml:space="preserve">: Jointly identify and improve </w:t>
      </w:r>
      <w:r w:rsidR="00193950" w:rsidRPr="00BB0322">
        <w:rPr>
          <w:rFonts w:ascii="Arial" w:hAnsi="Arial" w:cs="Arial"/>
          <w:sz w:val="28"/>
          <w:szCs w:val="28"/>
        </w:rPr>
        <w:t>“</w:t>
      </w:r>
      <w:hyperlink w:anchor="Triple" w:tooltip="Click to access the Triple E definition" w:history="1">
        <w:r w:rsidR="0046188D" w:rsidRPr="00820E4E">
          <w:rPr>
            <w:rStyle w:val="Hyperlink"/>
            <w:rFonts w:ascii="Arial" w:hAnsi="Arial" w:cs="Arial"/>
            <w:color w:val="auto"/>
            <w:sz w:val="28"/>
            <w:szCs w:val="28"/>
          </w:rPr>
          <w:t>Triple E</w:t>
        </w:r>
      </w:hyperlink>
      <w:r w:rsidR="00193950" w:rsidRPr="00BB0322">
        <w:rPr>
          <w:rFonts w:ascii="Arial" w:hAnsi="Arial" w:cs="Arial"/>
          <w:sz w:val="28"/>
          <w:szCs w:val="28"/>
        </w:rPr>
        <w:t>”</w:t>
      </w:r>
      <w:r w:rsidRPr="00820E4E">
        <w:rPr>
          <w:rFonts w:ascii="Arial" w:hAnsi="Arial" w:cs="Arial"/>
          <w:sz w:val="28"/>
          <w:szCs w:val="28"/>
        </w:rPr>
        <w:t xml:space="preserve"> practices</w:t>
      </w:r>
      <w:r w:rsidR="00025BB0" w:rsidRPr="00820E4E">
        <w:rPr>
          <w:rFonts w:ascii="Arial" w:hAnsi="Arial" w:cs="Arial"/>
          <w:sz w:val="28"/>
          <w:szCs w:val="28"/>
        </w:rPr>
        <w:t>.</w:t>
      </w:r>
    </w:p>
    <w:p w:rsidR="00130BB1" w:rsidRPr="00BB0322" w:rsidRDefault="00D5394A" w:rsidP="00130BB1">
      <w:pPr>
        <w:rPr>
          <w:rFonts w:ascii="Arial" w:hAnsi="Arial" w:cs="Arial"/>
          <w:sz w:val="28"/>
          <w:szCs w:val="28"/>
        </w:rPr>
      </w:pPr>
      <w:r w:rsidRPr="00BB0322">
        <w:rPr>
          <w:rFonts w:ascii="Arial" w:hAnsi="Arial" w:cs="Arial"/>
          <w:sz w:val="28"/>
          <w:szCs w:val="28"/>
        </w:rPr>
        <w:t>Actions</w:t>
      </w:r>
      <w:r w:rsidR="00130BB1" w:rsidRPr="00BB0322">
        <w:rPr>
          <w:rFonts w:ascii="Arial" w:hAnsi="Arial" w:cs="Arial"/>
          <w:sz w:val="28"/>
          <w:szCs w:val="28"/>
        </w:rPr>
        <w:t xml:space="preserve"> </w:t>
      </w:r>
      <w:r w:rsidR="00845417" w:rsidRPr="00BB0322">
        <w:rPr>
          <w:rFonts w:ascii="Arial" w:hAnsi="Arial" w:cs="Arial"/>
          <w:sz w:val="28"/>
          <w:szCs w:val="28"/>
        </w:rPr>
        <w:t xml:space="preserve">to achieve this strategy </w:t>
      </w:r>
      <w:r w:rsidR="00130BB1" w:rsidRPr="00BB0322">
        <w:rPr>
          <w:rFonts w:ascii="Arial" w:hAnsi="Arial" w:cs="Arial"/>
          <w:sz w:val="28"/>
          <w:szCs w:val="28"/>
        </w:rPr>
        <w:t xml:space="preserve">include: </w:t>
      </w:r>
    </w:p>
    <w:p w:rsidR="00130BB1" w:rsidRPr="00BB0322" w:rsidRDefault="00130BB1" w:rsidP="00200B2C">
      <w:pPr>
        <w:spacing w:before="280" w:after="60"/>
        <w:rPr>
          <w:rFonts w:ascii="Arial" w:hAnsi="Arial" w:cs="Arial"/>
          <w:sz w:val="28"/>
          <w:szCs w:val="28"/>
        </w:rPr>
      </w:pPr>
      <w:r w:rsidRPr="00BB0322">
        <w:rPr>
          <w:rStyle w:val="Heading5Char"/>
          <w:rFonts w:ascii="Arial" w:hAnsi="Arial" w:cs="Arial"/>
          <w:color w:val="auto"/>
          <w:szCs w:val="28"/>
        </w:rPr>
        <w:t xml:space="preserve">Phase I </w:t>
      </w:r>
      <w:r w:rsidR="00D5394A" w:rsidRPr="00BB0322">
        <w:rPr>
          <w:rStyle w:val="Heading5Char"/>
          <w:rFonts w:ascii="Arial" w:hAnsi="Arial" w:cs="Arial"/>
          <w:color w:val="auto"/>
          <w:szCs w:val="28"/>
        </w:rPr>
        <w:t>Actions</w:t>
      </w:r>
    </w:p>
    <w:p w:rsidR="00130BB1" w:rsidRPr="00BB0322" w:rsidRDefault="00193950" w:rsidP="00200B2C">
      <w:pPr>
        <w:pStyle w:val="ListParagraph"/>
        <w:numPr>
          <w:ilvl w:val="0"/>
          <w:numId w:val="13"/>
        </w:numPr>
        <w:spacing w:after="60"/>
        <w:contextualSpacing w:val="0"/>
        <w:rPr>
          <w:rFonts w:cs="Arial"/>
          <w:szCs w:val="28"/>
        </w:rPr>
      </w:pPr>
      <w:r w:rsidRPr="00BB0322">
        <w:rPr>
          <w:rFonts w:cs="Arial"/>
          <w:szCs w:val="28"/>
          <w:u w:val="single"/>
        </w:rPr>
        <w:t>Strategies on Providing CIE Services</w:t>
      </w:r>
      <w:r w:rsidRPr="00BB0322">
        <w:rPr>
          <w:rFonts w:cs="Arial"/>
          <w:szCs w:val="28"/>
        </w:rPr>
        <w:t xml:space="preserve">: </w:t>
      </w:r>
      <w:r w:rsidR="00B03925" w:rsidRPr="00BB0322">
        <w:rPr>
          <w:rFonts w:cs="Arial"/>
          <w:szCs w:val="28"/>
        </w:rPr>
        <w:t>The departments will g</w:t>
      </w:r>
      <w:r w:rsidR="00EE2F8C" w:rsidRPr="00BB0322">
        <w:rPr>
          <w:rFonts w:cs="Arial"/>
          <w:szCs w:val="28"/>
        </w:rPr>
        <w:t xml:space="preserve">ather </w:t>
      </w:r>
      <w:r w:rsidR="000D31FA" w:rsidRPr="00BB0322">
        <w:rPr>
          <w:rFonts w:cs="Arial"/>
          <w:szCs w:val="28"/>
        </w:rPr>
        <w:t xml:space="preserve">readily available </w:t>
      </w:r>
      <w:r w:rsidR="00EE2F8C" w:rsidRPr="00BB0322">
        <w:rPr>
          <w:rFonts w:cs="Arial"/>
          <w:szCs w:val="28"/>
        </w:rPr>
        <w:t>information on “</w:t>
      </w:r>
      <w:hyperlink w:anchor="Triple" w:tooltip="Click to access the Triple E definition" w:history="1">
        <w:r w:rsidR="0046188D" w:rsidRPr="0025690A">
          <w:rPr>
            <w:rStyle w:val="Hyperlink"/>
            <w:rFonts w:cs="Arial"/>
            <w:color w:val="auto"/>
            <w:szCs w:val="28"/>
          </w:rPr>
          <w:t>Triple E</w:t>
        </w:r>
      </w:hyperlink>
      <w:r w:rsidR="00EE2F8C" w:rsidRPr="00BB0322">
        <w:rPr>
          <w:rFonts w:cs="Arial"/>
          <w:szCs w:val="28"/>
        </w:rPr>
        <w:t>” practices from programs that have proven suc</w:t>
      </w:r>
      <w:r w:rsidR="00DF3EBB" w:rsidRPr="00BB0322">
        <w:rPr>
          <w:rFonts w:cs="Arial"/>
          <w:szCs w:val="28"/>
        </w:rPr>
        <w:t xml:space="preserve">cessful </w:t>
      </w:r>
      <w:r w:rsidR="00081910" w:rsidRPr="00BB0322">
        <w:rPr>
          <w:rFonts w:cs="Arial"/>
          <w:szCs w:val="28"/>
        </w:rPr>
        <w:t xml:space="preserve">in achieving </w:t>
      </w:r>
      <w:r w:rsidR="00DF3EBB" w:rsidRPr="00BB0322">
        <w:rPr>
          <w:rFonts w:cs="Arial"/>
          <w:szCs w:val="28"/>
        </w:rPr>
        <w:t xml:space="preserve">CIE </w:t>
      </w:r>
      <w:r w:rsidR="00081910" w:rsidRPr="00BB0322">
        <w:rPr>
          <w:rFonts w:cs="Arial"/>
          <w:szCs w:val="28"/>
        </w:rPr>
        <w:t>outcomes</w:t>
      </w:r>
      <w:r w:rsidR="00DF3EBB" w:rsidRPr="00BB0322">
        <w:rPr>
          <w:rFonts w:cs="Arial"/>
          <w:szCs w:val="28"/>
        </w:rPr>
        <w:t>, d</w:t>
      </w:r>
      <w:r w:rsidR="00EE2F8C" w:rsidRPr="00BB0322">
        <w:rPr>
          <w:rFonts w:cs="Arial"/>
          <w:szCs w:val="28"/>
        </w:rPr>
        <w:t xml:space="preserve">evelop </w:t>
      </w:r>
      <w:r w:rsidR="00081910" w:rsidRPr="00BB0322">
        <w:rPr>
          <w:rFonts w:cs="Arial"/>
          <w:szCs w:val="28"/>
        </w:rPr>
        <w:t>information</w:t>
      </w:r>
      <w:r w:rsidR="00EE2F8C" w:rsidRPr="00BB0322">
        <w:rPr>
          <w:rFonts w:cs="Arial"/>
          <w:szCs w:val="28"/>
        </w:rPr>
        <w:t xml:space="preserve"> to be communicated in each agency’s written guida</w:t>
      </w:r>
      <w:r w:rsidR="00DF3EBB" w:rsidRPr="00BB0322">
        <w:rPr>
          <w:rFonts w:cs="Arial"/>
          <w:szCs w:val="28"/>
        </w:rPr>
        <w:t>nce (See Goal 1, Strategy 1), and i</w:t>
      </w:r>
      <w:r w:rsidR="00EE2F8C" w:rsidRPr="00BB0322">
        <w:rPr>
          <w:rFonts w:eastAsia="Arial" w:cs="Arial"/>
          <w:spacing w:val="-1"/>
          <w:szCs w:val="28"/>
        </w:rPr>
        <w:t>dentify the steps to replicate the effective strategies and e</w:t>
      </w:r>
      <w:r w:rsidR="00EE2F8C" w:rsidRPr="00BB0322">
        <w:rPr>
          <w:rFonts w:cs="Arial"/>
          <w:szCs w:val="28"/>
        </w:rPr>
        <w:t>xplore methodologies to implement the effective strategies statewide.</w:t>
      </w:r>
      <w:r w:rsidR="00B03925" w:rsidRPr="00BB0322">
        <w:rPr>
          <w:rFonts w:cs="Arial"/>
          <w:szCs w:val="28"/>
        </w:rPr>
        <w:t xml:space="preserve"> The departments will utilize national and state technical assistance resources on Employment First</w:t>
      </w:r>
      <w:r w:rsidR="00301B32" w:rsidRPr="00BB0322">
        <w:rPr>
          <w:rFonts w:cs="Arial"/>
          <w:szCs w:val="28"/>
        </w:rPr>
        <w:t>. F</w:t>
      </w:r>
      <w:r w:rsidR="00DF3EBB" w:rsidRPr="00BB0322">
        <w:rPr>
          <w:rFonts w:cs="Arial"/>
          <w:szCs w:val="28"/>
        </w:rPr>
        <w:t>or example</w:t>
      </w:r>
      <w:r w:rsidR="00301B32" w:rsidRPr="00BB0322">
        <w:rPr>
          <w:rFonts w:cs="Arial"/>
          <w:szCs w:val="28"/>
        </w:rPr>
        <w:t>,</w:t>
      </w:r>
      <w:r w:rsidR="009E19DC" w:rsidRPr="00BB0322">
        <w:rPr>
          <w:rFonts w:cs="Arial"/>
          <w:szCs w:val="28"/>
        </w:rPr>
        <w:t xml:space="preserve"> the Department of Labor Office of Disability Employment Policy</w:t>
      </w:r>
      <w:r w:rsidR="00301B32" w:rsidRPr="00BB0322">
        <w:rPr>
          <w:rFonts w:cs="Arial"/>
          <w:szCs w:val="28"/>
        </w:rPr>
        <w:t>,</w:t>
      </w:r>
      <w:r w:rsidR="00DF3EBB" w:rsidRPr="00BB0322">
        <w:rPr>
          <w:rFonts w:cs="Arial"/>
          <w:szCs w:val="28"/>
        </w:rPr>
        <w:t xml:space="preserve"> the </w:t>
      </w:r>
      <w:r w:rsidR="00CE6333" w:rsidRPr="00BB0322">
        <w:rPr>
          <w:rFonts w:cs="Arial"/>
          <w:szCs w:val="28"/>
        </w:rPr>
        <w:t>National Technical Assistance Center on Transition (NTACT)</w:t>
      </w:r>
      <w:r w:rsidR="00301B32" w:rsidRPr="00BB0322">
        <w:rPr>
          <w:rFonts w:cs="Arial"/>
          <w:szCs w:val="28"/>
        </w:rPr>
        <w:t>, and the State Employment Leadership Network</w:t>
      </w:r>
      <w:r w:rsidR="00B03925" w:rsidRPr="00BB0322">
        <w:rPr>
          <w:rFonts w:cs="Arial"/>
          <w:szCs w:val="28"/>
        </w:rPr>
        <w:t>.</w:t>
      </w:r>
    </w:p>
    <w:p w:rsidR="004B3EC3" w:rsidRPr="00BB0322" w:rsidRDefault="004B3EC3" w:rsidP="00200B2C">
      <w:pPr>
        <w:pStyle w:val="ListParagraph"/>
        <w:numPr>
          <w:ilvl w:val="0"/>
          <w:numId w:val="13"/>
        </w:numPr>
        <w:spacing w:after="60"/>
        <w:contextualSpacing w:val="0"/>
        <w:rPr>
          <w:rFonts w:cs="Arial"/>
          <w:szCs w:val="28"/>
        </w:rPr>
      </w:pPr>
      <w:r w:rsidRPr="00BB0322">
        <w:rPr>
          <w:rFonts w:cs="Arial"/>
          <w:szCs w:val="28"/>
          <w:u w:val="single"/>
        </w:rPr>
        <w:t>CIE Provider Webinar</w:t>
      </w:r>
      <w:r w:rsidRPr="00BB0322">
        <w:rPr>
          <w:rFonts w:cs="Arial"/>
          <w:szCs w:val="28"/>
        </w:rPr>
        <w:t>:</w:t>
      </w:r>
      <w:r w:rsidR="0039220A" w:rsidRPr="00BB0322">
        <w:rPr>
          <w:rFonts w:cs="Arial"/>
          <w:szCs w:val="28"/>
        </w:rPr>
        <w:t xml:space="preserve"> </w:t>
      </w:r>
      <w:r w:rsidR="00081910" w:rsidRPr="00BB0322">
        <w:rPr>
          <w:rFonts w:cs="Arial"/>
          <w:szCs w:val="28"/>
        </w:rPr>
        <w:t>The departments will d</w:t>
      </w:r>
      <w:r w:rsidRPr="00BB0322">
        <w:rPr>
          <w:rFonts w:cs="Arial"/>
          <w:szCs w:val="28"/>
        </w:rPr>
        <w:t>evelop and host a webinar on CIE for SE providers</w:t>
      </w:r>
      <w:r w:rsidR="00081910" w:rsidRPr="00BB0322">
        <w:rPr>
          <w:rFonts w:cs="Arial"/>
          <w:szCs w:val="28"/>
        </w:rPr>
        <w:t xml:space="preserve"> on “</w:t>
      </w:r>
      <w:hyperlink w:anchor="Triple" w:tooltip="Click to access the Triple E definition" w:history="1">
        <w:r w:rsidR="0046188D" w:rsidRPr="0025690A">
          <w:rPr>
            <w:rStyle w:val="Hyperlink"/>
            <w:rFonts w:cs="Arial"/>
            <w:color w:val="auto"/>
            <w:szCs w:val="28"/>
          </w:rPr>
          <w:t>Triple E</w:t>
        </w:r>
      </w:hyperlink>
      <w:r w:rsidR="00081910" w:rsidRPr="00BB0322">
        <w:rPr>
          <w:rFonts w:cs="Arial"/>
          <w:szCs w:val="28"/>
        </w:rPr>
        <w:t>” practices that improve CIE outcomes</w:t>
      </w:r>
      <w:r w:rsidRPr="00BB0322">
        <w:rPr>
          <w:rFonts w:cs="Arial"/>
          <w:szCs w:val="28"/>
        </w:rPr>
        <w:t xml:space="preserve">. </w:t>
      </w:r>
    </w:p>
    <w:p w:rsidR="00BD0D55" w:rsidRPr="00BB0322" w:rsidRDefault="00BD0D55" w:rsidP="00BD0D55">
      <w:pPr>
        <w:pStyle w:val="ListParagraph"/>
        <w:numPr>
          <w:ilvl w:val="0"/>
          <w:numId w:val="13"/>
        </w:numPr>
        <w:rPr>
          <w:rFonts w:cs="Arial"/>
          <w:szCs w:val="28"/>
        </w:rPr>
      </w:pPr>
      <w:r w:rsidRPr="00BB0322">
        <w:rPr>
          <w:rFonts w:cs="Arial"/>
          <w:szCs w:val="28"/>
          <w:u w:val="single"/>
        </w:rPr>
        <w:t>Training Development</w:t>
      </w:r>
      <w:r w:rsidRPr="00BB0322">
        <w:rPr>
          <w:rFonts w:cs="Arial"/>
          <w:szCs w:val="28"/>
        </w:rPr>
        <w:t>: The departments will develop training curriculum and informational materials about “</w:t>
      </w:r>
      <w:hyperlink w:anchor="Triple" w:tooltip="Click to access the Triple E definition" w:history="1">
        <w:r w:rsidR="00D46496" w:rsidRPr="0025690A">
          <w:rPr>
            <w:rStyle w:val="Hyperlink"/>
            <w:rFonts w:cs="Arial"/>
            <w:color w:val="auto"/>
            <w:szCs w:val="28"/>
          </w:rPr>
          <w:t>Triple E</w:t>
        </w:r>
      </w:hyperlink>
      <w:r w:rsidRPr="00BB0322">
        <w:rPr>
          <w:rFonts w:cs="Arial"/>
          <w:szCs w:val="28"/>
        </w:rPr>
        <w:t>” service models and other options for linkages.</w:t>
      </w:r>
    </w:p>
    <w:p w:rsidR="00A32F45" w:rsidRPr="00BB0322" w:rsidRDefault="00130BB1" w:rsidP="00200B2C">
      <w:pPr>
        <w:spacing w:before="280" w:after="60"/>
        <w:rPr>
          <w:rFonts w:ascii="Arial" w:eastAsiaTheme="majorEastAsia" w:hAnsi="Arial" w:cs="Arial"/>
          <w:sz w:val="28"/>
          <w:szCs w:val="28"/>
        </w:rPr>
      </w:pPr>
      <w:r w:rsidRPr="00BB0322">
        <w:rPr>
          <w:rStyle w:val="Heading5Char"/>
          <w:rFonts w:ascii="Arial" w:hAnsi="Arial" w:cs="Arial"/>
          <w:color w:val="auto"/>
          <w:szCs w:val="28"/>
        </w:rPr>
        <w:t xml:space="preserve">Phase II </w:t>
      </w:r>
      <w:r w:rsidR="00D5394A" w:rsidRPr="00BB0322">
        <w:rPr>
          <w:rStyle w:val="Heading5Char"/>
          <w:rFonts w:ascii="Arial" w:hAnsi="Arial" w:cs="Arial"/>
          <w:color w:val="auto"/>
          <w:szCs w:val="28"/>
        </w:rPr>
        <w:t>Actions</w:t>
      </w:r>
    </w:p>
    <w:p w:rsidR="00BD709E" w:rsidRPr="00820E4E" w:rsidRDefault="00130BB1" w:rsidP="007537EB">
      <w:pPr>
        <w:pStyle w:val="ListParagraph"/>
        <w:numPr>
          <w:ilvl w:val="0"/>
          <w:numId w:val="13"/>
        </w:numPr>
        <w:rPr>
          <w:rFonts w:cs="Arial"/>
          <w:szCs w:val="28"/>
        </w:rPr>
      </w:pPr>
      <w:r w:rsidRPr="00820E4E">
        <w:rPr>
          <w:rFonts w:cs="Arial"/>
          <w:szCs w:val="28"/>
          <w:u w:val="single"/>
        </w:rPr>
        <w:t>Alternative Service Models</w:t>
      </w:r>
      <w:r w:rsidRPr="00820E4E">
        <w:rPr>
          <w:rFonts w:cs="Arial"/>
          <w:szCs w:val="28"/>
        </w:rPr>
        <w:t xml:space="preserve">: </w:t>
      </w:r>
      <w:r w:rsidR="006A0DF6" w:rsidRPr="00820E4E">
        <w:rPr>
          <w:rFonts w:cs="Arial"/>
          <w:szCs w:val="28"/>
        </w:rPr>
        <w:t xml:space="preserve">The departments, as part of the implementation activities of the Implementation Workgroup, will </w:t>
      </w:r>
      <w:r w:rsidRPr="00820E4E">
        <w:rPr>
          <w:rFonts w:cs="Arial"/>
          <w:szCs w:val="28"/>
        </w:rPr>
        <w:t xml:space="preserve">explore and compile models of services that are alternatives to non-integrated employment </w:t>
      </w:r>
      <w:r w:rsidR="00877EB9" w:rsidRPr="00820E4E">
        <w:rPr>
          <w:rFonts w:cs="Arial"/>
          <w:szCs w:val="28"/>
        </w:rPr>
        <w:lastRenderedPageBreak/>
        <w:t>settings</w:t>
      </w:r>
      <w:r w:rsidR="00DC2879" w:rsidRPr="00820E4E">
        <w:rPr>
          <w:rFonts w:cs="Arial"/>
          <w:szCs w:val="28"/>
        </w:rPr>
        <w:t>,</w:t>
      </w:r>
      <w:r w:rsidRPr="00820E4E">
        <w:rPr>
          <w:rFonts w:cs="Arial"/>
          <w:szCs w:val="28"/>
        </w:rPr>
        <w:t xml:space="preserve"> </w:t>
      </w:r>
      <w:r w:rsidR="006A0DF6" w:rsidRPr="00820E4E">
        <w:rPr>
          <w:rFonts w:cs="Arial"/>
          <w:szCs w:val="28"/>
        </w:rPr>
        <w:t xml:space="preserve">such as work activity programs, in order to increase </w:t>
      </w:r>
      <w:r w:rsidR="000D31FA" w:rsidRPr="00820E4E">
        <w:rPr>
          <w:rFonts w:cs="Arial"/>
          <w:szCs w:val="28"/>
        </w:rPr>
        <w:t xml:space="preserve">opportunities for </w:t>
      </w:r>
      <w:r w:rsidR="006A0DF6" w:rsidRPr="00820E4E">
        <w:rPr>
          <w:rFonts w:cs="Arial"/>
          <w:szCs w:val="28"/>
        </w:rPr>
        <w:t>existing providers to support CIE.</w:t>
      </w:r>
    </w:p>
    <w:p w:rsidR="00025BB0" w:rsidRPr="00820E4E" w:rsidRDefault="00025BB0" w:rsidP="00A70FF5">
      <w:pPr>
        <w:pStyle w:val="ListParagraph"/>
        <w:rPr>
          <w:rFonts w:cs="Arial"/>
          <w:szCs w:val="28"/>
        </w:rPr>
      </w:pPr>
    </w:p>
    <w:p w:rsidR="00E26D2E" w:rsidRPr="00BB0322" w:rsidRDefault="00130BB1" w:rsidP="00A70FF5">
      <w:pPr>
        <w:rPr>
          <w:rFonts w:ascii="Arial" w:hAnsi="Arial" w:cs="Arial"/>
          <w:sz w:val="28"/>
          <w:szCs w:val="28"/>
        </w:rPr>
      </w:pPr>
      <w:r w:rsidRPr="00BB0322">
        <w:rPr>
          <w:rStyle w:val="Heading4Char"/>
          <w:rFonts w:ascii="Arial" w:hAnsi="Arial" w:cs="Arial"/>
          <w:i w:val="0"/>
          <w:color w:val="auto"/>
        </w:rPr>
        <w:t>Goal 2, Strategy 2</w:t>
      </w:r>
      <w:r w:rsidRPr="00820E4E">
        <w:rPr>
          <w:rFonts w:ascii="Arial" w:hAnsi="Arial" w:cs="Arial"/>
          <w:sz w:val="28"/>
          <w:szCs w:val="28"/>
        </w:rPr>
        <w:t xml:space="preserve">: </w:t>
      </w:r>
      <w:r w:rsidR="00516BEA" w:rsidRPr="00820E4E">
        <w:rPr>
          <w:rFonts w:ascii="Arial" w:hAnsi="Arial" w:cs="Arial"/>
          <w:sz w:val="28"/>
          <w:szCs w:val="28"/>
        </w:rPr>
        <w:t xml:space="preserve">Determine and </w:t>
      </w:r>
      <w:r w:rsidR="00350567" w:rsidRPr="00BB0322">
        <w:rPr>
          <w:rFonts w:ascii="Arial" w:hAnsi="Arial" w:cs="Arial"/>
          <w:sz w:val="28"/>
          <w:szCs w:val="28"/>
        </w:rPr>
        <w:t>e</w:t>
      </w:r>
      <w:r w:rsidR="00CE7DA7" w:rsidRPr="00BB0322">
        <w:rPr>
          <w:rFonts w:ascii="Arial" w:hAnsi="Arial" w:cs="Arial"/>
          <w:sz w:val="28"/>
          <w:szCs w:val="28"/>
        </w:rPr>
        <w:t>ncourage</w:t>
      </w:r>
      <w:r w:rsidR="00516BEA" w:rsidRPr="00BB0322">
        <w:rPr>
          <w:rFonts w:ascii="Arial" w:hAnsi="Arial" w:cs="Arial"/>
          <w:sz w:val="28"/>
          <w:szCs w:val="28"/>
        </w:rPr>
        <w:t xml:space="preserve"> statewide SE provider capacity to support CIE</w:t>
      </w:r>
    </w:p>
    <w:p w:rsidR="00130BB1" w:rsidRPr="00BB0322" w:rsidRDefault="00D5394A" w:rsidP="00E26D2E">
      <w:pPr>
        <w:rPr>
          <w:rFonts w:ascii="Arial" w:hAnsi="Arial" w:cs="Arial"/>
          <w:sz w:val="28"/>
          <w:szCs w:val="28"/>
        </w:rPr>
      </w:pPr>
      <w:r w:rsidRPr="00BB0322">
        <w:rPr>
          <w:rFonts w:ascii="Arial" w:hAnsi="Arial" w:cs="Arial"/>
          <w:sz w:val="28"/>
          <w:szCs w:val="28"/>
        </w:rPr>
        <w:t>Actions</w:t>
      </w:r>
      <w:r w:rsidR="00130BB1" w:rsidRPr="00BB0322">
        <w:rPr>
          <w:rFonts w:ascii="Arial" w:hAnsi="Arial" w:cs="Arial"/>
          <w:sz w:val="28"/>
          <w:szCs w:val="28"/>
        </w:rPr>
        <w:t xml:space="preserve"> </w:t>
      </w:r>
      <w:r w:rsidR="00A32F45" w:rsidRPr="00BB0322">
        <w:rPr>
          <w:rFonts w:ascii="Arial" w:hAnsi="Arial" w:cs="Arial"/>
          <w:sz w:val="28"/>
          <w:szCs w:val="28"/>
        </w:rPr>
        <w:t>to achieve</w:t>
      </w:r>
      <w:r w:rsidR="00130BB1" w:rsidRPr="00BB0322">
        <w:rPr>
          <w:rFonts w:ascii="Arial" w:hAnsi="Arial" w:cs="Arial"/>
          <w:sz w:val="28"/>
          <w:szCs w:val="28"/>
        </w:rPr>
        <w:t xml:space="preserve"> this strategy include:</w:t>
      </w:r>
    </w:p>
    <w:p w:rsidR="00A32F45" w:rsidRPr="00BB0322" w:rsidRDefault="00A32F45" w:rsidP="00200B2C">
      <w:pPr>
        <w:spacing w:before="280" w:after="60"/>
        <w:rPr>
          <w:rStyle w:val="Heading5Char"/>
          <w:rFonts w:ascii="Arial" w:hAnsi="Arial" w:cs="Arial"/>
          <w:color w:val="auto"/>
          <w:szCs w:val="28"/>
        </w:rPr>
      </w:pPr>
      <w:r w:rsidRPr="00BB0322">
        <w:rPr>
          <w:rStyle w:val="Heading5Char"/>
          <w:rFonts w:ascii="Arial" w:hAnsi="Arial" w:cs="Arial"/>
          <w:color w:val="auto"/>
          <w:szCs w:val="28"/>
        </w:rPr>
        <w:t>Phase I Actions</w:t>
      </w:r>
    </w:p>
    <w:p w:rsidR="00123A4E" w:rsidRPr="00BB0322" w:rsidRDefault="00A32F45" w:rsidP="00200B2C">
      <w:pPr>
        <w:pStyle w:val="ListParagraph"/>
        <w:numPr>
          <w:ilvl w:val="0"/>
          <w:numId w:val="28"/>
        </w:numPr>
        <w:spacing w:after="60"/>
        <w:contextualSpacing w:val="0"/>
        <w:rPr>
          <w:rFonts w:eastAsiaTheme="majorEastAsia" w:cs="Arial"/>
          <w:szCs w:val="28"/>
        </w:rPr>
      </w:pPr>
      <w:r w:rsidRPr="00BB0322">
        <w:rPr>
          <w:rFonts w:cs="Arial"/>
          <w:szCs w:val="28"/>
          <w:u w:val="single"/>
        </w:rPr>
        <w:t xml:space="preserve">Community </w:t>
      </w:r>
      <w:r w:rsidR="00A5112E" w:rsidRPr="00BB0322">
        <w:rPr>
          <w:rFonts w:cs="Arial"/>
          <w:szCs w:val="28"/>
          <w:u w:val="single"/>
        </w:rPr>
        <w:t xml:space="preserve">Resource </w:t>
      </w:r>
      <w:r w:rsidR="00123A4E" w:rsidRPr="00BB0322">
        <w:rPr>
          <w:rFonts w:cs="Arial"/>
          <w:szCs w:val="28"/>
          <w:u w:val="single"/>
        </w:rPr>
        <w:t>Mapping</w:t>
      </w:r>
      <w:r w:rsidRPr="00BB0322">
        <w:rPr>
          <w:rFonts w:cs="Arial"/>
          <w:szCs w:val="28"/>
        </w:rPr>
        <w:t xml:space="preserve">: </w:t>
      </w:r>
      <w:r w:rsidR="00325F12" w:rsidRPr="00BB0322">
        <w:rPr>
          <w:rFonts w:cs="Arial"/>
          <w:szCs w:val="28"/>
        </w:rPr>
        <w:t>The departments will</w:t>
      </w:r>
      <w:r w:rsidR="00D214FF" w:rsidRPr="00BB0322">
        <w:rPr>
          <w:rFonts w:cs="Arial"/>
          <w:szCs w:val="28"/>
        </w:rPr>
        <w:t>,</w:t>
      </w:r>
      <w:r w:rsidR="00325F12" w:rsidRPr="00BB0322">
        <w:rPr>
          <w:rFonts w:cs="Arial"/>
          <w:szCs w:val="28"/>
        </w:rPr>
        <w:t xml:space="preserve"> </w:t>
      </w:r>
      <w:r w:rsidR="00D214FF" w:rsidRPr="00BB0322">
        <w:rPr>
          <w:rFonts w:cs="Arial"/>
          <w:szCs w:val="28"/>
        </w:rPr>
        <w:t xml:space="preserve">as part of the initial needs assessment, </w:t>
      </w:r>
      <w:r w:rsidR="00325F12" w:rsidRPr="00BB0322">
        <w:rPr>
          <w:rFonts w:cs="Arial"/>
          <w:szCs w:val="28"/>
        </w:rPr>
        <w:t>i</w:t>
      </w:r>
      <w:r w:rsidRPr="00BB0322">
        <w:rPr>
          <w:rFonts w:cs="Arial"/>
          <w:szCs w:val="28"/>
        </w:rPr>
        <w:t xml:space="preserve">dentify the number and location of existing </w:t>
      </w:r>
      <w:r w:rsidR="00A5112E" w:rsidRPr="00BB0322">
        <w:rPr>
          <w:rFonts w:cs="Arial"/>
          <w:szCs w:val="28"/>
        </w:rPr>
        <w:t xml:space="preserve">programs such as </w:t>
      </w:r>
      <w:r w:rsidRPr="00BB0322">
        <w:rPr>
          <w:rFonts w:cs="Arial"/>
          <w:szCs w:val="28"/>
        </w:rPr>
        <w:t xml:space="preserve">CRP </w:t>
      </w:r>
      <w:r w:rsidR="00123A4E" w:rsidRPr="00BB0322">
        <w:rPr>
          <w:rFonts w:cs="Arial"/>
          <w:szCs w:val="28"/>
        </w:rPr>
        <w:t xml:space="preserve">SE </w:t>
      </w:r>
      <w:r w:rsidRPr="00BB0322">
        <w:rPr>
          <w:rFonts w:cs="Arial"/>
          <w:szCs w:val="28"/>
        </w:rPr>
        <w:t>service providers</w:t>
      </w:r>
      <w:r w:rsidR="00A5112E" w:rsidRPr="00BB0322">
        <w:rPr>
          <w:rFonts w:cs="Arial"/>
          <w:szCs w:val="28"/>
        </w:rPr>
        <w:t>, regional center day programs that provide Tailored Day Services, WorkAbility I, College to Career</w:t>
      </w:r>
      <w:r w:rsidR="009519BE" w:rsidRPr="00BB0322">
        <w:rPr>
          <w:rFonts w:cs="Arial"/>
          <w:szCs w:val="28"/>
        </w:rPr>
        <w:t xml:space="preserve"> pilots</w:t>
      </w:r>
      <w:r w:rsidR="00A5112E" w:rsidRPr="00BB0322">
        <w:rPr>
          <w:rFonts w:cs="Arial"/>
          <w:szCs w:val="28"/>
        </w:rPr>
        <w:t>, Transition Partnership Program</w:t>
      </w:r>
      <w:r w:rsidR="004028CD" w:rsidRPr="00BB0322">
        <w:rPr>
          <w:rFonts w:cs="Arial"/>
          <w:szCs w:val="28"/>
        </w:rPr>
        <w:t>s</w:t>
      </w:r>
      <w:r w:rsidR="00A5112E" w:rsidRPr="00BB0322">
        <w:rPr>
          <w:rFonts w:cs="Arial"/>
          <w:szCs w:val="28"/>
        </w:rPr>
        <w:t>, and the We Can Work</w:t>
      </w:r>
      <w:r w:rsidR="009519BE" w:rsidRPr="00BB0322">
        <w:rPr>
          <w:rFonts w:cs="Arial"/>
          <w:szCs w:val="28"/>
        </w:rPr>
        <w:t xml:space="preserve"> pilots</w:t>
      </w:r>
      <w:r w:rsidR="00123A4E" w:rsidRPr="00BB0322">
        <w:rPr>
          <w:rFonts w:cs="Arial"/>
          <w:szCs w:val="28"/>
        </w:rPr>
        <w:t xml:space="preserve"> in order to inventory current capacity.</w:t>
      </w:r>
      <w:r w:rsidR="004028CD" w:rsidRPr="00BB0322">
        <w:rPr>
          <w:rFonts w:cs="Arial"/>
          <w:szCs w:val="28"/>
        </w:rPr>
        <w:t xml:space="preserve"> Information collected will be </w:t>
      </w:r>
      <w:r w:rsidR="003C46C9" w:rsidRPr="00BB0322">
        <w:rPr>
          <w:rFonts w:cs="Arial"/>
          <w:szCs w:val="28"/>
        </w:rPr>
        <w:t>published to the CIE website by June 30, 2017</w:t>
      </w:r>
      <w:r w:rsidR="004028CD" w:rsidRPr="00BB0322">
        <w:rPr>
          <w:rFonts w:cs="Arial"/>
          <w:szCs w:val="28"/>
        </w:rPr>
        <w:t>.</w:t>
      </w:r>
    </w:p>
    <w:p w:rsidR="00825069" w:rsidRPr="00BB0322" w:rsidRDefault="00825069" w:rsidP="00200B2C">
      <w:pPr>
        <w:pStyle w:val="ListParagraph"/>
        <w:numPr>
          <w:ilvl w:val="0"/>
          <w:numId w:val="28"/>
        </w:numPr>
        <w:spacing w:after="60"/>
        <w:contextualSpacing w:val="0"/>
        <w:rPr>
          <w:rFonts w:eastAsiaTheme="majorEastAsia" w:cs="Arial"/>
          <w:szCs w:val="28"/>
        </w:rPr>
      </w:pPr>
      <w:r w:rsidRPr="00BB0322">
        <w:rPr>
          <w:rFonts w:cs="Arial"/>
          <w:szCs w:val="28"/>
          <w:u w:val="single"/>
        </w:rPr>
        <w:t>Adult Work Experience</w:t>
      </w:r>
      <w:r w:rsidRPr="00BB0322">
        <w:rPr>
          <w:rFonts w:cs="Arial"/>
          <w:szCs w:val="28"/>
        </w:rPr>
        <w:t>:</w:t>
      </w:r>
      <w:r w:rsidR="003C46C9" w:rsidRPr="00BB0322">
        <w:rPr>
          <w:rFonts w:cs="Arial"/>
          <w:szCs w:val="28"/>
        </w:rPr>
        <w:t xml:space="preserve"> The departments will build upon well-sequenced services by:</w:t>
      </w:r>
    </w:p>
    <w:p w:rsidR="00825069" w:rsidRPr="00BB0322" w:rsidRDefault="003C46C9" w:rsidP="00200B2C">
      <w:pPr>
        <w:pStyle w:val="ListParagraph"/>
        <w:numPr>
          <w:ilvl w:val="1"/>
          <w:numId w:val="28"/>
        </w:numPr>
        <w:spacing w:after="60"/>
        <w:contextualSpacing w:val="0"/>
        <w:rPr>
          <w:rFonts w:eastAsiaTheme="majorEastAsia" w:cs="Arial"/>
          <w:szCs w:val="28"/>
        </w:rPr>
      </w:pPr>
      <w:r w:rsidRPr="00BB0322">
        <w:rPr>
          <w:rFonts w:cs="Arial"/>
          <w:szCs w:val="28"/>
        </w:rPr>
        <w:t>Ass</w:t>
      </w:r>
      <w:r w:rsidR="00825069" w:rsidRPr="00BB0322">
        <w:rPr>
          <w:rFonts w:cs="Arial"/>
          <w:szCs w:val="28"/>
        </w:rPr>
        <w:t>ist</w:t>
      </w:r>
      <w:r w:rsidRPr="00BB0322">
        <w:rPr>
          <w:rFonts w:cs="Arial"/>
          <w:szCs w:val="28"/>
        </w:rPr>
        <w:t>ing</w:t>
      </w:r>
      <w:r w:rsidR="00367698" w:rsidRPr="00BB0322">
        <w:rPr>
          <w:rFonts w:cs="Arial"/>
          <w:szCs w:val="28"/>
        </w:rPr>
        <w:t xml:space="preserve"> SE g</w:t>
      </w:r>
      <w:r w:rsidR="00825069" w:rsidRPr="00BB0322">
        <w:rPr>
          <w:rFonts w:cs="Arial"/>
          <w:szCs w:val="28"/>
        </w:rPr>
        <w:t>roup service providers to identify and prepare individuals for transition to CIE by providing adult work experience/employment preparation foundational services.</w:t>
      </w:r>
    </w:p>
    <w:p w:rsidR="00825069" w:rsidRPr="00BB0322" w:rsidRDefault="003C46C9" w:rsidP="00200B2C">
      <w:pPr>
        <w:pStyle w:val="ListParagraph"/>
        <w:numPr>
          <w:ilvl w:val="1"/>
          <w:numId w:val="28"/>
        </w:numPr>
        <w:spacing w:after="60"/>
        <w:contextualSpacing w:val="0"/>
        <w:rPr>
          <w:rFonts w:eastAsiaTheme="majorEastAsia" w:cs="Arial"/>
          <w:szCs w:val="28"/>
        </w:rPr>
      </w:pPr>
      <w:r w:rsidRPr="00BB0322">
        <w:rPr>
          <w:rFonts w:cs="Arial"/>
          <w:szCs w:val="28"/>
        </w:rPr>
        <w:t>A</w:t>
      </w:r>
      <w:r w:rsidR="00825069" w:rsidRPr="00BB0322">
        <w:rPr>
          <w:rFonts w:cs="Arial"/>
          <w:szCs w:val="28"/>
        </w:rPr>
        <w:t>ssist</w:t>
      </w:r>
      <w:r w:rsidRPr="00BB0322">
        <w:rPr>
          <w:rFonts w:cs="Arial"/>
          <w:szCs w:val="28"/>
        </w:rPr>
        <w:t>ing</w:t>
      </w:r>
      <w:r w:rsidR="00825069" w:rsidRPr="00BB0322">
        <w:rPr>
          <w:rFonts w:cs="Arial"/>
          <w:szCs w:val="28"/>
        </w:rPr>
        <w:t xml:space="preserve"> individuals in non-integrated settings, such as work activity programs, to transition to integrated employment</w:t>
      </w:r>
      <w:r w:rsidRPr="00BB0322">
        <w:rPr>
          <w:rFonts w:cs="Arial"/>
          <w:szCs w:val="28"/>
        </w:rPr>
        <w:t>,</w:t>
      </w:r>
      <w:r w:rsidR="00825069" w:rsidRPr="00BB0322">
        <w:rPr>
          <w:rFonts w:cs="Arial"/>
          <w:szCs w:val="28"/>
        </w:rPr>
        <w:t xml:space="preserve"> including adult work experience/employment preparation foundational services.</w:t>
      </w:r>
    </w:p>
    <w:p w:rsidR="00BB7604" w:rsidRPr="00BB0322" w:rsidRDefault="00BB7604" w:rsidP="00200B2C">
      <w:pPr>
        <w:pStyle w:val="ListParagraph"/>
        <w:numPr>
          <w:ilvl w:val="0"/>
          <w:numId w:val="28"/>
        </w:numPr>
        <w:spacing w:after="60"/>
        <w:contextualSpacing w:val="0"/>
        <w:rPr>
          <w:rFonts w:cs="Arial"/>
          <w:szCs w:val="28"/>
        </w:rPr>
      </w:pPr>
      <w:r w:rsidRPr="00BB0322">
        <w:rPr>
          <w:rFonts w:cs="Arial"/>
          <w:szCs w:val="28"/>
          <w:u w:val="single"/>
        </w:rPr>
        <w:t>Partnership Opportunities for Sequenced Funding</w:t>
      </w:r>
      <w:r w:rsidR="005702DA" w:rsidRPr="00BB0322">
        <w:rPr>
          <w:rFonts w:cs="Arial"/>
          <w:szCs w:val="28"/>
        </w:rPr>
        <w:t xml:space="preserve">: </w:t>
      </w:r>
      <w:r w:rsidRPr="00BB0322">
        <w:rPr>
          <w:rFonts w:cs="Arial"/>
          <w:szCs w:val="28"/>
        </w:rPr>
        <w:t xml:space="preserve">The departments will identify local partnerships between LEAs, DOR, and regional centers and assist them to sequence funding for specific services and supports that lead to CIE. This will also include providers of those additional supports to individuals with ID/DD that are students of the PSE system. </w:t>
      </w:r>
    </w:p>
    <w:p w:rsidR="00BB7604" w:rsidRPr="00BB0322" w:rsidRDefault="00BB7604" w:rsidP="00200B2C">
      <w:pPr>
        <w:pStyle w:val="ListParagraph"/>
        <w:numPr>
          <w:ilvl w:val="1"/>
          <w:numId w:val="28"/>
        </w:numPr>
        <w:spacing w:after="60"/>
        <w:contextualSpacing w:val="0"/>
        <w:rPr>
          <w:rFonts w:eastAsiaTheme="majorEastAsia" w:cs="Arial"/>
          <w:szCs w:val="28"/>
        </w:rPr>
      </w:pPr>
      <w:r w:rsidRPr="00BB0322">
        <w:rPr>
          <w:szCs w:val="28"/>
        </w:rPr>
        <w:t>For example, the well-sequenced funding mechanisms, such as regional center Tailored Day Services or SB 577 (Pavley) demonstration programs, community college disabled student services and DOR services, to support PSE training leading to CIE will be explored.</w:t>
      </w:r>
    </w:p>
    <w:p w:rsidR="00AB62F2" w:rsidRPr="00820E4E" w:rsidRDefault="00AB62F2" w:rsidP="00200B2C">
      <w:pPr>
        <w:pStyle w:val="Default"/>
        <w:numPr>
          <w:ilvl w:val="0"/>
          <w:numId w:val="28"/>
        </w:numPr>
        <w:spacing w:after="60"/>
        <w:rPr>
          <w:color w:val="auto"/>
          <w:sz w:val="28"/>
          <w:szCs w:val="28"/>
        </w:rPr>
      </w:pPr>
      <w:r w:rsidRPr="00820E4E">
        <w:rPr>
          <w:color w:val="auto"/>
          <w:sz w:val="28"/>
          <w:szCs w:val="28"/>
          <w:u w:val="single"/>
        </w:rPr>
        <w:t>SE and Customized Employment Funding</w:t>
      </w:r>
      <w:r w:rsidRPr="00820E4E">
        <w:rPr>
          <w:color w:val="auto"/>
          <w:sz w:val="28"/>
          <w:szCs w:val="28"/>
        </w:rPr>
        <w:t xml:space="preserve">: The departments will explore SE and customized employment funding structures including the following: </w:t>
      </w:r>
    </w:p>
    <w:p w:rsidR="00AB62F2" w:rsidRPr="00820E4E" w:rsidRDefault="00AB62F2" w:rsidP="00200B2C">
      <w:pPr>
        <w:pStyle w:val="ListParagraph"/>
        <w:numPr>
          <w:ilvl w:val="1"/>
          <w:numId w:val="28"/>
        </w:numPr>
        <w:spacing w:after="60"/>
        <w:contextualSpacing w:val="0"/>
        <w:rPr>
          <w:rFonts w:cs="Arial"/>
          <w:szCs w:val="28"/>
        </w:rPr>
      </w:pPr>
      <w:r w:rsidRPr="00820E4E">
        <w:rPr>
          <w:rFonts w:cs="Arial"/>
          <w:szCs w:val="28"/>
        </w:rPr>
        <w:t>Current rate structure.</w:t>
      </w:r>
    </w:p>
    <w:p w:rsidR="00AB62F2" w:rsidRPr="00820E4E" w:rsidRDefault="00AB62F2" w:rsidP="00200B2C">
      <w:pPr>
        <w:pStyle w:val="ListParagraph"/>
        <w:numPr>
          <w:ilvl w:val="1"/>
          <w:numId w:val="28"/>
        </w:numPr>
        <w:spacing w:after="60"/>
        <w:contextualSpacing w:val="0"/>
        <w:rPr>
          <w:rFonts w:cs="Arial"/>
          <w:szCs w:val="28"/>
        </w:rPr>
      </w:pPr>
      <w:r w:rsidRPr="00820E4E">
        <w:rPr>
          <w:rFonts w:cs="Arial"/>
          <w:szCs w:val="28"/>
        </w:rPr>
        <w:t>Funding models, e.g., outcome-based funding, incentives for CIE, well-sequenced funding, hybrid funding, regional employment networks, etc.</w:t>
      </w:r>
    </w:p>
    <w:p w:rsidR="00AB62F2" w:rsidRPr="00820E4E" w:rsidRDefault="00AB62F2" w:rsidP="00200B2C">
      <w:pPr>
        <w:pStyle w:val="ListParagraph"/>
        <w:numPr>
          <w:ilvl w:val="1"/>
          <w:numId w:val="28"/>
        </w:numPr>
        <w:spacing w:after="60"/>
        <w:contextualSpacing w:val="0"/>
        <w:rPr>
          <w:rFonts w:cs="Arial"/>
          <w:szCs w:val="28"/>
        </w:rPr>
      </w:pPr>
      <w:r w:rsidRPr="00820E4E">
        <w:rPr>
          <w:rFonts w:cs="Arial"/>
          <w:szCs w:val="28"/>
        </w:rPr>
        <w:lastRenderedPageBreak/>
        <w:t>Well-sequenced services.</w:t>
      </w:r>
    </w:p>
    <w:p w:rsidR="00AB62F2" w:rsidRPr="00820E4E" w:rsidRDefault="00AB62F2" w:rsidP="00200B2C">
      <w:pPr>
        <w:pStyle w:val="ListParagraph"/>
        <w:numPr>
          <w:ilvl w:val="1"/>
          <w:numId w:val="28"/>
        </w:numPr>
        <w:spacing w:after="60"/>
        <w:contextualSpacing w:val="0"/>
        <w:rPr>
          <w:rFonts w:cs="Arial"/>
          <w:szCs w:val="28"/>
        </w:rPr>
      </w:pPr>
      <w:r w:rsidRPr="00820E4E">
        <w:rPr>
          <w:rFonts w:cs="Arial"/>
          <w:szCs w:val="28"/>
        </w:rPr>
        <w:t>Alternative resources for new or expanded program development, such as public/private partnerships or grants.</w:t>
      </w:r>
    </w:p>
    <w:p w:rsidR="00350567" w:rsidRPr="00820E4E" w:rsidRDefault="00350567" w:rsidP="00350567">
      <w:pPr>
        <w:pStyle w:val="ListParagraph"/>
        <w:numPr>
          <w:ilvl w:val="0"/>
          <w:numId w:val="28"/>
        </w:numPr>
        <w:rPr>
          <w:rFonts w:cs="Arial"/>
          <w:szCs w:val="28"/>
        </w:rPr>
      </w:pPr>
      <w:r w:rsidRPr="00BB0322">
        <w:rPr>
          <w:rFonts w:cs="Arial"/>
          <w:szCs w:val="28"/>
          <w:u w:val="single"/>
        </w:rPr>
        <w:t>Statewide Needs Assessment</w:t>
      </w:r>
      <w:r w:rsidRPr="00820E4E">
        <w:rPr>
          <w:rFonts w:cs="Arial"/>
          <w:szCs w:val="28"/>
        </w:rPr>
        <w:t>: The departments will build upon the Community Resource Mapping, identified in Phase I, to develop a statewide needs assessment of demand for pre-employment and employment services.</w:t>
      </w:r>
    </w:p>
    <w:p w:rsidR="00130BB1" w:rsidRPr="00820E4E" w:rsidRDefault="00A32F45" w:rsidP="00200B2C">
      <w:pPr>
        <w:spacing w:before="280"/>
        <w:rPr>
          <w:rStyle w:val="Heading5Char"/>
          <w:rFonts w:ascii="Arial" w:hAnsi="Arial" w:cs="Arial"/>
          <w:color w:val="auto"/>
          <w:szCs w:val="28"/>
        </w:rPr>
      </w:pPr>
      <w:r w:rsidRPr="00BB0322">
        <w:rPr>
          <w:rStyle w:val="Heading5Char"/>
          <w:rFonts w:ascii="Arial" w:hAnsi="Arial" w:cs="Arial"/>
          <w:color w:val="auto"/>
          <w:szCs w:val="28"/>
        </w:rPr>
        <w:t>P</w:t>
      </w:r>
      <w:r w:rsidR="00130BB1" w:rsidRPr="00820E4E">
        <w:rPr>
          <w:rStyle w:val="Heading5Char"/>
          <w:rFonts w:ascii="Arial" w:hAnsi="Arial" w:cs="Arial"/>
          <w:color w:val="auto"/>
          <w:szCs w:val="28"/>
        </w:rPr>
        <w:t xml:space="preserve">hase II </w:t>
      </w:r>
      <w:r w:rsidR="00D5394A" w:rsidRPr="00820E4E">
        <w:rPr>
          <w:rStyle w:val="Heading5Char"/>
          <w:rFonts w:ascii="Arial" w:hAnsi="Arial" w:cs="Arial"/>
          <w:color w:val="auto"/>
          <w:szCs w:val="28"/>
        </w:rPr>
        <w:t>Actions</w:t>
      </w:r>
    </w:p>
    <w:p w:rsidR="00130BB1" w:rsidRPr="00BB0322" w:rsidRDefault="00A83CF6" w:rsidP="00200B2C">
      <w:pPr>
        <w:pStyle w:val="ListParagraph"/>
        <w:numPr>
          <w:ilvl w:val="0"/>
          <w:numId w:val="28"/>
        </w:numPr>
        <w:spacing w:before="280"/>
        <w:rPr>
          <w:rFonts w:cs="Arial"/>
          <w:szCs w:val="28"/>
        </w:rPr>
      </w:pPr>
      <w:r w:rsidRPr="00820E4E">
        <w:rPr>
          <w:rFonts w:eastAsia="Times New Roman" w:cs="Arial"/>
          <w:szCs w:val="28"/>
          <w:u w:val="single"/>
        </w:rPr>
        <w:t>Provider Resources</w:t>
      </w:r>
      <w:r w:rsidRPr="00820E4E">
        <w:rPr>
          <w:rFonts w:eastAsia="Times New Roman" w:cs="Arial"/>
          <w:szCs w:val="28"/>
        </w:rPr>
        <w:t xml:space="preserve">: The departments will </w:t>
      </w:r>
      <w:r w:rsidR="000D31FA" w:rsidRPr="00820E4E">
        <w:rPr>
          <w:rFonts w:eastAsia="Times New Roman" w:cs="Arial"/>
          <w:szCs w:val="28"/>
        </w:rPr>
        <w:t>identify</w:t>
      </w:r>
      <w:r w:rsidRPr="00820E4E">
        <w:rPr>
          <w:rFonts w:eastAsia="Times New Roman" w:cs="Arial"/>
          <w:szCs w:val="28"/>
        </w:rPr>
        <w:t xml:space="preserve"> resources to assist service providers </w:t>
      </w:r>
      <w:r w:rsidR="000D31FA" w:rsidRPr="00820E4E">
        <w:rPr>
          <w:rFonts w:eastAsia="Times New Roman" w:cs="Arial"/>
          <w:szCs w:val="28"/>
        </w:rPr>
        <w:t>as they</w:t>
      </w:r>
      <w:r w:rsidR="00350567" w:rsidRPr="00820E4E">
        <w:rPr>
          <w:rFonts w:eastAsia="Times New Roman" w:cs="Arial"/>
          <w:szCs w:val="28"/>
        </w:rPr>
        <w:t xml:space="preserve"> transition to </w:t>
      </w:r>
      <w:r w:rsidRPr="00820E4E">
        <w:rPr>
          <w:rFonts w:eastAsia="Times New Roman" w:cs="Arial"/>
          <w:szCs w:val="28"/>
        </w:rPr>
        <w:t xml:space="preserve">support </w:t>
      </w:r>
      <w:r w:rsidR="00350567" w:rsidRPr="00820E4E">
        <w:rPr>
          <w:rFonts w:eastAsia="Times New Roman" w:cs="Arial"/>
          <w:szCs w:val="28"/>
        </w:rPr>
        <w:t xml:space="preserve">more </w:t>
      </w:r>
      <w:r w:rsidRPr="00820E4E">
        <w:rPr>
          <w:rFonts w:eastAsia="Times New Roman" w:cs="Arial"/>
          <w:szCs w:val="28"/>
        </w:rPr>
        <w:t xml:space="preserve">individuals who choose to move from segregated and/or subminimum wage to CIE. The departments will provide specific information on options to increase support for existing and new programs, such as </w:t>
      </w:r>
      <w:r w:rsidR="00367698" w:rsidRPr="00820E4E">
        <w:rPr>
          <w:rFonts w:eastAsia="Times New Roman" w:cs="Arial"/>
          <w:szCs w:val="28"/>
        </w:rPr>
        <w:t>SE g</w:t>
      </w:r>
      <w:r w:rsidRPr="00820E4E">
        <w:rPr>
          <w:rFonts w:eastAsia="Times New Roman" w:cs="Arial"/>
          <w:szCs w:val="28"/>
        </w:rPr>
        <w:t>roup, Work Activity Programs, and day programs, in relation to integrated and individualized employment models that support consumers to reach CIE.</w:t>
      </w:r>
      <w:r w:rsidR="00123A4E" w:rsidRPr="00820E4E">
        <w:rPr>
          <w:rFonts w:cs="Arial"/>
          <w:szCs w:val="28"/>
        </w:rPr>
        <w:t xml:space="preserve"> </w:t>
      </w:r>
    </w:p>
    <w:p w:rsidR="00025BB0" w:rsidRPr="00BB0322" w:rsidRDefault="00025BB0" w:rsidP="00A70FF5">
      <w:pPr>
        <w:pStyle w:val="ListParagraph"/>
        <w:spacing w:before="280"/>
        <w:rPr>
          <w:rFonts w:cs="Arial"/>
          <w:szCs w:val="28"/>
        </w:rPr>
      </w:pPr>
    </w:p>
    <w:p w:rsidR="00130BB1" w:rsidRPr="00820E4E" w:rsidRDefault="00130BB1" w:rsidP="00A70FF5">
      <w:pPr>
        <w:pStyle w:val="Default"/>
        <w:numPr>
          <w:ilvl w:val="0"/>
          <w:numId w:val="29"/>
        </w:numPr>
        <w:rPr>
          <w:color w:val="auto"/>
          <w:sz w:val="28"/>
          <w:szCs w:val="28"/>
        </w:rPr>
      </w:pPr>
      <w:r w:rsidRPr="00820E4E">
        <w:rPr>
          <w:color w:val="auto"/>
          <w:sz w:val="28"/>
          <w:szCs w:val="28"/>
          <w:u w:val="single"/>
        </w:rPr>
        <w:t>Home and Community-Based Services (HCBS) Waiver</w:t>
      </w:r>
      <w:r w:rsidRPr="00820E4E">
        <w:rPr>
          <w:color w:val="auto"/>
          <w:sz w:val="28"/>
          <w:szCs w:val="28"/>
        </w:rPr>
        <w:t xml:space="preserve">: </w:t>
      </w:r>
      <w:r w:rsidR="00804E63" w:rsidRPr="00820E4E">
        <w:rPr>
          <w:color w:val="auto"/>
          <w:sz w:val="28"/>
          <w:szCs w:val="28"/>
        </w:rPr>
        <w:t>The joint guidance</w:t>
      </w:r>
      <w:r w:rsidR="006B153E" w:rsidRPr="00820E4E">
        <w:rPr>
          <w:color w:val="auto"/>
          <w:sz w:val="28"/>
          <w:szCs w:val="28"/>
        </w:rPr>
        <w:t xml:space="preserve"> will e</w:t>
      </w:r>
      <w:r w:rsidRPr="00820E4E">
        <w:rPr>
          <w:color w:val="auto"/>
          <w:sz w:val="28"/>
          <w:szCs w:val="28"/>
        </w:rPr>
        <w:t>mphasize the use of the HCBS waiver requirements to promote CIE options through person-centered service delivery.</w:t>
      </w:r>
    </w:p>
    <w:p w:rsidR="00025BB0" w:rsidRPr="00820E4E" w:rsidRDefault="00025BB0" w:rsidP="00A70FF5">
      <w:pPr>
        <w:pStyle w:val="Default"/>
        <w:ind w:left="720"/>
        <w:rPr>
          <w:color w:val="auto"/>
          <w:sz w:val="28"/>
          <w:szCs w:val="28"/>
        </w:rPr>
      </w:pPr>
    </w:p>
    <w:p w:rsidR="00187967" w:rsidRPr="00BB0322" w:rsidRDefault="00187967" w:rsidP="00A70FF5">
      <w:pPr>
        <w:pStyle w:val="ListParagraph"/>
        <w:numPr>
          <w:ilvl w:val="0"/>
          <w:numId w:val="40"/>
        </w:numPr>
        <w:contextualSpacing w:val="0"/>
        <w:rPr>
          <w:rFonts w:cs="Arial"/>
          <w:szCs w:val="28"/>
        </w:rPr>
      </w:pPr>
      <w:r w:rsidRPr="00BB0322">
        <w:rPr>
          <w:szCs w:val="28"/>
          <w:u w:val="single"/>
        </w:rPr>
        <w:t>Addressing Barriers to CIE</w:t>
      </w:r>
      <w:r w:rsidRPr="00820E4E">
        <w:rPr>
          <w:szCs w:val="28"/>
        </w:rPr>
        <w:t xml:space="preserve">: </w:t>
      </w:r>
      <w:r w:rsidRPr="00820E4E">
        <w:rPr>
          <w:rFonts w:cs="Arial"/>
          <w:szCs w:val="28"/>
        </w:rPr>
        <w:t xml:space="preserve">The departments will identify barriers that </w:t>
      </w:r>
      <w:r w:rsidR="00D12E68" w:rsidRPr="00820E4E">
        <w:rPr>
          <w:rFonts w:cs="Arial"/>
          <w:szCs w:val="28"/>
        </w:rPr>
        <w:t>may</w:t>
      </w:r>
      <w:r w:rsidRPr="00820E4E">
        <w:rPr>
          <w:rFonts w:cs="Arial"/>
          <w:szCs w:val="28"/>
        </w:rPr>
        <w:t xml:space="preserve"> need to be addressed through legislative and regulatory authority or policy processes</w:t>
      </w:r>
      <w:r w:rsidR="00A64FE4" w:rsidRPr="00BB0322">
        <w:rPr>
          <w:rFonts w:cs="Arial"/>
          <w:szCs w:val="28"/>
        </w:rPr>
        <w:t xml:space="preserve">. Potential barriers may include </w:t>
      </w:r>
      <w:r w:rsidR="00CF6BD1" w:rsidRPr="00BB0322">
        <w:rPr>
          <w:rFonts w:cs="Arial"/>
          <w:szCs w:val="28"/>
        </w:rPr>
        <w:t xml:space="preserve">current </w:t>
      </w:r>
      <w:r w:rsidR="00A83CF6" w:rsidRPr="00BB0322">
        <w:rPr>
          <w:rFonts w:cs="Arial"/>
          <w:szCs w:val="28"/>
        </w:rPr>
        <w:t>vendorization requirements and funding structures</w:t>
      </w:r>
      <w:r w:rsidRPr="00BB0322">
        <w:rPr>
          <w:rFonts w:cs="Arial"/>
          <w:szCs w:val="28"/>
        </w:rPr>
        <w:t>.</w:t>
      </w:r>
      <w:r w:rsidR="00D12E68" w:rsidRPr="00BB0322">
        <w:rPr>
          <w:rFonts w:cs="Arial"/>
          <w:szCs w:val="28"/>
        </w:rPr>
        <w:t xml:space="preserve"> Other system barriers such as data sharing agreements will be identified and addressed as part of implementation.</w:t>
      </w:r>
    </w:p>
    <w:p w:rsidR="00025BB0" w:rsidRPr="00BB0322" w:rsidRDefault="00025BB0" w:rsidP="00A70FF5">
      <w:pPr>
        <w:pStyle w:val="ListParagraph"/>
        <w:contextualSpacing w:val="0"/>
        <w:rPr>
          <w:rFonts w:cs="Arial"/>
          <w:szCs w:val="28"/>
        </w:rPr>
      </w:pPr>
    </w:p>
    <w:p w:rsidR="00130BB1" w:rsidRPr="00BB0322" w:rsidRDefault="00130BB1" w:rsidP="00A70FF5">
      <w:pPr>
        <w:pStyle w:val="ListParagraph"/>
        <w:numPr>
          <w:ilvl w:val="0"/>
          <w:numId w:val="8"/>
        </w:numPr>
        <w:contextualSpacing w:val="0"/>
        <w:rPr>
          <w:rFonts w:cs="Arial"/>
          <w:szCs w:val="28"/>
        </w:rPr>
      </w:pPr>
      <w:r w:rsidRPr="00820E4E">
        <w:rPr>
          <w:rFonts w:cs="Arial"/>
          <w:szCs w:val="28"/>
          <w:u w:val="single"/>
        </w:rPr>
        <w:t>Effectiveness Testing</w:t>
      </w:r>
      <w:r w:rsidRPr="00820E4E">
        <w:rPr>
          <w:rFonts w:cs="Arial"/>
          <w:szCs w:val="28"/>
        </w:rPr>
        <w:t xml:space="preserve">: </w:t>
      </w:r>
      <w:r w:rsidR="00DD4F73" w:rsidRPr="00820E4E">
        <w:rPr>
          <w:rFonts w:cs="Arial"/>
          <w:szCs w:val="28"/>
        </w:rPr>
        <w:t>The DDS will i</w:t>
      </w:r>
      <w:r w:rsidRPr="00820E4E">
        <w:rPr>
          <w:rFonts w:cs="Arial"/>
          <w:szCs w:val="28"/>
        </w:rPr>
        <w:t>mplement</w:t>
      </w:r>
      <w:r w:rsidR="00120204" w:rsidRPr="00820E4E">
        <w:rPr>
          <w:rFonts w:cs="Arial"/>
          <w:szCs w:val="28"/>
        </w:rPr>
        <w:t>, pending federal approval</w:t>
      </w:r>
      <w:r w:rsidR="00994EEB" w:rsidRPr="00820E4E">
        <w:rPr>
          <w:rFonts w:cs="Arial"/>
          <w:szCs w:val="28"/>
        </w:rPr>
        <w:t xml:space="preserve"> of the HCBS waiver renewal</w:t>
      </w:r>
      <w:r w:rsidR="00120204" w:rsidRPr="00820E4E">
        <w:rPr>
          <w:rFonts w:cs="Arial"/>
          <w:szCs w:val="28"/>
        </w:rPr>
        <w:t xml:space="preserve">, </w:t>
      </w:r>
      <w:r w:rsidRPr="00820E4E">
        <w:rPr>
          <w:rFonts w:cs="Arial"/>
          <w:szCs w:val="28"/>
        </w:rPr>
        <w:t>required ‘effectiveness testing’ of community-based vocational development (CBVD) services (Pavley SB</w:t>
      </w:r>
      <w:r w:rsidR="003301AD" w:rsidRPr="00820E4E">
        <w:rPr>
          <w:rFonts w:cs="Arial"/>
          <w:szCs w:val="28"/>
        </w:rPr>
        <w:t xml:space="preserve"> </w:t>
      </w:r>
      <w:r w:rsidRPr="00820E4E">
        <w:rPr>
          <w:rFonts w:cs="Arial"/>
          <w:szCs w:val="28"/>
        </w:rPr>
        <w:t xml:space="preserve">577) within five regional </w:t>
      </w:r>
      <w:r w:rsidRPr="00BB0322">
        <w:rPr>
          <w:rFonts w:cs="Arial"/>
          <w:szCs w:val="28"/>
        </w:rPr>
        <w:t xml:space="preserve">centers, </w:t>
      </w:r>
      <w:r w:rsidR="00205013" w:rsidRPr="00820E4E">
        <w:rPr>
          <w:rFonts w:cs="Arial"/>
          <w:szCs w:val="28"/>
        </w:rPr>
        <w:t xml:space="preserve">with the goal of </w:t>
      </w:r>
      <w:r w:rsidRPr="00820E4E">
        <w:rPr>
          <w:rFonts w:cs="Arial"/>
          <w:szCs w:val="28"/>
        </w:rPr>
        <w:t>ultimately expanding and braiding the CBVD service model statewide with other well-sequenced services.</w:t>
      </w:r>
    </w:p>
    <w:p w:rsidR="00025BB0" w:rsidRPr="00BB0322" w:rsidRDefault="00025BB0" w:rsidP="00A70FF5">
      <w:pPr>
        <w:pStyle w:val="ListParagraph"/>
        <w:contextualSpacing w:val="0"/>
        <w:rPr>
          <w:rFonts w:cs="Arial"/>
          <w:szCs w:val="28"/>
        </w:rPr>
      </w:pPr>
    </w:p>
    <w:p w:rsidR="00025BB0" w:rsidRPr="00BB0322" w:rsidRDefault="00130BB1" w:rsidP="00A70FF5">
      <w:pPr>
        <w:pStyle w:val="ListParagraph"/>
        <w:numPr>
          <w:ilvl w:val="0"/>
          <w:numId w:val="8"/>
        </w:numPr>
        <w:contextualSpacing w:val="0"/>
        <w:rPr>
          <w:rFonts w:cs="Arial"/>
          <w:szCs w:val="28"/>
        </w:rPr>
      </w:pPr>
      <w:r w:rsidRPr="00BB0322">
        <w:rPr>
          <w:rFonts w:cs="Arial"/>
          <w:szCs w:val="28"/>
          <w:u w:val="single"/>
        </w:rPr>
        <w:t>Work Activity Program</w:t>
      </w:r>
      <w:r w:rsidRPr="00BB0322">
        <w:rPr>
          <w:rFonts w:cs="Arial"/>
          <w:szCs w:val="28"/>
        </w:rPr>
        <w:t xml:space="preserve">: </w:t>
      </w:r>
      <w:r w:rsidR="00CD6D59" w:rsidRPr="00BB0322">
        <w:rPr>
          <w:rFonts w:cs="Arial"/>
          <w:szCs w:val="28"/>
        </w:rPr>
        <w:t>The DDS will a</w:t>
      </w:r>
      <w:r w:rsidRPr="00BB0322">
        <w:rPr>
          <w:rFonts w:cs="Arial"/>
          <w:szCs w:val="28"/>
        </w:rPr>
        <w:t>ddress wages and integration rates in work activity programs</w:t>
      </w:r>
      <w:r w:rsidR="00DD4F73" w:rsidRPr="00BB0322">
        <w:rPr>
          <w:rFonts w:cs="Arial"/>
          <w:szCs w:val="28"/>
        </w:rPr>
        <w:t xml:space="preserve"> per the CMS settings rule requirements.</w:t>
      </w:r>
    </w:p>
    <w:p w:rsidR="00A70FF5" w:rsidRPr="00BB0322" w:rsidRDefault="00A70FF5" w:rsidP="00A70FF5">
      <w:pPr>
        <w:pStyle w:val="ListParagraph"/>
        <w:contextualSpacing w:val="0"/>
        <w:rPr>
          <w:szCs w:val="28"/>
        </w:rPr>
      </w:pPr>
    </w:p>
    <w:p w:rsidR="00025BB0" w:rsidRPr="00BB0322" w:rsidRDefault="00130BB1" w:rsidP="00A70FF5">
      <w:pPr>
        <w:pStyle w:val="ListParagraph"/>
        <w:numPr>
          <w:ilvl w:val="0"/>
          <w:numId w:val="8"/>
        </w:numPr>
        <w:contextualSpacing w:val="0"/>
        <w:rPr>
          <w:szCs w:val="28"/>
        </w:rPr>
      </w:pPr>
      <w:r w:rsidRPr="00BB0322">
        <w:rPr>
          <w:szCs w:val="28"/>
          <w:u w:val="single"/>
        </w:rPr>
        <w:lastRenderedPageBreak/>
        <w:t>Waiver Amendment</w:t>
      </w:r>
      <w:r w:rsidRPr="00BB0322">
        <w:rPr>
          <w:szCs w:val="28"/>
        </w:rPr>
        <w:t xml:space="preserve">: </w:t>
      </w:r>
      <w:r w:rsidR="00CD6D59" w:rsidRPr="00BB0322">
        <w:rPr>
          <w:szCs w:val="28"/>
        </w:rPr>
        <w:t xml:space="preserve">The DDS will develop a </w:t>
      </w:r>
      <w:r w:rsidRPr="00BB0322">
        <w:rPr>
          <w:szCs w:val="28"/>
        </w:rPr>
        <w:t xml:space="preserve">waiver amendment for the </w:t>
      </w:r>
      <w:r w:rsidR="00DD4F73" w:rsidRPr="00BB0322">
        <w:rPr>
          <w:szCs w:val="28"/>
        </w:rPr>
        <w:t xml:space="preserve">CBVD </w:t>
      </w:r>
      <w:r w:rsidRPr="00BB0322">
        <w:rPr>
          <w:szCs w:val="28"/>
        </w:rPr>
        <w:t>services (Pavley SB</w:t>
      </w:r>
      <w:r w:rsidR="003301AD" w:rsidRPr="00BB0322">
        <w:rPr>
          <w:szCs w:val="28"/>
        </w:rPr>
        <w:t xml:space="preserve"> </w:t>
      </w:r>
      <w:r w:rsidRPr="00BB0322">
        <w:rPr>
          <w:szCs w:val="28"/>
        </w:rPr>
        <w:t>577)</w:t>
      </w:r>
      <w:r w:rsidR="00DD4F73" w:rsidRPr="00BB0322">
        <w:rPr>
          <w:szCs w:val="28"/>
        </w:rPr>
        <w:t xml:space="preserve"> per the CMS timelines</w:t>
      </w:r>
      <w:r w:rsidRPr="00BB0322">
        <w:rPr>
          <w:szCs w:val="28"/>
        </w:rPr>
        <w:t>.</w:t>
      </w:r>
    </w:p>
    <w:p w:rsidR="00025BB0" w:rsidRPr="00BB0322" w:rsidRDefault="00025BB0" w:rsidP="00A70FF5">
      <w:pPr>
        <w:pStyle w:val="Default"/>
        <w:ind w:left="720"/>
        <w:rPr>
          <w:color w:val="auto"/>
          <w:sz w:val="28"/>
          <w:szCs w:val="28"/>
        </w:rPr>
      </w:pPr>
    </w:p>
    <w:p w:rsidR="00786A15" w:rsidRPr="00BB0322" w:rsidRDefault="00786A15" w:rsidP="00A70FF5">
      <w:pPr>
        <w:rPr>
          <w:rFonts w:ascii="Arial" w:hAnsi="Arial" w:cs="Arial"/>
          <w:sz w:val="28"/>
          <w:szCs w:val="28"/>
        </w:rPr>
      </w:pPr>
      <w:r w:rsidRPr="00BB0322">
        <w:rPr>
          <w:rStyle w:val="Heading4Char"/>
          <w:rFonts w:ascii="Arial" w:hAnsi="Arial" w:cs="Arial"/>
          <w:i w:val="0"/>
          <w:color w:val="auto"/>
        </w:rPr>
        <w:t>Goal 2, Strategy 3</w:t>
      </w:r>
      <w:r w:rsidRPr="00BB0322">
        <w:rPr>
          <w:rFonts w:ascii="Arial" w:hAnsi="Arial" w:cs="Arial"/>
          <w:sz w:val="28"/>
          <w:szCs w:val="28"/>
        </w:rPr>
        <w:t xml:space="preserve">: </w:t>
      </w:r>
      <w:r w:rsidR="000D31FA" w:rsidRPr="00BB0322">
        <w:rPr>
          <w:rFonts w:ascii="Arial" w:hAnsi="Arial" w:cs="Arial"/>
          <w:sz w:val="28"/>
          <w:szCs w:val="28"/>
        </w:rPr>
        <w:t>S</w:t>
      </w:r>
      <w:r w:rsidRPr="00BB0322">
        <w:rPr>
          <w:rFonts w:ascii="Arial" w:hAnsi="Arial" w:cs="Arial"/>
          <w:sz w:val="28"/>
          <w:szCs w:val="28"/>
        </w:rPr>
        <w:t>upport transition from school to employment preparation services and CIE</w:t>
      </w:r>
    </w:p>
    <w:p w:rsidR="00786A15" w:rsidRPr="00820E4E" w:rsidRDefault="00786A15" w:rsidP="001974D0">
      <w:pPr>
        <w:rPr>
          <w:rFonts w:ascii="Arial" w:hAnsi="Arial" w:cs="Arial"/>
          <w:sz w:val="28"/>
          <w:szCs w:val="28"/>
        </w:rPr>
      </w:pPr>
      <w:r w:rsidRPr="00820E4E">
        <w:rPr>
          <w:rFonts w:ascii="Arial" w:hAnsi="Arial" w:cs="Arial"/>
          <w:sz w:val="28"/>
          <w:szCs w:val="28"/>
        </w:rPr>
        <w:t>Actions to achieve this strategy include:</w:t>
      </w:r>
    </w:p>
    <w:p w:rsidR="00786A15" w:rsidRPr="00820E4E" w:rsidRDefault="00786A15" w:rsidP="00A70FF5">
      <w:pPr>
        <w:rPr>
          <w:rFonts w:ascii="Arial" w:hAnsi="Arial" w:cs="Arial"/>
          <w:sz w:val="28"/>
          <w:szCs w:val="28"/>
        </w:rPr>
      </w:pPr>
      <w:r w:rsidRPr="00820E4E">
        <w:rPr>
          <w:rFonts w:ascii="Arial" w:hAnsi="Arial" w:cs="Arial"/>
          <w:sz w:val="28"/>
          <w:szCs w:val="28"/>
        </w:rPr>
        <w:t>Phase I Actions</w:t>
      </w:r>
    </w:p>
    <w:p w:rsidR="00786A15" w:rsidRPr="00820E4E" w:rsidRDefault="00350567" w:rsidP="00200B2C">
      <w:pPr>
        <w:pStyle w:val="ListParagraph"/>
        <w:numPr>
          <w:ilvl w:val="0"/>
          <w:numId w:val="43"/>
        </w:numPr>
        <w:spacing w:before="60" w:after="60"/>
        <w:contextualSpacing w:val="0"/>
        <w:rPr>
          <w:rFonts w:cs="Arial"/>
          <w:szCs w:val="28"/>
        </w:rPr>
      </w:pPr>
      <w:r w:rsidRPr="00820E4E">
        <w:rPr>
          <w:rFonts w:cs="Arial"/>
          <w:szCs w:val="28"/>
          <w:u w:val="single"/>
        </w:rPr>
        <w:t xml:space="preserve">Communication to Facilitate Increases in </w:t>
      </w:r>
      <w:r w:rsidR="00786A15" w:rsidRPr="00820E4E">
        <w:rPr>
          <w:rFonts w:cs="Arial"/>
          <w:szCs w:val="28"/>
          <w:u w:val="single"/>
        </w:rPr>
        <w:t>System Capacity</w:t>
      </w:r>
      <w:r w:rsidRPr="00820E4E">
        <w:rPr>
          <w:rFonts w:cs="Arial"/>
          <w:szCs w:val="28"/>
          <w:u w:val="single"/>
        </w:rPr>
        <w:t xml:space="preserve"> for CIE</w:t>
      </w:r>
      <w:r w:rsidR="00786A15" w:rsidRPr="00820E4E">
        <w:rPr>
          <w:rFonts w:cs="Arial"/>
          <w:szCs w:val="28"/>
        </w:rPr>
        <w:t>:</w:t>
      </w:r>
    </w:p>
    <w:p w:rsidR="00786A15" w:rsidRPr="00820E4E" w:rsidRDefault="00786A15" w:rsidP="00200B2C">
      <w:pPr>
        <w:pStyle w:val="ListParagraph"/>
        <w:numPr>
          <w:ilvl w:val="1"/>
          <w:numId w:val="43"/>
        </w:numPr>
        <w:spacing w:after="60"/>
        <w:contextualSpacing w:val="0"/>
        <w:rPr>
          <w:rFonts w:cs="Arial"/>
          <w:szCs w:val="28"/>
        </w:rPr>
      </w:pPr>
      <w:r w:rsidRPr="00820E4E">
        <w:rPr>
          <w:rFonts w:cs="Arial"/>
          <w:szCs w:val="28"/>
        </w:rPr>
        <w:t>Offer information and resources to LEAs for students and parents on transition from school to employment preparation and CIE.</w:t>
      </w:r>
    </w:p>
    <w:p w:rsidR="00786A15" w:rsidRPr="00820E4E" w:rsidRDefault="00786A15" w:rsidP="00200B2C">
      <w:pPr>
        <w:pStyle w:val="ListParagraph"/>
        <w:numPr>
          <w:ilvl w:val="1"/>
          <w:numId w:val="43"/>
        </w:numPr>
        <w:spacing w:after="60"/>
        <w:contextualSpacing w:val="0"/>
        <w:rPr>
          <w:rFonts w:cs="Arial"/>
          <w:szCs w:val="28"/>
        </w:rPr>
      </w:pPr>
      <w:r w:rsidRPr="00820E4E">
        <w:rPr>
          <w:rFonts w:cs="Arial"/>
          <w:szCs w:val="28"/>
        </w:rPr>
        <w:t xml:space="preserve">Provide information to regional centers and adult Day Program service providers regarding Tailored Day services and other pre-employment </w:t>
      </w:r>
      <w:r w:rsidR="00E91B51" w:rsidRPr="00820E4E">
        <w:rPr>
          <w:rFonts w:cs="Arial"/>
          <w:szCs w:val="28"/>
        </w:rPr>
        <w:t xml:space="preserve">preparation </w:t>
      </w:r>
      <w:r w:rsidRPr="00820E4E">
        <w:rPr>
          <w:rFonts w:cs="Arial"/>
          <w:szCs w:val="28"/>
        </w:rPr>
        <w:t>service</w:t>
      </w:r>
      <w:r w:rsidR="00E91B51" w:rsidRPr="00820E4E">
        <w:rPr>
          <w:rFonts w:cs="Arial"/>
          <w:szCs w:val="28"/>
        </w:rPr>
        <w:t>s</w:t>
      </w:r>
      <w:r w:rsidRPr="00820E4E">
        <w:rPr>
          <w:rFonts w:cs="Arial"/>
          <w:szCs w:val="28"/>
        </w:rPr>
        <w:t xml:space="preserve">. </w:t>
      </w:r>
    </w:p>
    <w:p w:rsidR="000A3B17" w:rsidRPr="00820E4E" w:rsidRDefault="00786A15" w:rsidP="00200B2C">
      <w:pPr>
        <w:pStyle w:val="ListParagraph"/>
        <w:numPr>
          <w:ilvl w:val="1"/>
          <w:numId w:val="43"/>
        </w:numPr>
        <w:spacing w:after="60"/>
        <w:contextualSpacing w:val="0"/>
        <w:rPr>
          <w:rFonts w:cs="Arial"/>
          <w:szCs w:val="28"/>
        </w:rPr>
      </w:pPr>
      <w:r w:rsidRPr="00820E4E">
        <w:rPr>
          <w:rFonts w:cs="Arial"/>
          <w:szCs w:val="28"/>
        </w:rPr>
        <w:t xml:space="preserve">Provide information </w:t>
      </w:r>
      <w:r w:rsidR="00986CF1" w:rsidRPr="00820E4E">
        <w:rPr>
          <w:rFonts w:cs="Arial"/>
          <w:szCs w:val="28"/>
        </w:rPr>
        <w:t>to LEAs, students and</w:t>
      </w:r>
      <w:r w:rsidR="005D1DF6" w:rsidRPr="00820E4E">
        <w:rPr>
          <w:rFonts w:cs="Arial"/>
          <w:szCs w:val="28"/>
        </w:rPr>
        <w:t xml:space="preserve"> parents, an</w:t>
      </w:r>
      <w:r w:rsidR="000A3B17" w:rsidRPr="00820E4E">
        <w:rPr>
          <w:rFonts w:cs="Arial"/>
          <w:szCs w:val="28"/>
        </w:rPr>
        <w:t>d regional centers regarding</w:t>
      </w:r>
      <w:r w:rsidR="00CB0715" w:rsidRPr="00820E4E">
        <w:rPr>
          <w:rFonts w:cs="Arial"/>
          <w:szCs w:val="28"/>
        </w:rPr>
        <w:t xml:space="preserve"> </w:t>
      </w:r>
      <w:r w:rsidR="002B47A9" w:rsidRPr="00820E4E">
        <w:rPr>
          <w:rFonts w:cs="Arial"/>
          <w:szCs w:val="28"/>
        </w:rPr>
        <w:t>the use of existing resources</w:t>
      </w:r>
      <w:r w:rsidR="00CB0715" w:rsidRPr="00820E4E">
        <w:rPr>
          <w:rFonts w:cs="Arial"/>
          <w:szCs w:val="28"/>
        </w:rPr>
        <w:t xml:space="preserve"> to assist with understanding</w:t>
      </w:r>
      <w:r w:rsidR="000A3B17" w:rsidRPr="00820E4E">
        <w:rPr>
          <w:rFonts w:cs="Arial"/>
          <w:szCs w:val="28"/>
        </w:rPr>
        <w:t xml:space="preserve"> the impact of earnings on public benefits and work incentives.</w:t>
      </w:r>
      <w:r w:rsidR="005D1DF6" w:rsidRPr="00820E4E">
        <w:rPr>
          <w:rFonts w:cs="Arial"/>
          <w:szCs w:val="28"/>
        </w:rPr>
        <w:t xml:space="preserve"> </w:t>
      </w:r>
    </w:p>
    <w:p w:rsidR="00CE6333" w:rsidRPr="00820E4E" w:rsidRDefault="00CE6333" w:rsidP="00200B2C">
      <w:pPr>
        <w:pStyle w:val="ListParagraph"/>
        <w:numPr>
          <w:ilvl w:val="1"/>
          <w:numId w:val="43"/>
        </w:numPr>
        <w:spacing w:after="60"/>
        <w:contextualSpacing w:val="0"/>
        <w:rPr>
          <w:rFonts w:cs="Arial"/>
          <w:szCs w:val="28"/>
        </w:rPr>
      </w:pPr>
      <w:r w:rsidRPr="00820E4E">
        <w:rPr>
          <w:rFonts w:cs="Arial"/>
          <w:szCs w:val="28"/>
        </w:rPr>
        <w:t>Each department will provide ongoing technical assistance</w:t>
      </w:r>
      <w:r w:rsidR="00E91B51" w:rsidRPr="00820E4E">
        <w:rPr>
          <w:rFonts w:cs="Arial"/>
          <w:szCs w:val="28"/>
        </w:rPr>
        <w:t xml:space="preserve"> to their staff and partner agencies to support CIE</w:t>
      </w:r>
      <w:r w:rsidRPr="00820E4E">
        <w:rPr>
          <w:rFonts w:cs="Arial"/>
          <w:szCs w:val="28"/>
        </w:rPr>
        <w:t xml:space="preserve">. </w:t>
      </w:r>
    </w:p>
    <w:p w:rsidR="008B21F1" w:rsidRPr="00BB0322" w:rsidRDefault="008B21F1" w:rsidP="007537EB">
      <w:pPr>
        <w:pStyle w:val="ListParagraph"/>
        <w:numPr>
          <w:ilvl w:val="0"/>
          <w:numId w:val="43"/>
        </w:numPr>
      </w:pPr>
      <w:r w:rsidRPr="00BB0322">
        <w:rPr>
          <w:u w:val="single"/>
        </w:rPr>
        <w:t>Oversight Responsibility</w:t>
      </w:r>
      <w:r w:rsidRPr="00820E4E">
        <w:t>:</w:t>
      </w:r>
      <w:r w:rsidR="0039220A" w:rsidRPr="00820E4E">
        <w:t xml:space="preserve"> </w:t>
      </w:r>
      <w:r w:rsidRPr="00820E4E">
        <w:t>The CDE will continue to exercise its responsibilities for general supervision including monitoring practices related to transition requirements. This includes the re</w:t>
      </w:r>
      <w:r w:rsidRPr="00BB0322">
        <w:t>quirement that, if a participating agency other than the LEA fails to provide transition services it agreed to provide in the IEP, the LEA shall reconvene the IEP team to identify alternative strategies to meet the student’s transition service needs.</w:t>
      </w:r>
    </w:p>
    <w:p w:rsidR="00025BB0" w:rsidRPr="00BB0322" w:rsidRDefault="00025BB0" w:rsidP="00A70FF5">
      <w:pPr>
        <w:pStyle w:val="ListParagraph"/>
      </w:pPr>
    </w:p>
    <w:p w:rsidR="00E936A4" w:rsidRPr="00BB0322" w:rsidRDefault="00516BEA" w:rsidP="00A70FF5">
      <w:pPr>
        <w:rPr>
          <w:rFonts w:ascii="Arial" w:hAnsi="Arial" w:cs="Arial"/>
          <w:sz w:val="28"/>
          <w:szCs w:val="28"/>
        </w:rPr>
      </w:pPr>
      <w:r w:rsidRPr="00BB0322">
        <w:rPr>
          <w:rStyle w:val="Heading4Char"/>
          <w:rFonts w:ascii="Arial" w:hAnsi="Arial" w:cs="Arial"/>
          <w:i w:val="0"/>
          <w:color w:val="auto"/>
        </w:rPr>
        <w:t xml:space="preserve">Goal 2, Strategy </w:t>
      </w:r>
      <w:r w:rsidR="00786A15" w:rsidRPr="00BB0322">
        <w:rPr>
          <w:rStyle w:val="Heading4Char"/>
          <w:rFonts w:ascii="Arial" w:hAnsi="Arial" w:cs="Arial"/>
          <w:i w:val="0"/>
          <w:color w:val="auto"/>
        </w:rPr>
        <w:t>4</w:t>
      </w:r>
      <w:r w:rsidRPr="00BB0322">
        <w:rPr>
          <w:rFonts w:ascii="Arial" w:hAnsi="Arial" w:cs="Arial"/>
          <w:sz w:val="28"/>
          <w:szCs w:val="28"/>
        </w:rPr>
        <w:t>: Develop business partner initiatives</w:t>
      </w:r>
      <w:r w:rsidR="00025BB0" w:rsidRPr="00BB0322">
        <w:rPr>
          <w:rFonts w:ascii="Arial" w:hAnsi="Arial" w:cs="Arial"/>
          <w:sz w:val="28"/>
          <w:szCs w:val="28"/>
        </w:rPr>
        <w:t>.</w:t>
      </w:r>
    </w:p>
    <w:p w:rsidR="00516BEA" w:rsidRPr="00BB0322" w:rsidRDefault="00516BEA" w:rsidP="00130BB1">
      <w:pPr>
        <w:rPr>
          <w:rFonts w:ascii="Arial" w:hAnsi="Arial" w:cs="Arial"/>
          <w:sz w:val="28"/>
          <w:szCs w:val="28"/>
        </w:rPr>
      </w:pPr>
      <w:r w:rsidRPr="00BB0322">
        <w:rPr>
          <w:rFonts w:ascii="Arial" w:hAnsi="Arial" w:cs="Arial"/>
          <w:sz w:val="28"/>
          <w:szCs w:val="28"/>
        </w:rPr>
        <w:t>Actions to achieve this strategy include:</w:t>
      </w:r>
    </w:p>
    <w:p w:rsidR="00CE6333" w:rsidRPr="00BB0322" w:rsidRDefault="00CE6333" w:rsidP="00200B2C">
      <w:pPr>
        <w:spacing w:before="280" w:after="60"/>
        <w:rPr>
          <w:rFonts w:ascii="Arial" w:hAnsi="Arial" w:cs="Arial"/>
          <w:sz w:val="28"/>
          <w:szCs w:val="28"/>
        </w:rPr>
      </w:pPr>
      <w:r w:rsidRPr="00BB0322">
        <w:rPr>
          <w:rFonts w:ascii="Arial" w:hAnsi="Arial" w:cs="Arial"/>
          <w:sz w:val="28"/>
          <w:szCs w:val="28"/>
        </w:rPr>
        <w:t>Phase II Actions</w:t>
      </w:r>
    </w:p>
    <w:p w:rsidR="009F40B6" w:rsidRPr="00BB0322" w:rsidRDefault="009F40B6" w:rsidP="00200B2C">
      <w:pPr>
        <w:pStyle w:val="ListParagraph"/>
        <w:numPr>
          <w:ilvl w:val="0"/>
          <w:numId w:val="43"/>
        </w:numPr>
        <w:spacing w:after="280"/>
        <w:contextualSpacing w:val="0"/>
        <w:rPr>
          <w:rFonts w:cs="Arial"/>
          <w:szCs w:val="28"/>
        </w:rPr>
      </w:pPr>
      <w:r w:rsidRPr="00820E4E">
        <w:rPr>
          <w:rFonts w:cs="Arial"/>
          <w:szCs w:val="28"/>
          <w:u w:val="single"/>
        </w:rPr>
        <w:t>Business Partner Initiative Workgroup</w:t>
      </w:r>
      <w:r w:rsidRPr="00820E4E">
        <w:rPr>
          <w:rFonts w:cs="Arial"/>
          <w:szCs w:val="28"/>
        </w:rPr>
        <w:t xml:space="preserve">: </w:t>
      </w:r>
      <w:r w:rsidR="00E96FD5" w:rsidRPr="00820E4E">
        <w:rPr>
          <w:rFonts w:cs="Arial"/>
          <w:szCs w:val="28"/>
        </w:rPr>
        <w:t xml:space="preserve">The departments will </w:t>
      </w:r>
      <w:r w:rsidRPr="00820E4E">
        <w:rPr>
          <w:rFonts w:cs="Arial"/>
          <w:szCs w:val="28"/>
        </w:rPr>
        <w:t>develop a Business Partner Initiative Workgroup to develop strategies for outreach and to engage local business partners and meet their workforce development needs with individuals with ID/DD. The workgroup would work to improve collaboration and strengthen career pathways</w:t>
      </w:r>
      <w:r w:rsidR="008B2241" w:rsidRPr="00820E4E">
        <w:rPr>
          <w:rFonts w:cs="Arial"/>
          <w:szCs w:val="28"/>
        </w:rPr>
        <w:t xml:space="preserve"> using the Earn and Learn </w:t>
      </w:r>
      <w:r w:rsidR="003301AD" w:rsidRPr="00820E4E">
        <w:rPr>
          <w:rFonts w:cs="Arial"/>
          <w:szCs w:val="28"/>
        </w:rPr>
        <w:t>and</w:t>
      </w:r>
      <w:r w:rsidR="008B2241" w:rsidRPr="00820E4E">
        <w:rPr>
          <w:rFonts w:cs="Arial"/>
          <w:szCs w:val="28"/>
        </w:rPr>
        <w:t xml:space="preserve"> OJT models. (The Annual CIE Report will provide progress to date and next steps.) </w:t>
      </w:r>
    </w:p>
    <w:p w:rsidR="009F40B6" w:rsidRPr="00BB0322" w:rsidRDefault="009F40B6" w:rsidP="00200B2C">
      <w:pPr>
        <w:pStyle w:val="ListParagraph"/>
        <w:numPr>
          <w:ilvl w:val="0"/>
          <w:numId w:val="28"/>
        </w:numPr>
        <w:spacing w:after="60"/>
        <w:contextualSpacing w:val="0"/>
        <w:rPr>
          <w:rFonts w:cs="Arial"/>
          <w:szCs w:val="28"/>
        </w:rPr>
      </w:pPr>
      <w:r w:rsidRPr="00BB0322">
        <w:rPr>
          <w:rFonts w:cs="Arial"/>
          <w:szCs w:val="28"/>
          <w:u w:val="single"/>
        </w:rPr>
        <w:lastRenderedPageBreak/>
        <w:t>Capacity Building</w:t>
      </w:r>
      <w:r w:rsidRPr="00BB0322">
        <w:rPr>
          <w:rFonts w:cs="Arial"/>
          <w:szCs w:val="28"/>
        </w:rPr>
        <w:t xml:space="preserve">: </w:t>
      </w:r>
      <w:r w:rsidR="008B2241" w:rsidRPr="00BB0322">
        <w:rPr>
          <w:rFonts w:cs="Arial"/>
          <w:szCs w:val="28"/>
        </w:rPr>
        <w:t>The departments will e</w:t>
      </w:r>
      <w:r w:rsidRPr="00BB0322">
        <w:rPr>
          <w:rFonts w:cs="Arial"/>
          <w:szCs w:val="28"/>
        </w:rPr>
        <w:t xml:space="preserve">xplore ways to </w:t>
      </w:r>
      <w:r w:rsidR="000D31FA" w:rsidRPr="00BB0322">
        <w:rPr>
          <w:rFonts w:cs="Arial"/>
          <w:szCs w:val="28"/>
        </w:rPr>
        <w:t xml:space="preserve">support </w:t>
      </w:r>
      <w:r w:rsidR="008E1BF5" w:rsidRPr="00BB0322">
        <w:rPr>
          <w:rFonts w:cs="Arial"/>
          <w:szCs w:val="28"/>
        </w:rPr>
        <w:t xml:space="preserve">systems </w:t>
      </w:r>
      <w:r w:rsidRPr="00BB0322">
        <w:rPr>
          <w:rFonts w:cs="Arial"/>
          <w:szCs w:val="28"/>
        </w:rPr>
        <w:t>including:</w:t>
      </w:r>
    </w:p>
    <w:p w:rsidR="009F40B6" w:rsidRPr="00820E4E" w:rsidRDefault="009F40B6" w:rsidP="00200B2C">
      <w:pPr>
        <w:pStyle w:val="Default"/>
        <w:numPr>
          <w:ilvl w:val="1"/>
          <w:numId w:val="28"/>
        </w:numPr>
        <w:spacing w:after="60"/>
        <w:rPr>
          <w:color w:val="auto"/>
          <w:sz w:val="28"/>
          <w:szCs w:val="28"/>
        </w:rPr>
      </w:pPr>
      <w:r w:rsidRPr="00820E4E">
        <w:rPr>
          <w:color w:val="auto"/>
          <w:sz w:val="28"/>
          <w:szCs w:val="28"/>
        </w:rPr>
        <w:t xml:space="preserve">Strengthening partnerships with the </w:t>
      </w:r>
      <w:r w:rsidR="008E1BF5" w:rsidRPr="00820E4E">
        <w:rPr>
          <w:color w:val="auto"/>
          <w:sz w:val="28"/>
          <w:szCs w:val="28"/>
        </w:rPr>
        <w:t xml:space="preserve">California workforce development system and statewide </w:t>
      </w:r>
      <w:r w:rsidRPr="00820E4E">
        <w:rPr>
          <w:color w:val="auto"/>
          <w:sz w:val="28"/>
          <w:szCs w:val="28"/>
        </w:rPr>
        <w:t>business communit</w:t>
      </w:r>
      <w:r w:rsidR="008E1BF5" w:rsidRPr="00820E4E">
        <w:rPr>
          <w:color w:val="auto"/>
          <w:sz w:val="28"/>
          <w:szCs w:val="28"/>
        </w:rPr>
        <w:t>ies such as the California Chamber of Commerce</w:t>
      </w:r>
      <w:r w:rsidRPr="00820E4E">
        <w:rPr>
          <w:color w:val="auto"/>
          <w:sz w:val="28"/>
          <w:szCs w:val="28"/>
        </w:rPr>
        <w:t xml:space="preserve"> to expand the availability of community-based jobs for individuals with ID/DD.</w:t>
      </w:r>
    </w:p>
    <w:p w:rsidR="009F40B6" w:rsidRPr="00820E4E" w:rsidRDefault="009F40B6" w:rsidP="00200B2C">
      <w:pPr>
        <w:pStyle w:val="Default"/>
        <w:numPr>
          <w:ilvl w:val="1"/>
          <w:numId w:val="28"/>
        </w:numPr>
        <w:spacing w:after="60"/>
        <w:rPr>
          <w:color w:val="auto"/>
          <w:sz w:val="28"/>
          <w:szCs w:val="28"/>
        </w:rPr>
      </w:pPr>
      <w:r w:rsidRPr="00820E4E">
        <w:rPr>
          <w:color w:val="auto"/>
          <w:sz w:val="28"/>
          <w:szCs w:val="28"/>
        </w:rPr>
        <w:t xml:space="preserve">Expanding employer collaboration to better coordinate the identification of </w:t>
      </w:r>
      <w:r w:rsidR="008E1BF5" w:rsidRPr="00820E4E">
        <w:rPr>
          <w:color w:val="auto"/>
          <w:sz w:val="28"/>
          <w:szCs w:val="28"/>
        </w:rPr>
        <w:t xml:space="preserve">regional </w:t>
      </w:r>
      <w:r w:rsidR="00697385" w:rsidRPr="00820E4E">
        <w:rPr>
          <w:color w:val="auto"/>
          <w:sz w:val="28"/>
          <w:szCs w:val="28"/>
        </w:rPr>
        <w:t xml:space="preserve">employer needs as well as </w:t>
      </w:r>
      <w:r w:rsidRPr="00820E4E">
        <w:rPr>
          <w:color w:val="auto"/>
          <w:sz w:val="28"/>
          <w:szCs w:val="28"/>
        </w:rPr>
        <w:t>regional job opportunities in the business community.</w:t>
      </w:r>
    </w:p>
    <w:p w:rsidR="009F40B6" w:rsidRPr="00820E4E" w:rsidRDefault="009F40B6" w:rsidP="00200B2C">
      <w:pPr>
        <w:pStyle w:val="Default"/>
        <w:numPr>
          <w:ilvl w:val="1"/>
          <w:numId w:val="28"/>
        </w:numPr>
        <w:spacing w:after="60"/>
        <w:rPr>
          <w:color w:val="auto"/>
          <w:sz w:val="28"/>
          <w:szCs w:val="28"/>
        </w:rPr>
      </w:pPr>
      <w:r w:rsidRPr="00820E4E">
        <w:rPr>
          <w:color w:val="auto"/>
          <w:sz w:val="28"/>
          <w:szCs w:val="28"/>
        </w:rPr>
        <w:t>Provide employers with information about meeting business needs with qualified employees using the tools and resources available in SE and customized employment processes.</w:t>
      </w:r>
    </w:p>
    <w:p w:rsidR="00D12E68" w:rsidRPr="00820E4E" w:rsidRDefault="009F40B6" w:rsidP="00200B2C">
      <w:pPr>
        <w:pStyle w:val="Default"/>
        <w:numPr>
          <w:ilvl w:val="1"/>
          <w:numId w:val="28"/>
        </w:numPr>
        <w:spacing w:after="60"/>
        <w:rPr>
          <w:color w:val="auto"/>
          <w:sz w:val="28"/>
          <w:szCs w:val="28"/>
        </w:rPr>
      </w:pPr>
      <w:r w:rsidRPr="00820E4E">
        <w:rPr>
          <w:color w:val="auto"/>
          <w:sz w:val="28"/>
          <w:szCs w:val="28"/>
        </w:rPr>
        <w:t>Expanding the awareness and utilization of state and national level business partnerships to facilitate the placement of individuals in CIE.</w:t>
      </w:r>
    </w:p>
    <w:p w:rsidR="00BD0D55" w:rsidRPr="00820E4E" w:rsidRDefault="009F40B6" w:rsidP="00200B2C">
      <w:pPr>
        <w:pStyle w:val="ListParagraph"/>
        <w:numPr>
          <w:ilvl w:val="0"/>
          <w:numId w:val="41"/>
        </w:numPr>
        <w:spacing w:before="280"/>
        <w:rPr>
          <w:rFonts w:cs="Arial"/>
          <w:szCs w:val="28"/>
        </w:rPr>
      </w:pPr>
      <w:r w:rsidRPr="00BB0322">
        <w:rPr>
          <w:rFonts w:cs="Arial"/>
          <w:szCs w:val="28"/>
          <w:u w:val="single"/>
        </w:rPr>
        <w:t>Other Support Options</w:t>
      </w:r>
      <w:r w:rsidRPr="00820E4E">
        <w:rPr>
          <w:rFonts w:cs="Arial"/>
          <w:szCs w:val="28"/>
        </w:rPr>
        <w:t xml:space="preserve">: </w:t>
      </w:r>
      <w:r w:rsidR="00325F12" w:rsidRPr="00820E4E">
        <w:rPr>
          <w:rFonts w:cs="Arial"/>
          <w:szCs w:val="28"/>
        </w:rPr>
        <w:t>The departments will e</w:t>
      </w:r>
      <w:r w:rsidRPr="00820E4E">
        <w:rPr>
          <w:rFonts w:cs="Arial"/>
          <w:szCs w:val="28"/>
        </w:rPr>
        <w:t>xplore other support options for CIE such as natural supports in the workplace or employer supported work models.</w:t>
      </w:r>
    </w:p>
    <w:p w:rsidR="00A70FF5" w:rsidRPr="00820E4E" w:rsidRDefault="00A70FF5" w:rsidP="00A70FF5">
      <w:pPr>
        <w:pStyle w:val="ListParagraph"/>
        <w:spacing w:before="280"/>
        <w:rPr>
          <w:rFonts w:cs="Arial"/>
          <w:szCs w:val="28"/>
        </w:rPr>
      </w:pPr>
    </w:p>
    <w:p w:rsidR="00025BB0" w:rsidRPr="00820E4E" w:rsidRDefault="009F40B6" w:rsidP="00A70FF5">
      <w:pPr>
        <w:pStyle w:val="ListParagraph"/>
        <w:numPr>
          <w:ilvl w:val="0"/>
          <w:numId w:val="41"/>
        </w:numPr>
        <w:contextualSpacing w:val="0"/>
        <w:rPr>
          <w:rFonts w:cs="Arial"/>
          <w:szCs w:val="28"/>
        </w:rPr>
      </w:pPr>
      <w:r w:rsidRPr="00BB0322">
        <w:rPr>
          <w:rFonts w:cs="Arial"/>
          <w:szCs w:val="28"/>
          <w:u w:val="single"/>
        </w:rPr>
        <w:t>Provider Capacity</w:t>
      </w:r>
      <w:r w:rsidRPr="00820E4E">
        <w:rPr>
          <w:rFonts w:cs="Arial"/>
          <w:szCs w:val="28"/>
        </w:rPr>
        <w:t>:</w:t>
      </w:r>
      <w:r w:rsidR="00D410B2" w:rsidRPr="00820E4E">
        <w:rPr>
          <w:rFonts w:cs="Arial"/>
          <w:szCs w:val="28"/>
        </w:rPr>
        <w:t xml:space="preserve"> </w:t>
      </w:r>
      <w:r w:rsidR="008A1C2F" w:rsidRPr="00820E4E">
        <w:rPr>
          <w:rFonts w:cs="Arial"/>
          <w:szCs w:val="28"/>
        </w:rPr>
        <w:t xml:space="preserve">The departments will </w:t>
      </w:r>
      <w:r w:rsidR="00CE7DA7" w:rsidRPr="00820E4E">
        <w:rPr>
          <w:rFonts w:cs="Arial"/>
          <w:szCs w:val="28"/>
        </w:rPr>
        <w:t>identify categories of existing local</w:t>
      </w:r>
      <w:r w:rsidRPr="00820E4E">
        <w:rPr>
          <w:rFonts w:cs="Arial"/>
          <w:szCs w:val="28"/>
        </w:rPr>
        <w:t xml:space="preserve"> workforce development </w:t>
      </w:r>
      <w:r w:rsidR="00CE7DA7" w:rsidRPr="00BB0322">
        <w:rPr>
          <w:rFonts w:cs="Arial"/>
          <w:szCs w:val="28"/>
        </w:rPr>
        <w:t xml:space="preserve">resources, such as AJCCs, adult education, and community </w:t>
      </w:r>
      <w:r w:rsidR="00DC00A9" w:rsidRPr="00BB0322">
        <w:rPr>
          <w:rFonts w:cs="Arial"/>
          <w:szCs w:val="28"/>
        </w:rPr>
        <w:t>colleges that</w:t>
      </w:r>
      <w:r w:rsidR="00CE7DA7" w:rsidRPr="00BB0322">
        <w:rPr>
          <w:rFonts w:cs="Arial"/>
          <w:szCs w:val="28"/>
        </w:rPr>
        <w:t xml:space="preserve"> have not been traditional sources of services</w:t>
      </w:r>
      <w:r w:rsidR="002B436A" w:rsidRPr="00BB0322">
        <w:rPr>
          <w:rFonts w:cs="Arial"/>
          <w:szCs w:val="28"/>
        </w:rPr>
        <w:t xml:space="preserve"> with the goal of increasing provider capacity</w:t>
      </w:r>
      <w:r w:rsidR="00350567" w:rsidRPr="00BB0322">
        <w:rPr>
          <w:rFonts w:cs="Arial"/>
          <w:szCs w:val="28"/>
        </w:rPr>
        <w:t xml:space="preserve"> and expanding capacity in underserved regions</w:t>
      </w:r>
      <w:r w:rsidR="00782089" w:rsidRPr="00BB0322">
        <w:rPr>
          <w:rFonts w:cs="Arial"/>
          <w:szCs w:val="28"/>
        </w:rPr>
        <w:t xml:space="preserve"> and populations</w:t>
      </w:r>
      <w:r w:rsidR="00CE7DA7" w:rsidRPr="00BB0322">
        <w:rPr>
          <w:rFonts w:cs="Arial"/>
          <w:szCs w:val="28"/>
        </w:rPr>
        <w:t>.</w:t>
      </w:r>
    </w:p>
    <w:p w:rsidR="00025BB0" w:rsidRPr="00820E4E" w:rsidRDefault="00025BB0" w:rsidP="00A70FF5">
      <w:pPr>
        <w:pStyle w:val="ListParagraph"/>
        <w:contextualSpacing w:val="0"/>
        <w:rPr>
          <w:rFonts w:cs="Arial"/>
          <w:szCs w:val="28"/>
        </w:rPr>
      </w:pPr>
    </w:p>
    <w:p w:rsidR="00130BB1" w:rsidRPr="00820E4E" w:rsidRDefault="00130BB1" w:rsidP="00A70FF5">
      <w:pPr>
        <w:rPr>
          <w:rFonts w:ascii="Arial" w:hAnsi="Arial" w:cs="Arial"/>
          <w:sz w:val="28"/>
          <w:szCs w:val="28"/>
        </w:rPr>
      </w:pPr>
      <w:r w:rsidRPr="00BB0322">
        <w:rPr>
          <w:rStyle w:val="Heading4Char"/>
          <w:rFonts w:ascii="Arial" w:hAnsi="Arial" w:cs="Arial"/>
          <w:i w:val="0"/>
          <w:color w:val="auto"/>
        </w:rPr>
        <w:t xml:space="preserve">Goal 2, Strategy </w:t>
      </w:r>
      <w:r w:rsidR="00786A15" w:rsidRPr="00820E4E">
        <w:rPr>
          <w:rStyle w:val="Heading4Char"/>
          <w:rFonts w:ascii="Arial" w:hAnsi="Arial" w:cs="Arial"/>
          <w:i w:val="0"/>
          <w:color w:val="auto"/>
        </w:rPr>
        <w:t>5</w:t>
      </w:r>
      <w:r w:rsidRPr="00820E4E">
        <w:rPr>
          <w:rFonts w:ascii="Arial" w:hAnsi="Arial" w:cs="Arial"/>
          <w:sz w:val="28"/>
          <w:szCs w:val="28"/>
        </w:rPr>
        <w:t>: Develop tools and resources</w:t>
      </w:r>
      <w:r w:rsidR="00025BB0" w:rsidRPr="00820E4E">
        <w:rPr>
          <w:rFonts w:ascii="Arial" w:hAnsi="Arial" w:cs="Arial"/>
          <w:sz w:val="28"/>
          <w:szCs w:val="28"/>
        </w:rPr>
        <w:t>.</w:t>
      </w:r>
    </w:p>
    <w:p w:rsidR="00130BB1" w:rsidRPr="00BB0322" w:rsidRDefault="00D5394A" w:rsidP="001974D0">
      <w:pPr>
        <w:rPr>
          <w:rFonts w:ascii="Arial" w:hAnsi="Arial" w:cs="Arial"/>
          <w:sz w:val="28"/>
          <w:szCs w:val="28"/>
        </w:rPr>
      </w:pPr>
      <w:r w:rsidRPr="00BB0322">
        <w:rPr>
          <w:rFonts w:ascii="Arial" w:hAnsi="Arial" w:cs="Arial"/>
          <w:sz w:val="28"/>
          <w:szCs w:val="28"/>
        </w:rPr>
        <w:t>Actions</w:t>
      </w:r>
      <w:r w:rsidR="00130BB1" w:rsidRPr="00BB0322">
        <w:rPr>
          <w:rFonts w:ascii="Arial" w:hAnsi="Arial" w:cs="Arial"/>
          <w:sz w:val="28"/>
          <w:szCs w:val="28"/>
        </w:rPr>
        <w:t xml:space="preserve"> </w:t>
      </w:r>
      <w:r w:rsidRPr="00BB0322">
        <w:rPr>
          <w:rFonts w:ascii="Arial" w:hAnsi="Arial" w:cs="Arial"/>
          <w:sz w:val="28"/>
          <w:szCs w:val="28"/>
        </w:rPr>
        <w:t xml:space="preserve">to </w:t>
      </w:r>
      <w:r w:rsidR="00A32F45" w:rsidRPr="00BB0322">
        <w:rPr>
          <w:rFonts w:ascii="Arial" w:hAnsi="Arial" w:cs="Arial"/>
          <w:sz w:val="28"/>
          <w:szCs w:val="28"/>
        </w:rPr>
        <w:t>achieve</w:t>
      </w:r>
      <w:r w:rsidR="00130BB1" w:rsidRPr="00BB0322">
        <w:rPr>
          <w:rFonts w:ascii="Arial" w:hAnsi="Arial" w:cs="Arial"/>
          <w:sz w:val="28"/>
          <w:szCs w:val="28"/>
        </w:rPr>
        <w:t xml:space="preserve"> this strategy include:</w:t>
      </w:r>
    </w:p>
    <w:p w:rsidR="00025BB0" w:rsidRPr="00BB0322" w:rsidRDefault="00025BB0" w:rsidP="00A70FF5">
      <w:pPr>
        <w:rPr>
          <w:rFonts w:ascii="Arial" w:hAnsi="Arial" w:cs="Arial"/>
          <w:sz w:val="28"/>
          <w:szCs w:val="28"/>
        </w:rPr>
      </w:pPr>
    </w:p>
    <w:p w:rsidR="00130BB1" w:rsidRPr="00BB0322" w:rsidRDefault="00130BB1" w:rsidP="00A70FF5">
      <w:pPr>
        <w:rPr>
          <w:rFonts w:ascii="Arial" w:hAnsi="Arial" w:cs="Arial"/>
          <w:sz w:val="28"/>
          <w:szCs w:val="28"/>
        </w:rPr>
      </w:pPr>
      <w:r w:rsidRPr="00BB0322">
        <w:rPr>
          <w:rStyle w:val="Heading5Char"/>
          <w:rFonts w:ascii="Arial" w:hAnsi="Arial" w:cs="Arial"/>
          <w:color w:val="auto"/>
          <w:szCs w:val="28"/>
        </w:rPr>
        <w:t xml:space="preserve">Phase I </w:t>
      </w:r>
      <w:r w:rsidR="00D5394A" w:rsidRPr="00BB0322">
        <w:rPr>
          <w:rStyle w:val="Heading5Char"/>
          <w:rFonts w:ascii="Arial" w:hAnsi="Arial" w:cs="Arial"/>
          <w:color w:val="auto"/>
          <w:szCs w:val="28"/>
        </w:rPr>
        <w:t>Actions</w:t>
      </w:r>
    </w:p>
    <w:p w:rsidR="004B5204" w:rsidRPr="00820E4E" w:rsidRDefault="004B5204" w:rsidP="007537EB">
      <w:pPr>
        <w:pStyle w:val="ListParagraph"/>
        <w:numPr>
          <w:ilvl w:val="0"/>
          <w:numId w:val="30"/>
        </w:numPr>
        <w:rPr>
          <w:rFonts w:cs="Arial"/>
          <w:szCs w:val="28"/>
        </w:rPr>
      </w:pPr>
      <w:r w:rsidRPr="00820E4E">
        <w:rPr>
          <w:rFonts w:cs="Arial"/>
          <w:szCs w:val="28"/>
          <w:u w:val="single"/>
        </w:rPr>
        <w:t xml:space="preserve">CIE Resource </w:t>
      </w:r>
      <w:r w:rsidR="0097056E" w:rsidRPr="00820E4E">
        <w:rPr>
          <w:rFonts w:cs="Arial"/>
          <w:szCs w:val="28"/>
          <w:u w:val="single"/>
        </w:rPr>
        <w:t xml:space="preserve">Virtual </w:t>
      </w:r>
      <w:r w:rsidRPr="00820E4E">
        <w:rPr>
          <w:rFonts w:cs="Arial"/>
          <w:szCs w:val="28"/>
          <w:u w:val="single"/>
        </w:rPr>
        <w:t>Toolbox</w:t>
      </w:r>
      <w:r w:rsidRPr="00820E4E">
        <w:rPr>
          <w:rFonts w:cs="Arial"/>
          <w:szCs w:val="28"/>
        </w:rPr>
        <w:t xml:space="preserve">: </w:t>
      </w:r>
      <w:r w:rsidR="006841F3" w:rsidRPr="00820E4E">
        <w:rPr>
          <w:rFonts w:cs="Arial"/>
          <w:szCs w:val="28"/>
        </w:rPr>
        <w:t xml:space="preserve">The departments will </w:t>
      </w:r>
      <w:r w:rsidR="00D410B2" w:rsidRPr="00BB0322">
        <w:rPr>
          <w:rFonts w:cs="Arial"/>
          <w:szCs w:val="28"/>
        </w:rPr>
        <w:t xml:space="preserve">identify existing resources </w:t>
      </w:r>
      <w:r w:rsidR="00D410B2" w:rsidRPr="00820E4E">
        <w:rPr>
          <w:rFonts w:cs="Arial"/>
          <w:szCs w:val="28"/>
        </w:rPr>
        <w:t xml:space="preserve">to develop and </w:t>
      </w:r>
      <w:r w:rsidR="006841F3" w:rsidRPr="00820E4E">
        <w:rPr>
          <w:rFonts w:cs="Arial"/>
          <w:szCs w:val="28"/>
        </w:rPr>
        <w:t>p</w:t>
      </w:r>
      <w:r w:rsidRPr="00820E4E">
        <w:rPr>
          <w:rFonts w:cs="Arial"/>
          <w:szCs w:val="28"/>
        </w:rPr>
        <w:t>ublish the CIE Resource Toolbox</w:t>
      </w:r>
      <w:r w:rsidR="00E936A4" w:rsidRPr="00820E4E">
        <w:rPr>
          <w:rFonts w:cs="Arial"/>
          <w:szCs w:val="28"/>
        </w:rPr>
        <w:t xml:space="preserve"> on the C</w:t>
      </w:r>
      <w:r w:rsidR="0039479F" w:rsidRPr="00820E4E">
        <w:rPr>
          <w:rFonts w:cs="Arial"/>
          <w:szCs w:val="28"/>
        </w:rPr>
        <w:t>IE</w:t>
      </w:r>
      <w:r w:rsidR="00E936A4" w:rsidRPr="00820E4E">
        <w:rPr>
          <w:rFonts w:cs="Arial"/>
          <w:szCs w:val="28"/>
        </w:rPr>
        <w:t xml:space="preserve"> website</w:t>
      </w:r>
      <w:r w:rsidR="0039479F" w:rsidRPr="00820E4E">
        <w:rPr>
          <w:rFonts w:cs="Arial"/>
          <w:szCs w:val="28"/>
        </w:rPr>
        <w:t xml:space="preserve"> and c</w:t>
      </w:r>
      <w:r w:rsidRPr="00820E4E">
        <w:rPr>
          <w:rFonts w:cs="Arial"/>
          <w:szCs w:val="28"/>
        </w:rPr>
        <w:t>ontinue to provide</w:t>
      </w:r>
      <w:r w:rsidR="00697385" w:rsidRPr="00820E4E">
        <w:rPr>
          <w:rFonts w:cs="Arial"/>
          <w:szCs w:val="28"/>
        </w:rPr>
        <w:t xml:space="preserve"> and update as appropriate </w:t>
      </w:r>
      <w:r w:rsidRPr="00820E4E">
        <w:rPr>
          <w:rFonts w:cs="Arial"/>
          <w:szCs w:val="28"/>
        </w:rPr>
        <w:t>resources highlighting current adult education, career technical education or community college programs</w:t>
      </w:r>
      <w:r w:rsidR="0039479F" w:rsidRPr="00820E4E">
        <w:rPr>
          <w:rFonts w:cs="Arial"/>
          <w:szCs w:val="28"/>
        </w:rPr>
        <w:t>.</w:t>
      </w:r>
      <w:r w:rsidR="006555EF" w:rsidRPr="00820E4E">
        <w:rPr>
          <w:rFonts w:cs="Arial"/>
          <w:szCs w:val="28"/>
        </w:rPr>
        <w:t xml:space="preserve"> The toolbox will provide links to national programs such as </w:t>
      </w:r>
      <w:r w:rsidR="006555EF" w:rsidRPr="00BB0322">
        <w:rPr>
          <w:rFonts w:cs="Arial"/>
        </w:rPr>
        <w:t xml:space="preserve">the Technical Assistance Centers, Project Search, Partnerships in Employment (PIE), the </w:t>
      </w:r>
      <w:r w:rsidR="00356A91" w:rsidRPr="00820E4E">
        <w:rPr>
          <w:rFonts w:cs="Arial"/>
          <w:szCs w:val="28"/>
          <w:lang w:val="en"/>
        </w:rPr>
        <w:t>Leadership for the Employment and Economic Advancement of People with Disabilities (</w:t>
      </w:r>
      <w:r w:rsidR="00356A91" w:rsidRPr="00BB0322">
        <w:rPr>
          <w:rFonts w:cs="Arial"/>
        </w:rPr>
        <w:t>LEAD) Center, Communiti</w:t>
      </w:r>
      <w:r w:rsidR="00356A91" w:rsidRPr="00820E4E">
        <w:rPr>
          <w:rFonts w:cs="Arial"/>
        </w:rPr>
        <w:t>es of Practice</w:t>
      </w:r>
      <w:r w:rsidR="0039479F" w:rsidRPr="00820E4E">
        <w:rPr>
          <w:rFonts w:cs="Arial"/>
        </w:rPr>
        <w:t xml:space="preserve"> (CoP)</w:t>
      </w:r>
      <w:r w:rsidR="00356A91" w:rsidRPr="00820E4E">
        <w:rPr>
          <w:rFonts w:cs="Arial"/>
        </w:rPr>
        <w:t xml:space="preserve">, </w:t>
      </w:r>
      <w:r w:rsidR="00356A91" w:rsidRPr="00820E4E">
        <w:rPr>
          <w:rFonts w:cs="Arial"/>
          <w:szCs w:val="28"/>
        </w:rPr>
        <w:t>National Association of State Directors of Developmental Disabilities Services (</w:t>
      </w:r>
      <w:r w:rsidR="00356A91" w:rsidRPr="00BB0322">
        <w:rPr>
          <w:rFonts w:cs="Arial"/>
          <w:szCs w:val="28"/>
        </w:rPr>
        <w:t xml:space="preserve">NASDDDS), </w:t>
      </w:r>
      <w:r w:rsidR="00356A91" w:rsidRPr="00820E4E">
        <w:rPr>
          <w:rFonts w:cs="Arial"/>
          <w:bCs/>
        </w:rPr>
        <w:t>Self-Employment Resource Network (SERN)</w:t>
      </w:r>
      <w:r w:rsidR="00356A91" w:rsidRPr="00BB0322">
        <w:rPr>
          <w:rFonts w:cs="Arial"/>
          <w:szCs w:val="28"/>
        </w:rPr>
        <w:t xml:space="preserve">, and the </w:t>
      </w:r>
      <w:r w:rsidR="00356A91" w:rsidRPr="00820E4E">
        <w:rPr>
          <w:rFonts w:cs="Arial"/>
          <w:szCs w:val="28"/>
        </w:rPr>
        <w:t>Association of University Centers on Disabilities</w:t>
      </w:r>
      <w:r w:rsidR="00356A91" w:rsidRPr="00820E4E">
        <w:rPr>
          <w:rFonts w:cs="Arial"/>
          <w:sz w:val="18"/>
          <w:szCs w:val="18"/>
        </w:rPr>
        <w:t xml:space="preserve"> </w:t>
      </w:r>
      <w:r w:rsidR="00356A91" w:rsidRPr="00820E4E">
        <w:rPr>
          <w:rFonts w:cs="Arial"/>
          <w:szCs w:val="28"/>
        </w:rPr>
        <w:t>(</w:t>
      </w:r>
      <w:r w:rsidR="00356A91" w:rsidRPr="00BB0322">
        <w:rPr>
          <w:rFonts w:cs="Arial"/>
          <w:szCs w:val="28"/>
        </w:rPr>
        <w:t>AUCD).</w:t>
      </w:r>
    </w:p>
    <w:p w:rsidR="00130BB1" w:rsidRPr="00BB0322" w:rsidRDefault="00130BB1" w:rsidP="00200B2C">
      <w:pPr>
        <w:pStyle w:val="Heading2"/>
        <w:numPr>
          <w:ilvl w:val="0"/>
          <w:numId w:val="0"/>
        </w:numPr>
        <w:spacing w:before="280"/>
        <w:rPr>
          <w:i w:val="0"/>
        </w:rPr>
      </w:pPr>
      <w:bookmarkStart w:id="41" w:name="_Toc427738297"/>
      <w:bookmarkStart w:id="42" w:name="_Toc479661968"/>
      <w:r w:rsidRPr="00820E4E">
        <w:rPr>
          <w:rStyle w:val="Heading2Char"/>
          <w:rFonts w:cs="Arial"/>
          <w:b/>
          <w:szCs w:val="28"/>
        </w:rPr>
        <w:lastRenderedPageBreak/>
        <w:t>Goal 3</w:t>
      </w:r>
      <w:bookmarkEnd w:id="41"/>
      <w:r w:rsidRPr="00820E4E">
        <w:rPr>
          <w:rStyle w:val="Heading3Char"/>
          <w:rFonts w:ascii="Arial" w:hAnsi="Arial" w:cs="Arial"/>
          <w:b/>
          <w:color w:val="auto"/>
          <w:szCs w:val="28"/>
        </w:rPr>
        <w:t xml:space="preserve"> - </w:t>
      </w:r>
      <w:r w:rsidR="009B379B" w:rsidRPr="00820E4E">
        <w:rPr>
          <w:rStyle w:val="Heading3Char"/>
          <w:rFonts w:ascii="Arial" w:hAnsi="Arial" w:cs="Arial"/>
          <w:b/>
          <w:i w:val="0"/>
          <w:color w:val="auto"/>
          <w:szCs w:val="28"/>
        </w:rPr>
        <w:t>Support</w:t>
      </w:r>
      <w:r w:rsidRPr="00820E4E">
        <w:rPr>
          <w:rStyle w:val="Heading3Char"/>
          <w:rFonts w:ascii="Arial" w:hAnsi="Arial" w:cs="Arial"/>
          <w:b/>
          <w:i w:val="0"/>
          <w:color w:val="auto"/>
          <w:szCs w:val="28"/>
        </w:rPr>
        <w:t xml:space="preserve"> the ability of</w:t>
      </w:r>
      <w:r w:rsidRPr="00820E4E">
        <w:rPr>
          <w:rStyle w:val="Heading3Char"/>
          <w:rFonts w:ascii="Arial" w:hAnsi="Arial" w:cs="Arial"/>
          <w:i w:val="0"/>
          <w:color w:val="auto"/>
          <w:szCs w:val="28"/>
        </w:rPr>
        <w:t xml:space="preserve"> </w:t>
      </w:r>
      <w:r w:rsidRPr="00BB0322">
        <w:rPr>
          <w:i w:val="0"/>
        </w:rPr>
        <w:t>individuals with ID/DD to make informed choices, adequately prepare for, transition to, and engage in CIE.</w:t>
      </w:r>
      <w:bookmarkEnd w:id="42"/>
    </w:p>
    <w:p w:rsidR="00130BB1" w:rsidRPr="00BB0322" w:rsidRDefault="00130BB1" w:rsidP="00200B2C">
      <w:pPr>
        <w:pStyle w:val="Heading3"/>
        <w:spacing w:before="280" w:after="60"/>
        <w:rPr>
          <w:rFonts w:ascii="Arial" w:hAnsi="Arial" w:cs="Arial"/>
          <w:color w:val="auto"/>
          <w:szCs w:val="28"/>
        </w:rPr>
      </w:pPr>
      <w:bookmarkStart w:id="43" w:name="_Toc427738298"/>
      <w:bookmarkStart w:id="44" w:name="_Toc479661969"/>
      <w:r w:rsidRPr="00BB0322">
        <w:rPr>
          <w:rFonts w:ascii="Arial" w:hAnsi="Arial" w:cs="Arial"/>
          <w:color w:val="auto"/>
          <w:szCs w:val="28"/>
        </w:rPr>
        <w:t>3.1 Objective</w:t>
      </w:r>
      <w:bookmarkEnd w:id="43"/>
      <w:r w:rsidRPr="00BB0322">
        <w:rPr>
          <w:rFonts w:ascii="Arial" w:hAnsi="Arial" w:cs="Arial"/>
          <w:color w:val="auto"/>
          <w:szCs w:val="28"/>
        </w:rPr>
        <w:t>s</w:t>
      </w:r>
      <w:bookmarkEnd w:id="44"/>
    </w:p>
    <w:p w:rsidR="00130BB1" w:rsidRPr="00BB0322" w:rsidRDefault="00130BB1" w:rsidP="00200B2C">
      <w:pPr>
        <w:spacing w:after="60"/>
        <w:rPr>
          <w:rFonts w:ascii="Arial" w:hAnsi="Arial" w:cs="Arial"/>
          <w:sz w:val="28"/>
          <w:szCs w:val="28"/>
        </w:rPr>
      </w:pPr>
      <w:r w:rsidRPr="00BB0322">
        <w:rPr>
          <w:rFonts w:ascii="Arial" w:hAnsi="Arial" w:cs="Arial"/>
          <w:sz w:val="28"/>
          <w:szCs w:val="28"/>
        </w:rPr>
        <w:t>The objective of Goal 3 is to:</w:t>
      </w:r>
    </w:p>
    <w:p w:rsidR="00130BB1" w:rsidRPr="00BB0322" w:rsidRDefault="00130BB1" w:rsidP="007537EB">
      <w:pPr>
        <w:pStyle w:val="ListParagraph"/>
        <w:numPr>
          <w:ilvl w:val="0"/>
          <w:numId w:val="23"/>
        </w:numPr>
        <w:rPr>
          <w:rFonts w:cs="Arial"/>
          <w:szCs w:val="28"/>
        </w:rPr>
      </w:pPr>
      <w:r w:rsidRPr="00BB0322">
        <w:rPr>
          <w:rFonts w:cs="Arial"/>
          <w:szCs w:val="28"/>
        </w:rPr>
        <w:t xml:space="preserve">Offer individuals, their support network, and business </w:t>
      </w:r>
      <w:r w:rsidR="00E52030" w:rsidRPr="00BB0322">
        <w:rPr>
          <w:rFonts w:cs="Arial"/>
          <w:szCs w:val="28"/>
        </w:rPr>
        <w:t>partners</w:t>
      </w:r>
      <w:r w:rsidR="009514F7" w:rsidRPr="00BB0322">
        <w:rPr>
          <w:rFonts w:cs="Arial"/>
          <w:szCs w:val="28"/>
        </w:rPr>
        <w:t>,</w:t>
      </w:r>
      <w:r w:rsidRPr="00BB0322">
        <w:rPr>
          <w:rFonts w:cs="Arial"/>
          <w:szCs w:val="28"/>
        </w:rPr>
        <w:t xml:space="preserve"> </w:t>
      </w:r>
      <w:r w:rsidR="00AA321D" w:rsidRPr="00BB0322">
        <w:rPr>
          <w:rFonts w:cs="Arial"/>
          <w:szCs w:val="28"/>
        </w:rPr>
        <w:t>information</w:t>
      </w:r>
      <w:r w:rsidRPr="00BB0322">
        <w:rPr>
          <w:rFonts w:cs="Arial"/>
          <w:szCs w:val="28"/>
        </w:rPr>
        <w:t xml:space="preserve"> and technical assistance related to CIE.</w:t>
      </w:r>
    </w:p>
    <w:p w:rsidR="00C6480F" w:rsidRPr="00BB0322" w:rsidRDefault="00130BB1" w:rsidP="00200B2C">
      <w:pPr>
        <w:pStyle w:val="Heading3"/>
        <w:spacing w:before="280" w:after="60"/>
        <w:rPr>
          <w:rFonts w:ascii="Arial" w:hAnsi="Arial" w:cs="Arial"/>
          <w:color w:val="auto"/>
          <w:szCs w:val="28"/>
        </w:rPr>
      </w:pPr>
      <w:bookmarkStart w:id="45" w:name="_Toc427738299"/>
      <w:bookmarkStart w:id="46" w:name="_Toc479661970"/>
      <w:r w:rsidRPr="00BB0322">
        <w:rPr>
          <w:rFonts w:ascii="Arial" w:hAnsi="Arial" w:cs="Arial"/>
          <w:color w:val="auto"/>
          <w:szCs w:val="28"/>
        </w:rPr>
        <w:t>3.2 Targeted Outcomes</w:t>
      </w:r>
      <w:bookmarkEnd w:id="45"/>
      <w:bookmarkEnd w:id="46"/>
      <w:r w:rsidR="00573CC9" w:rsidRPr="00820E4E">
        <w:rPr>
          <w:rFonts w:cs="Arial"/>
          <w:color w:val="auto"/>
          <w:szCs w:val="28"/>
        </w:rPr>
        <w:t xml:space="preserve"> </w:t>
      </w:r>
    </w:p>
    <w:p w:rsidR="002A1252" w:rsidRPr="00820E4E" w:rsidRDefault="00874B68" w:rsidP="00200B2C">
      <w:pPr>
        <w:pStyle w:val="ListParagraph"/>
        <w:numPr>
          <w:ilvl w:val="0"/>
          <w:numId w:val="21"/>
        </w:numPr>
        <w:spacing w:after="60"/>
        <w:ind w:left="792"/>
        <w:contextualSpacing w:val="0"/>
        <w:rPr>
          <w:rFonts w:cs="Arial"/>
          <w:szCs w:val="28"/>
        </w:rPr>
      </w:pPr>
      <w:r w:rsidRPr="00820E4E">
        <w:rPr>
          <w:rFonts w:cs="Arial"/>
          <w:szCs w:val="28"/>
        </w:rPr>
        <w:t xml:space="preserve">By July 22, 2016, the DOR and DDS will not place any </w:t>
      </w:r>
      <w:r w:rsidRPr="00BB0322">
        <w:rPr>
          <w:rFonts w:cs="Arial"/>
          <w:szCs w:val="28"/>
        </w:rPr>
        <w:t xml:space="preserve">individual age 24 or younger in a job earning subminimum wage or lower, unless: 1) the individual is, as of July 22, 2016, already employed at subminimum wage by a certified employer; or 2) the individual has received </w:t>
      </w:r>
      <w:r w:rsidR="00E445B2" w:rsidRPr="00820E4E">
        <w:rPr>
          <w:rFonts w:cs="Arial"/>
          <w:szCs w:val="28"/>
        </w:rPr>
        <w:t>pre-employment transition services</w:t>
      </w:r>
      <w:r w:rsidRPr="00820E4E">
        <w:rPr>
          <w:rFonts w:cs="Arial"/>
          <w:szCs w:val="28"/>
        </w:rPr>
        <w:t xml:space="preserve">, career counseling, and information and referrals designed to enable the individual to obtain CIE and the individual either I) applied for </w:t>
      </w:r>
      <w:r w:rsidR="002A1252" w:rsidRPr="00BB0322">
        <w:rPr>
          <w:rFonts w:cs="Arial"/>
          <w:szCs w:val="28"/>
        </w:rPr>
        <w:t>VR</w:t>
      </w:r>
      <w:r w:rsidRPr="00BB0322">
        <w:rPr>
          <w:rFonts w:cs="Arial"/>
          <w:szCs w:val="28"/>
        </w:rPr>
        <w:t xml:space="preserve"> services and was found ineligible or II) the individual was determined eligible, has an individualized plan for employment, is working toward an employment outcome, received appropriate supports and services including </w:t>
      </w:r>
      <w:r w:rsidR="002A1252" w:rsidRPr="00BB0322">
        <w:rPr>
          <w:rFonts w:cs="Arial"/>
          <w:szCs w:val="28"/>
        </w:rPr>
        <w:t>SE</w:t>
      </w:r>
      <w:r w:rsidRPr="00BB0322">
        <w:rPr>
          <w:rFonts w:cs="Arial"/>
          <w:szCs w:val="28"/>
        </w:rPr>
        <w:t xml:space="preserve"> services for a reasonable period of time, without success, resulting in case closure, the individual has been provided career counseling and information and referrals to federal and state programs to help the individual discover, experience, and attain </w:t>
      </w:r>
      <w:r w:rsidR="002A1252" w:rsidRPr="00BB0322">
        <w:rPr>
          <w:rFonts w:cs="Arial"/>
          <w:szCs w:val="28"/>
        </w:rPr>
        <w:t>CIE</w:t>
      </w:r>
      <w:r w:rsidRPr="00BB0322">
        <w:rPr>
          <w:rFonts w:cs="Arial"/>
          <w:szCs w:val="28"/>
        </w:rPr>
        <w:t>, and the counseling and information was not for employment at subminimum wage.</w:t>
      </w:r>
      <w:r w:rsidR="002A1252" w:rsidRPr="00820E4E">
        <w:rPr>
          <w:rFonts w:cs="Arial"/>
          <w:szCs w:val="28"/>
        </w:rPr>
        <w:t xml:space="preserve"> </w:t>
      </w:r>
      <w:r w:rsidR="002A1252" w:rsidRPr="00BB0322">
        <w:rPr>
          <w:rFonts w:cs="Arial"/>
          <w:szCs w:val="28"/>
          <w:lang w:val="en"/>
        </w:rPr>
        <w:t>CDE will continue to direct LEAs not to use WorkAbility I funds for supp</w:t>
      </w:r>
      <w:r w:rsidR="002A1252" w:rsidRPr="00820E4E">
        <w:rPr>
          <w:rFonts w:cs="Arial"/>
          <w:szCs w:val="28"/>
          <w:lang w:val="en"/>
        </w:rPr>
        <w:t>orting work in subminimum wage settings.</w:t>
      </w:r>
    </w:p>
    <w:p w:rsidR="00874B68" w:rsidRPr="00820E4E" w:rsidRDefault="002A1252" w:rsidP="00200B2C">
      <w:pPr>
        <w:pStyle w:val="ListParagraph"/>
        <w:numPr>
          <w:ilvl w:val="0"/>
          <w:numId w:val="21"/>
        </w:numPr>
        <w:spacing w:after="60"/>
        <w:ind w:left="792"/>
        <w:contextualSpacing w:val="0"/>
        <w:rPr>
          <w:rFonts w:cs="Arial"/>
          <w:szCs w:val="28"/>
        </w:rPr>
      </w:pPr>
      <w:r w:rsidRPr="00BB0322">
        <w:rPr>
          <w:rFonts w:cs="Arial"/>
          <w:szCs w:val="28"/>
        </w:rPr>
        <w:t xml:space="preserve">By March 17, 2019, the DOR and DDS will not place any individual in an employment setting that does not meet the Medicaid </w:t>
      </w:r>
      <w:hyperlink w:anchor="Home" w:tooltip="Go to the HCBS regulations" w:history="1">
        <w:r w:rsidRPr="00820E4E">
          <w:rPr>
            <w:rStyle w:val="Hyperlink"/>
            <w:rFonts w:cs="Arial"/>
            <w:color w:val="auto"/>
            <w:szCs w:val="28"/>
          </w:rPr>
          <w:t>HCBS regulations</w:t>
        </w:r>
      </w:hyperlink>
      <w:r w:rsidR="001660D5" w:rsidRPr="00820E4E">
        <w:rPr>
          <w:rFonts w:cs="Arial"/>
          <w:szCs w:val="28"/>
        </w:rPr>
        <w:t xml:space="preserve"> </w:t>
      </w:r>
      <w:r w:rsidRPr="00820E4E">
        <w:rPr>
          <w:rFonts w:cs="Arial"/>
          <w:szCs w:val="28"/>
        </w:rPr>
        <w:t>found at 42 C</w:t>
      </w:r>
      <w:r w:rsidR="008A5DFA" w:rsidRPr="00820E4E">
        <w:rPr>
          <w:rFonts w:cs="Arial"/>
          <w:szCs w:val="28"/>
        </w:rPr>
        <w:t xml:space="preserve">ode of </w:t>
      </w:r>
      <w:r w:rsidRPr="00820E4E">
        <w:rPr>
          <w:rFonts w:cs="Arial"/>
          <w:szCs w:val="28"/>
        </w:rPr>
        <w:t>F</w:t>
      </w:r>
      <w:r w:rsidR="008A5DFA" w:rsidRPr="00820E4E">
        <w:rPr>
          <w:rFonts w:cs="Arial"/>
          <w:szCs w:val="28"/>
        </w:rPr>
        <w:t xml:space="preserve">ederal </w:t>
      </w:r>
      <w:r w:rsidRPr="00820E4E">
        <w:rPr>
          <w:rFonts w:cs="Arial"/>
          <w:szCs w:val="28"/>
        </w:rPr>
        <w:t>R</w:t>
      </w:r>
      <w:r w:rsidR="008A5DFA" w:rsidRPr="00820E4E">
        <w:rPr>
          <w:rFonts w:cs="Arial"/>
          <w:szCs w:val="28"/>
        </w:rPr>
        <w:t>egulations (CFR)</w:t>
      </w:r>
      <w:r w:rsidRPr="00820E4E">
        <w:rPr>
          <w:rFonts w:cs="Arial"/>
          <w:szCs w:val="28"/>
        </w:rPr>
        <w:t xml:space="preserve"> 430 et seq.</w:t>
      </w:r>
    </w:p>
    <w:p w:rsidR="002A1252" w:rsidRPr="00820E4E" w:rsidRDefault="002A1252" w:rsidP="00200B2C">
      <w:pPr>
        <w:pStyle w:val="ListParagraph"/>
        <w:numPr>
          <w:ilvl w:val="0"/>
          <w:numId w:val="21"/>
        </w:numPr>
        <w:spacing w:after="60"/>
        <w:ind w:left="792"/>
        <w:contextualSpacing w:val="0"/>
        <w:rPr>
          <w:rFonts w:cs="Arial"/>
          <w:szCs w:val="28"/>
        </w:rPr>
      </w:pPr>
      <w:r w:rsidRPr="00BB0322">
        <w:rPr>
          <w:rFonts w:cs="Arial"/>
          <w:szCs w:val="28"/>
        </w:rPr>
        <w:t xml:space="preserve">By March 17, 2019, the DDS will transition individuals out of settings that do not meet the Medicaid </w:t>
      </w:r>
      <w:hyperlink w:anchor="Home" w:tooltip="Go to the HCBS regulations" w:history="1">
        <w:r w:rsidR="00820E4E" w:rsidRPr="00820E4E">
          <w:rPr>
            <w:rStyle w:val="Hyperlink"/>
            <w:rFonts w:cs="Arial"/>
            <w:color w:val="auto"/>
            <w:szCs w:val="28"/>
          </w:rPr>
          <w:t>HCBS regulations</w:t>
        </w:r>
      </w:hyperlink>
      <w:r w:rsidRPr="00820E4E">
        <w:rPr>
          <w:rFonts w:cs="Arial"/>
          <w:szCs w:val="28"/>
        </w:rPr>
        <w:t xml:space="preserve"> found at 42 CFR 430 et seq. For individuals transferring out of Work Activity Programs</w:t>
      </w:r>
      <w:r w:rsidR="00973C10" w:rsidRPr="00820E4E">
        <w:rPr>
          <w:rFonts w:cs="Arial"/>
          <w:szCs w:val="28"/>
        </w:rPr>
        <w:t xml:space="preserve"> or other day programs that do not meet the HCBS regulations</w:t>
      </w:r>
      <w:r w:rsidRPr="00820E4E">
        <w:rPr>
          <w:rFonts w:cs="Arial"/>
          <w:szCs w:val="28"/>
        </w:rPr>
        <w:t xml:space="preserve">, the DDS, using person-centered planning, will work to transition individuals into CIE, or fundamental </w:t>
      </w:r>
      <w:r w:rsidRPr="00BB0322">
        <w:rPr>
          <w:rFonts w:eastAsia="Arial" w:cs="Arial"/>
          <w:szCs w:val="28"/>
        </w:rPr>
        <w:t>career development pathways to CIE,</w:t>
      </w:r>
      <w:r w:rsidRPr="00BB0322">
        <w:rPr>
          <w:rFonts w:cs="Arial"/>
          <w:szCs w:val="28"/>
        </w:rPr>
        <w:t xml:space="preserve"> as identified in this Blueprint and consistent with the individual’s goals expressed during person-centered planning.</w:t>
      </w:r>
    </w:p>
    <w:p w:rsidR="004B3EC3" w:rsidRPr="00820E4E" w:rsidRDefault="004B3EC3" w:rsidP="00200B2C">
      <w:pPr>
        <w:pStyle w:val="ListParagraph"/>
        <w:numPr>
          <w:ilvl w:val="0"/>
          <w:numId w:val="21"/>
        </w:numPr>
        <w:spacing w:after="60"/>
        <w:ind w:left="792"/>
        <w:contextualSpacing w:val="0"/>
        <w:rPr>
          <w:rFonts w:cs="Arial"/>
          <w:szCs w:val="28"/>
        </w:rPr>
      </w:pPr>
      <w:r w:rsidRPr="00820E4E">
        <w:rPr>
          <w:rFonts w:cs="Arial"/>
          <w:szCs w:val="28"/>
        </w:rPr>
        <w:lastRenderedPageBreak/>
        <w:t xml:space="preserve">Of the individuals with ID/DD who say they want a job, </w:t>
      </w:r>
      <w:r w:rsidR="00120204" w:rsidRPr="00820E4E">
        <w:rPr>
          <w:rFonts w:cs="Arial"/>
          <w:szCs w:val="28"/>
        </w:rPr>
        <w:t xml:space="preserve">work to </w:t>
      </w:r>
      <w:r w:rsidRPr="00820E4E">
        <w:rPr>
          <w:rFonts w:cs="Arial"/>
          <w:szCs w:val="28"/>
        </w:rPr>
        <w:t xml:space="preserve">increase the </w:t>
      </w:r>
      <w:r w:rsidR="009C3700" w:rsidRPr="00820E4E">
        <w:rPr>
          <w:rFonts w:cs="Arial"/>
          <w:szCs w:val="28"/>
        </w:rPr>
        <w:t>numbers who have</w:t>
      </w:r>
      <w:r w:rsidR="006D1CB0" w:rsidRPr="00820E4E">
        <w:rPr>
          <w:rFonts w:cs="Arial"/>
          <w:szCs w:val="28"/>
        </w:rPr>
        <w:t xml:space="preserve"> a goal of CIE </w:t>
      </w:r>
      <w:r w:rsidRPr="00820E4E">
        <w:rPr>
          <w:rFonts w:cs="Arial"/>
          <w:szCs w:val="28"/>
        </w:rPr>
        <w:t>in their IPP by 10% annually</w:t>
      </w:r>
      <w:r w:rsidR="007166D2" w:rsidRPr="00820E4E">
        <w:rPr>
          <w:rFonts w:cs="Arial"/>
          <w:szCs w:val="28"/>
        </w:rPr>
        <w:t xml:space="preserve"> beginning SFY 201</w:t>
      </w:r>
      <w:r w:rsidR="009B5390" w:rsidRPr="00820E4E">
        <w:rPr>
          <w:rFonts w:cs="Arial"/>
          <w:szCs w:val="28"/>
        </w:rPr>
        <w:t>7</w:t>
      </w:r>
      <w:r w:rsidR="007166D2" w:rsidRPr="00820E4E">
        <w:rPr>
          <w:rFonts w:cs="Arial"/>
          <w:szCs w:val="28"/>
        </w:rPr>
        <w:t>/201</w:t>
      </w:r>
      <w:r w:rsidR="009B5390" w:rsidRPr="00820E4E">
        <w:rPr>
          <w:rFonts w:cs="Arial"/>
          <w:szCs w:val="28"/>
        </w:rPr>
        <w:t>8</w:t>
      </w:r>
      <w:r w:rsidRPr="00820E4E">
        <w:rPr>
          <w:rFonts w:cs="Arial"/>
          <w:szCs w:val="28"/>
        </w:rPr>
        <w:t>.</w:t>
      </w:r>
      <w:r w:rsidRPr="00820E4E">
        <w:rPr>
          <w:rStyle w:val="FootnoteReference"/>
          <w:rFonts w:cs="Arial"/>
          <w:szCs w:val="28"/>
        </w:rPr>
        <w:footnoteReference w:id="16"/>
      </w:r>
      <w:r w:rsidRPr="00820E4E">
        <w:rPr>
          <w:rFonts w:cs="Arial"/>
          <w:szCs w:val="28"/>
        </w:rPr>
        <w:t xml:space="preserve"> </w:t>
      </w:r>
    </w:p>
    <w:p w:rsidR="00130BB1" w:rsidRPr="00820E4E" w:rsidRDefault="004B3EC3" w:rsidP="00200B2C">
      <w:pPr>
        <w:pStyle w:val="ListParagraph"/>
        <w:numPr>
          <w:ilvl w:val="0"/>
          <w:numId w:val="21"/>
        </w:numPr>
        <w:spacing w:after="60"/>
        <w:ind w:left="792"/>
        <w:contextualSpacing w:val="0"/>
        <w:rPr>
          <w:rFonts w:cs="Arial"/>
          <w:szCs w:val="28"/>
        </w:rPr>
      </w:pPr>
      <w:r w:rsidRPr="00820E4E">
        <w:rPr>
          <w:rFonts w:cs="Arial"/>
          <w:szCs w:val="28"/>
        </w:rPr>
        <w:t>Increase consumer awareness</w:t>
      </w:r>
      <w:r w:rsidR="00F9518C" w:rsidRPr="00820E4E">
        <w:rPr>
          <w:rFonts w:cs="Arial"/>
          <w:szCs w:val="28"/>
        </w:rPr>
        <w:t>,</w:t>
      </w:r>
      <w:r w:rsidRPr="00820E4E">
        <w:rPr>
          <w:rFonts w:cs="Arial"/>
          <w:szCs w:val="28"/>
        </w:rPr>
        <w:t xml:space="preserve"> </w:t>
      </w:r>
      <w:r w:rsidR="00F9518C" w:rsidRPr="00820E4E">
        <w:rPr>
          <w:rFonts w:cs="Arial"/>
          <w:szCs w:val="28"/>
        </w:rPr>
        <w:t xml:space="preserve">through the IPP process, </w:t>
      </w:r>
      <w:r w:rsidRPr="00820E4E">
        <w:rPr>
          <w:rFonts w:cs="Arial"/>
          <w:szCs w:val="28"/>
        </w:rPr>
        <w:t xml:space="preserve">of </w:t>
      </w:r>
      <w:r w:rsidR="00F9518C" w:rsidRPr="00820E4E">
        <w:rPr>
          <w:rFonts w:cs="Arial"/>
          <w:szCs w:val="28"/>
        </w:rPr>
        <w:t xml:space="preserve">employment preparation </w:t>
      </w:r>
      <w:r w:rsidRPr="00820E4E">
        <w:rPr>
          <w:rFonts w:cs="Arial"/>
          <w:szCs w:val="28"/>
        </w:rPr>
        <w:t>services</w:t>
      </w:r>
      <w:r w:rsidR="00BC7F69" w:rsidRPr="00820E4E">
        <w:rPr>
          <w:rFonts w:cs="Arial"/>
          <w:szCs w:val="28"/>
        </w:rPr>
        <w:t xml:space="preserve"> </w:t>
      </w:r>
      <w:r w:rsidRPr="00820E4E">
        <w:rPr>
          <w:rFonts w:cs="Arial"/>
          <w:szCs w:val="28"/>
        </w:rPr>
        <w:t xml:space="preserve">available to support </w:t>
      </w:r>
      <w:r w:rsidR="00F9518C" w:rsidRPr="00820E4E">
        <w:rPr>
          <w:rFonts w:cs="Arial"/>
          <w:szCs w:val="28"/>
        </w:rPr>
        <w:t>CIE</w:t>
      </w:r>
      <w:r w:rsidRPr="00820E4E">
        <w:rPr>
          <w:rFonts w:cs="Arial"/>
          <w:szCs w:val="28"/>
        </w:rPr>
        <w:t xml:space="preserve"> by 10% annually</w:t>
      </w:r>
      <w:r w:rsidR="007166D2" w:rsidRPr="00820E4E">
        <w:rPr>
          <w:rFonts w:cs="Arial"/>
          <w:szCs w:val="28"/>
        </w:rPr>
        <w:t xml:space="preserve"> beginning SFY 201</w:t>
      </w:r>
      <w:r w:rsidR="009B5390" w:rsidRPr="00820E4E">
        <w:rPr>
          <w:rFonts w:cs="Arial"/>
          <w:szCs w:val="28"/>
        </w:rPr>
        <w:t>7</w:t>
      </w:r>
      <w:r w:rsidR="007166D2" w:rsidRPr="00820E4E">
        <w:rPr>
          <w:rFonts w:cs="Arial"/>
          <w:szCs w:val="28"/>
        </w:rPr>
        <w:t>/201</w:t>
      </w:r>
      <w:r w:rsidR="009B5390" w:rsidRPr="00820E4E">
        <w:rPr>
          <w:rFonts w:cs="Arial"/>
          <w:szCs w:val="28"/>
        </w:rPr>
        <w:t>8</w:t>
      </w:r>
      <w:r w:rsidRPr="00820E4E">
        <w:rPr>
          <w:rFonts w:cs="Arial"/>
          <w:szCs w:val="28"/>
        </w:rPr>
        <w:t>.</w:t>
      </w:r>
      <w:r w:rsidRPr="00820E4E">
        <w:rPr>
          <w:rStyle w:val="FootnoteReference"/>
          <w:rFonts w:cs="Arial"/>
          <w:szCs w:val="28"/>
        </w:rPr>
        <w:footnoteReference w:id="17"/>
      </w:r>
    </w:p>
    <w:p w:rsidR="00E35BA7" w:rsidRPr="00BB0322" w:rsidRDefault="00130BB1" w:rsidP="007537EB">
      <w:pPr>
        <w:pStyle w:val="ListParagraph"/>
        <w:numPr>
          <w:ilvl w:val="0"/>
          <w:numId w:val="21"/>
        </w:numPr>
        <w:rPr>
          <w:rFonts w:cs="Arial"/>
          <w:szCs w:val="28"/>
          <w:u w:val="single"/>
        </w:rPr>
      </w:pPr>
      <w:r w:rsidRPr="00820E4E">
        <w:rPr>
          <w:rFonts w:cs="Arial"/>
          <w:szCs w:val="28"/>
        </w:rPr>
        <w:t>By the end of SFY 20</w:t>
      </w:r>
      <w:r w:rsidR="00F82ABD" w:rsidRPr="00820E4E">
        <w:rPr>
          <w:rFonts w:cs="Arial"/>
          <w:szCs w:val="28"/>
        </w:rPr>
        <w:t>1</w:t>
      </w:r>
      <w:r w:rsidR="009B5390" w:rsidRPr="00820E4E">
        <w:rPr>
          <w:rFonts w:cs="Arial"/>
          <w:szCs w:val="28"/>
        </w:rPr>
        <w:t>7</w:t>
      </w:r>
      <w:r w:rsidRPr="00820E4E">
        <w:rPr>
          <w:rFonts w:cs="Arial"/>
          <w:szCs w:val="28"/>
        </w:rPr>
        <w:t>/20</w:t>
      </w:r>
      <w:r w:rsidR="00F82ABD" w:rsidRPr="00820E4E">
        <w:rPr>
          <w:rFonts w:cs="Arial"/>
          <w:szCs w:val="28"/>
        </w:rPr>
        <w:t>1</w:t>
      </w:r>
      <w:r w:rsidR="009B5390" w:rsidRPr="00820E4E">
        <w:rPr>
          <w:rFonts w:cs="Arial"/>
          <w:szCs w:val="28"/>
        </w:rPr>
        <w:t>8</w:t>
      </w:r>
      <w:r w:rsidRPr="00820E4E">
        <w:rPr>
          <w:rFonts w:cs="Arial"/>
          <w:szCs w:val="28"/>
        </w:rPr>
        <w:t xml:space="preserve">, </w:t>
      </w:r>
      <w:r w:rsidR="00C56A44" w:rsidRPr="00820E4E">
        <w:rPr>
          <w:rFonts w:cs="Arial"/>
          <w:szCs w:val="28"/>
        </w:rPr>
        <w:t>the DOR</w:t>
      </w:r>
      <w:r w:rsidR="00F042EE" w:rsidRPr="00820E4E">
        <w:rPr>
          <w:rFonts w:cs="Arial"/>
          <w:szCs w:val="28"/>
        </w:rPr>
        <w:t xml:space="preserve"> and DDS</w:t>
      </w:r>
      <w:r w:rsidR="00C56A44" w:rsidRPr="00820E4E">
        <w:rPr>
          <w:rFonts w:cs="Arial"/>
          <w:szCs w:val="28"/>
        </w:rPr>
        <w:t xml:space="preserve"> will </w:t>
      </w:r>
      <w:r w:rsidR="00565E60" w:rsidRPr="00820E4E">
        <w:rPr>
          <w:rFonts w:cs="Arial"/>
          <w:szCs w:val="28"/>
        </w:rPr>
        <w:t>provide counseling, information, and referral services re</w:t>
      </w:r>
      <w:r w:rsidR="00F42C07" w:rsidRPr="00820E4E">
        <w:rPr>
          <w:rFonts w:cs="Arial"/>
          <w:szCs w:val="28"/>
        </w:rPr>
        <w:t>garding CIE opportunities to 4</w:t>
      </w:r>
      <w:r w:rsidR="00565E60" w:rsidRPr="00820E4E">
        <w:rPr>
          <w:rFonts w:cs="Arial"/>
          <w:szCs w:val="28"/>
        </w:rPr>
        <w:t xml:space="preserve">00 </w:t>
      </w:r>
      <w:r w:rsidR="00E35BA7" w:rsidRPr="00820E4E">
        <w:rPr>
          <w:rFonts w:cs="Arial"/>
          <w:szCs w:val="28"/>
        </w:rPr>
        <w:t xml:space="preserve">employed individuals </w:t>
      </w:r>
      <w:r w:rsidR="00565E60" w:rsidRPr="00820E4E">
        <w:rPr>
          <w:rFonts w:cs="Arial"/>
          <w:szCs w:val="28"/>
        </w:rPr>
        <w:t xml:space="preserve">currently </w:t>
      </w:r>
      <w:r w:rsidR="00E35BA7" w:rsidRPr="00820E4E">
        <w:rPr>
          <w:rFonts w:cs="Arial"/>
          <w:szCs w:val="28"/>
        </w:rPr>
        <w:t>working at subminimum wage</w:t>
      </w:r>
      <w:r w:rsidR="00E61CF2" w:rsidRPr="00820E4E">
        <w:rPr>
          <w:rFonts w:cs="Arial"/>
          <w:szCs w:val="28"/>
        </w:rPr>
        <w:t>.</w:t>
      </w:r>
      <w:r w:rsidR="007C45FF" w:rsidRPr="00820E4E">
        <w:rPr>
          <w:rStyle w:val="FootnoteReference"/>
          <w:rFonts w:cs="Arial"/>
          <w:szCs w:val="28"/>
        </w:rPr>
        <w:footnoteReference w:id="18"/>
      </w:r>
    </w:p>
    <w:p w:rsidR="00130BB1" w:rsidRPr="00BB0322" w:rsidRDefault="00130BB1" w:rsidP="00200B2C">
      <w:pPr>
        <w:pStyle w:val="Heading3"/>
        <w:spacing w:before="280" w:after="60"/>
        <w:rPr>
          <w:rFonts w:ascii="Arial" w:hAnsi="Arial" w:cs="Arial"/>
          <w:color w:val="auto"/>
          <w:szCs w:val="28"/>
        </w:rPr>
      </w:pPr>
      <w:bookmarkStart w:id="47" w:name="_Toc427738300"/>
      <w:bookmarkStart w:id="48" w:name="_Toc479661971"/>
      <w:r w:rsidRPr="00820E4E">
        <w:rPr>
          <w:rFonts w:ascii="Arial" w:hAnsi="Arial" w:cs="Arial"/>
          <w:color w:val="auto"/>
          <w:szCs w:val="28"/>
        </w:rPr>
        <w:t>3.3 Strategies</w:t>
      </w:r>
      <w:bookmarkEnd w:id="47"/>
      <w:bookmarkEnd w:id="48"/>
    </w:p>
    <w:p w:rsidR="00130BB1" w:rsidRPr="00BB0322" w:rsidRDefault="00130BB1" w:rsidP="00200B2C">
      <w:pPr>
        <w:spacing w:after="60"/>
        <w:rPr>
          <w:rFonts w:ascii="Arial" w:hAnsi="Arial" w:cs="Arial"/>
          <w:sz w:val="28"/>
          <w:szCs w:val="28"/>
        </w:rPr>
      </w:pPr>
      <w:r w:rsidRPr="00BB0322">
        <w:rPr>
          <w:rFonts w:ascii="Arial" w:hAnsi="Arial" w:cs="Arial"/>
          <w:sz w:val="28"/>
          <w:szCs w:val="28"/>
        </w:rPr>
        <w:t>Strategies for Goal 3 include:</w:t>
      </w:r>
    </w:p>
    <w:p w:rsidR="00130BB1" w:rsidRPr="00BB0322" w:rsidRDefault="00130BB1" w:rsidP="00200B2C">
      <w:pPr>
        <w:pStyle w:val="ListParagraph"/>
        <w:numPr>
          <w:ilvl w:val="0"/>
          <w:numId w:val="26"/>
        </w:numPr>
        <w:spacing w:after="60"/>
        <w:contextualSpacing w:val="0"/>
        <w:rPr>
          <w:rFonts w:cs="Arial"/>
          <w:szCs w:val="28"/>
          <w:u w:val="single"/>
        </w:rPr>
      </w:pPr>
      <w:r w:rsidRPr="00BB0322">
        <w:rPr>
          <w:rFonts w:cs="Arial"/>
          <w:szCs w:val="28"/>
        </w:rPr>
        <w:t>Increase individual awareness of tools and resources available to support the achievement of their career goals toward CIE.</w:t>
      </w:r>
    </w:p>
    <w:p w:rsidR="00130BB1" w:rsidRPr="00BB0322" w:rsidRDefault="000D31FA" w:rsidP="00200B2C">
      <w:pPr>
        <w:pStyle w:val="ListParagraph"/>
        <w:numPr>
          <w:ilvl w:val="0"/>
          <w:numId w:val="26"/>
        </w:numPr>
        <w:spacing w:after="60"/>
        <w:contextualSpacing w:val="0"/>
        <w:rPr>
          <w:rFonts w:cs="Arial"/>
          <w:szCs w:val="28"/>
          <w:u w:val="single"/>
        </w:rPr>
      </w:pPr>
      <w:r w:rsidRPr="00BB0322">
        <w:rPr>
          <w:rFonts w:cs="Arial"/>
          <w:szCs w:val="28"/>
        </w:rPr>
        <w:t>Support</w:t>
      </w:r>
      <w:r w:rsidR="00350567" w:rsidRPr="00BB0322">
        <w:rPr>
          <w:rFonts w:cs="Arial"/>
          <w:szCs w:val="28"/>
        </w:rPr>
        <w:t xml:space="preserve"> the development of </w:t>
      </w:r>
      <w:r w:rsidR="00130BB1" w:rsidRPr="00BB0322">
        <w:rPr>
          <w:rFonts w:cs="Arial"/>
          <w:szCs w:val="28"/>
        </w:rPr>
        <w:t>system knowledge, skill, and ability to deliver CIE.</w:t>
      </w:r>
    </w:p>
    <w:p w:rsidR="00130BB1" w:rsidRPr="00BB0322" w:rsidRDefault="00130BB1" w:rsidP="007537EB">
      <w:pPr>
        <w:pStyle w:val="ListParagraph"/>
        <w:numPr>
          <w:ilvl w:val="0"/>
          <w:numId w:val="26"/>
        </w:numPr>
        <w:rPr>
          <w:rFonts w:cs="Arial"/>
          <w:szCs w:val="28"/>
          <w:u w:val="single"/>
        </w:rPr>
      </w:pPr>
      <w:r w:rsidRPr="00820E4E">
        <w:rPr>
          <w:rFonts w:cs="Arial"/>
          <w:szCs w:val="28"/>
        </w:rPr>
        <w:t>Increase participation in activities that support informed choice leading to CIE.</w:t>
      </w:r>
    </w:p>
    <w:p w:rsidR="00025BB0" w:rsidRPr="00BB0322" w:rsidRDefault="00025BB0" w:rsidP="00A70FF5">
      <w:pPr>
        <w:pStyle w:val="ListParagraph"/>
        <w:rPr>
          <w:rFonts w:cs="Arial"/>
          <w:szCs w:val="28"/>
          <w:u w:val="single"/>
        </w:rPr>
      </w:pPr>
    </w:p>
    <w:p w:rsidR="00130BB1" w:rsidRPr="00BB0322" w:rsidRDefault="00130BB1" w:rsidP="00A70FF5">
      <w:pPr>
        <w:rPr>
          <w:rFonts w:ascii="Arial" w:hAnsi="Arial" w:cs="Arial"/>
          <w:sz w:val="28"/>
          <w:szCs w:val="28"/>
        </w:rPr>
      </w:pPr>
      <w:r w:rsidRPr="00BB0322">
        <w:rPr>
          <w:rStyle w:val="Heading4Char"/>
          <w:rFonts w:ascii="Arial" w:hAnsi="Arial" w:cs="Arial"/>
          <w:i w:val="0"/>
          <w:color w:val="auto"/>
        </w:rPr>
        <w:t>Goal 3, Strategy 1</w:t>
      </w:r>
      <w:r w:rsidRPr="00BB0322">
        <w:rPr>
          <w:rFonts w:ascii="Arial" w:hAnsi="Arial" w:cs="Arial"/>
          <w:sz w:val="28"/>
          <w:szCs w:val="28"/>
        </w:rPr>
        <w:t>: Increase individual awareness of tools and resources available to support the achievement of their career goals toward CIE.</w:t>
      </w:r>
    </w:p>
    <w:p w:rsidR="00130BB1" w:rsidRPr="00BB0322" w:rsidRDefault="00D5394A" w:rsidP="00130BB1">
      <w:pPr>
        <w:rPr>
          <w:rFonts w:ascii="Arial" w:hAnsi="Arial" w:cs="Arial"/>
          <w:sz w:val="28"/>
          <w:szCs w:val="28"/>
        </w:rPr>
      </w:pPr>
      <w:r w:rsidRPr="00BB0322">
        <w:rPr>
          <w:rFonts w:ascii="Arial" w:hAnsi="Arial" w:cs="Arial"/>
          <w:sz w:val="28"/>
          <w:szCs w:val="28"/>
        </w:rPr>
        <w:t>Actions</w:t>
      </w:r>
      <w:r w:rsidR="00130BB1" w:rsidRPr="00BB0322">
        <w:rPr>
          <w:rFonts w:ascii="Arial" w:hAnsi="Arial" w:cs="Arial"/>
          <w:sz w:val="28"/>
          <w:szCs w:val="28"/>
        </w:rPr>
        <w:t xml:space="preserve"> </w:t>
      </w:r>
      <w:r w:rsidRPr="00BB0322">
        <w:rPr>
          <w:rFonts w:ascii="Arial" w:hAnsi="Arial" w:cs="Arial"/>
          <w:sz w:val="28"/>
          <w:szCs w:val="28"/>
        </w:rPr>
        <w:t xml:space="preserve">to </w:t>
      </w:r>
      <w:r w:rsidR="00E936A4" w:rsidRPr="00BB0322">
        <w:rPr>
          <w:rFonts w:ascii="Arial" w:hAnsi="Arial" w:cs="Arial"/>
          <w:sz w:val="28"/>
          <w:szCs w:val="28"/>
        </w:rPr>
        <w:t>achieve</w:t>
      </w:r>
      <w:r w:rsidR="00130BB1" w:rsidRPr="00BB0322">
        <w:rPr>
          <w:rFonts w:ascii="Arial" w:hAnsi="Arial" w:cs="Arial"/>
          <w:sz w:val="28"/>
          <w:szCs w:val="28"/>
        </w:rPr>
        <w:t xml:space="preserve"> this strategy include: </w:t>
      </w:r>
    </w:p>
    <w:p w:rsidR="004B5204" w:rsidRPr="00820E4E" w:rsidRDefault="004B5204" w:rsidP="00200B2C">
      <w:pPr>
        <w:pStyle w:val="Default"/>
        <w:spacing w:before="280" w:after="60"/>
        <w:rPr>
          <w:color w:val="auto"/>
          <w:sz w:val="28"/>
          <w:szCs w:val="28"/>
        </w:rPr>
      </w:pPr>
      <w:r w:rsidRPr="00BB0322">
        <w:rPr>
          <w:rStyle w:val="Heading5Char"/>
          <w:rFonts w:ascii="Arial" w:hAnsi="Arial" w:cs="Arial"/>
          <w:color w:val="auto"/>
          <w:szCs w:val="28"/>
        </w:rPr>
        <w:t>Phase I Actions</w:t>
      </w:r>
    </w:p>
    <w:p w:rsidR="00130BB1" w:rsidRPr="00820E4E" w:rsidRDefault="004B5204" w:rsidP="00200B2C">
      <w:pPr>
        <w:pStyle w:val="ListParagraph"/>
        <w:numPr>
          <w:ilvl w:val="0"/>
          <w:numId w:val="6"/>
        </w:numPr>
        <w:spacing w:after="60"/>
        <w:contextualSpacing w:val="0"/>
        <w:rPr>
          <w:rFonts w:cs="Arial"/>
          <w:szCs w:val="28"/>
        </w:rPr>
      </w:pPr>
      <w:r w:rsidRPr="00BB0322">
        <w:rPr>
          <w:rFonts w:cs="Arial"/>
          <w:szCs w:val="28"/>
          <w:u w:val="single"/>
        </w:rPr>
        <w:t>Communication Plan</w:t>
      </w:r>
      <w:r w:rsidRPr="00820E4E">
        <w:rPr>
          <w:rFonts w:cs="Arial"/>
          <w:szCs w:val="28"/>
        </w:rPr>
        <w:t>:</w:t>
      </w:r>
      <w:r w:rsidR="0039220A" w:rsidRPr="00820E4E">
        <w:rPr>
          <w:rFonts w:cs="Arial"/>
          <w:szCs w:val="28"/>
        </w:rPr>
        <w:t xml:space="preserve"> </w:t>
      </w:r>
      <w:r w:rsidR="00325F12" w:rsidRPr="00820E4E">
        <w:rPr>
          <w:rFonts w:cs="Arial"/>
          <w:szCs w:val="28"/>
        </w:rPr>
        <w:t>The departments will d</w:t>
      </w:r>
      <w:r w:rsidRPr="00820E4E">
        <w:rPr>
          <w:rFonts w:cs="Arial"/>
          <w:szCs w:val="28"/>
        </w:rPr>
        <w:t>evelop</w:t>
      </w:r>
      <w:r w:rsidR="00697385" w:rsidRPr="00820E4E">
        <w:rPr>
          <w:rFonts w:cs="Arial"/>
          <w:szCs w:val="28"/>
        </w:rPr>
        <w:t xml:space="preserve"> a</w:t>
      </w:r>
      <w:r w:rsidRPr="00820E4E">
        <w:rPr>
          <w:rFonts w:cs="Arial"/>
          <w:szCs w:val="28"/>
        </w:rPr>
        <w:t xml:space="preserve"> plan to communicate</w:t>
      </w:r>
      <w:r w:rsidR="00697385" w:rsidRPr="00820E4E">
        <w:rPr>
          <w:rFonts w:cs="Arial"/>
          <w:szCs w:val="28"/>
        </w:rPr>
        <w:t xml:space="preserve"> the availability of </w:t>
      </w:r>
      <w:r w:rsidRPr="00820E4E">
        <w:rPr>
          <w:rFonts w:cs="Arial"/>
          <w:szCs w:val="28"/>
        </w:rPr>
        <w:t>tools and resources to individuals.</w:t>
      </w:r>
      <w:r w:rsidR="00130BB1" w:rsidRPr="00820E4E">
        <w:rPr>
          <w:rFonts w:cs="Arial"/>
          <w:szCs w:val="28"/>
        </w:rPr>
        <w:t xml:space="preserve"> </w:t>
      </w:r>
    </w:p>
    <w:p w:rsidR="0011414F" w:rsidRPr="00820E4E" w:rsidRDefault="0011414F" w:rsidP="00200B2C">
      <w:pPr>
        <w:pStyle w:val="ListParagraph"/>
        <w:numPr>
          <w:ilvl w:val="1"/>
          <w:numId w:val="6"/>
        </w:numPr>
        <w:spacing w:after="60"/>
        <w:contextualSpacing w:val="0"/>
        <w:rPr>
          <w:rFonts w:cs="Arial"/>
          <w:szCs w:val="28"/>
        </w:rPr>
      </w:pPr>
      <w:r w:rsidRPr="00BB0322">
        <w:rPr>
          <w:rFonts w:cs="Arial"/>
          <w:szCs w:val="28"/>
        </w:rPr>
        <w:t>Develop talking points for appropriate LEA, DOR district, and regional center staff.</w:t>
      </w:r>
    </w:p>
    <w:p w:rsidR="004A5EF3" w:rsidRPr="00820E4E" w:rsidRDefault="004A5EF3" w:rsidP="00200B2C">
      <w:pPr>
        <w:pStyle w:val="ListParagraph"/>
        <w:numPr>
          <w:ilvl w:val="0"/>
          <w:numId w:val="6"/>
        </w:numPr>
        <w:spacing w:after="60"/>
        <w:contextualSpacing w:val="0"/>
        <w:rPr>
          <w:rFonts w:cs="Arial"/>
          <w:szCs w:val="28"/>
        </w:rPr>
      </w:pPr>
      <w:r w:rsidRPr="00BB0322">
        <w:rPr>
          <w:rFonts w:cs="Arial"/>
          <w:szCs w:val="28"/>
          <w:u w:val="single"/>
        </w:rPr>
        <w:t>CIE Webinar</w:t>
      </w:r>
      <w:r w:rsidRPr="00820E4E">
        <w:rPr>
          <w:rFonts w:cs="Arial"/>
          <w:szCs w:val="28"/>
        </w:rPr>
        <w:t>:</w:t>
      </w:r>
      <w:r w:rsidR="0039220A" w:rsidRPr="00820E4E">
        <w:rPr>
          <w:rFonts w:cs="Arial"/>
          <w:szCs w:val="28"/>
        </w:rPr>
        <w:t xml:space="preserve"> </w:t>
      </w:r>
      <w:r w:rsidRPr="00820E4E">
        <w:rPr>
          <w:rFonts w:cs="Arial"/>
          <w:szCs w:val="28"/>
        </w:rPr>
        <w:t>Develop and host a webinar on CIE for individuals and their families.</w:t>
      </w:r>
    </w:p>
    <w:p w:rsidR="000E5224" w:rsidRPr="00820E4E" w:rsidRDefault="00707799" w:rsidP="00200B2C">
      <w:pPr>
        <w:pStyle w:val="ListParagraph"/>
        <w:numPr>
          <w:ilvl w:val="0"/>
          <w:numId w:val="6"/>
        </w:numPr>
        <w:spacing w:after="60"/>
        <w:contextualSpacing w:val="0"/>
        <w:rPr>
          <w:rFonts w:cs="Arial"/>
          <w:szCs w:val="28"/>
        </w:rPr>
      </w:pPr>
      <w:r w:rsidRPr="00820E4E">
        <w:rPr>
          <w:rFonts w:cs="Arial"/>
          <w:u w:val="single"/>
        </w:rPr>
        <w:lastRenderedPageBreak/>
        <w:t>P</w:t>
      </w:r>
      <w:r w:rsidR="002D2B3E" w:rsidRPr="00820E4E">
        <w:rPr>
          <w:rFonts w:cs="Arial"/>
          <w:u w:val="single"/>
        </w:rPr>
        <w:t xml:space="preserve">re-Employment Transition </w:t>
      </w:r>
      <w:r w:rsidRPr="00820E4E">
        <w:rPr>
          <w:rFonts w:cs="Arial"/>
          <w:u w:val="single"/>
        </w:rPr>
        <w:t>S</w:t>
      </w:r>
      <w:r w:rsidR="002D2B3E" w:rsidRPr="00820E4E">
        <w:rPr>
          <w:rFonts w:cs="Arial"/>
          <w:u w:val="single"/>
        </w:rPr>
        <w:t>ervices</w:t>
      </w:r>
      <w:r w:rsidRPr="00820E4E">
        <w:rPr>
          <w:rFonts w:cs="Arial"/>
        </w:rPr>
        <w:t>:</w:t>
      </w:r>
      <w:r w:rsidR="0039220A" w:rsidRPr="00820E4E">
        <w:rPr>
          <w:rFonts w:cs="Arial"/>
        </w:rPr>
        <w:t xml:space="preserve"> </w:t>
      </w:r>
      <w:r w:rsidRPr="00820E4E">
        <w:rPr>
          <w:rFonts w:cs="Arial"/>
        </w:rPr>
        <w:t xml:space="preserve">Per the WIOA requirement to provide </w:t>
      </w:r>
      <w:r w:rsidR="00E445B2" w:rsidRPr="00BB0322">
        <w:rPr>
          <w:rFonts w:cs="Arial"/>
          <w:szCs w:val="28"/>
        </w:rPr>
        <w:t>pre-employment transition services</w:t>
      </w:r>
      <w:r w:rsidRPr="00820E4E">
        <w:rPr>
          <w:rFonts w:cs="Arial"/>
        </w:rPr>
        <w:t xml:space="preserve"> to students with ID/DD ages 16 through 21, the DOR will conduct outreach in partnership with the LEAs to </w:t>
      </w:r>
      <w:r w:rsidR="00D9076C" w:rsidRPr="00820E4E">
        <w:rPr>
          <w:rFonts w:cs="Arial"/>
        </w:rPr>
        <w:t xml:space="preserve">provide </w:t>
      </w:r>
      <w:r w:rsidRPr="00820E4E">
        <w:rPr>
          <w:rFonts w:cs="Arial"/>
        </w:rPr>
        <w:t xml:space="preserve">students </w:t>
      </w:r>
      <w:r w:rsidR="00D9076C" w:rsidRPr="00820E4E">
        <w:rPr>
          <w:rFonts w:cs="Arial"/>
        </w:rPr>
        <w:t xml:space="preserve">information on </w:t>
      </w:r>
      <w:r w:rsidRPr="00820E4E">
        <w:rPr>
          <w:rFonts w:cs="Arial"/>
        </w:rPr>
        <w:t>CIE or PSE</w:t>
      </w:r>
      <w:r w:rsidR="002F4A2F" w:rsidRPr="00820E4E">
        <w:rPr>
          <w:rFonts w:cs="Arial"/>
        </w:rPr>
        <w:t xml:space="preserve"> and </w:t>
      </w:r>
      <w:r w:rsidR="00D9076C" w:rsidRPr="00820E4E">
        <w:rPr>
          <w:rFonts w:cs="Arial"/>
        </w:rPr>
        <w:t xml:space="preserve">information </w:t>
      </w:r>
      <w:r w:rsidR="002F4A2F" w:rsidRPr="00820E4E">
        <w:rPr>
          <w:rFonts w:cs="Arial"/>
        </w:rPr>
        <w:t xml:space="preserve">about VR services including </w:t>
      </w:r>
      <w:r w:rsidR="00E445B2" w:rsidRPr="00BB0322">
        <w:rPr>
          <w:rFonts w:cs="Arial"/>
          <w:szCs w:val="28"/>
        </w:rPr>
        <w:t>pre-employment transition services</w:t>
      </w:r>
      <w:r w:rsidRPr="00820E4E">
        <w:rPr>
          <w:rFonts w:cs="Arial"/>
        </w:rPr>
        <w:t>.</w:t>
      </w:r>
      <w:r w:rsidR="000770C3" w:rsidRPr="00820E4E">
        <w:rPr>
          <w:rFonts w:cs="Arial"/>
        </w:rPr>
        <w:t xml:space="preserve"> </w:t>
      </w:r>
    </w:p>
    <w:p w:rsidR="000770C3" w:rsidRPr="00820E4E" w:rsidRDefault="00DC1D7C" w:rsidP="00200B2C">
      <w:pPr>
        <w:pStyle w:val="ListParagraph"/>
        <w:numPr>
          <w:ilvl w:val="0"/>
          <w:numId w:val="6"/>
        </w:numPr>
        <w:spacing w:after="60"/>
        <w:contextualSpacing w:val="0"/>
        <w:rPr>
          <w:rFonts w:cs="Arial"/>
          <w:szCs w:val="28"/>
        </w:rPr>
      </w:pPr>
      <w:r w:rsidRPr="00820E4E">
        <w:rPr>
          <w:rFonts w:cs="Arial"/>
          <w:u w:val="single"/>
        </w:rPr>
        <w:t>CIE Informat</w:t>
      </w:r>
      <w:r w:rsidR="000770C3" w:rsidRPr="00820E4E">
        <w:rPr>
          <w:rFonts w:cs="Arial"/>
          <w:u w:val="single"/>
        </w:rPr>
        <w:t>ion</w:t>
      </w:r>
      <w:r w:rsidR="000770C3" w:rsidRPr="00820E4E">
        <w:rPr>
          <w:rFonts w:cs="Arial"/>
        </w:rPr>
        <w:t>:</w:t>
      </w:r>
      <w:r w:rsidR="0039220A" w:rsidRPr="00820E4E">
        <w:rPr>
          <w:rFonts w:cs="Arial"/>
        </w:rPr>
        <w:t xml:space="preserve"> </w:t>
      </w:r>
      <w:r w:rsidR="000770C3" w:rsidRPr="00820E4E">
        <w:rPr>
          <w:rFonts w:cs="Arial"/>
        </w:rPr>
        <w:t>The departments will offer</w:t>
      </w:r>
      <w:r w:rsidR="000770C3" w:rsidRPr="00820E4E">
        <w:rPr>
          <w:rFonts w:eastAsia="Times New Roman" w:cs="Arial"/>
          <w:szCs w:val="28"/>
        </w:rPr>
        <w:t xml:space="preserve"> the following:</w:t>
      </w:r>
    </w:p>
    <w:p w:rsidR="00DC1D7C" w:rsidRPr="00820E4E" w:rsidRDefault="000770C3" w:rsidP="00200B2C">
      <w:pPr>
        <w:pStyle w:val="ListParagraph"/>
        <w:numPr>
          <w:ilvl w:val="1"/>
          <w:numId w:val="6"/>
        </w:numPr>
        <w:spacing w:after="60"/>
        <w:contextualSpacing w:val="0"/>
        <w:rPr>
          <w:rFonts w:cs="Arial"/>
          <w:szCs w:val="28"/>
        </w:rPr>
      </w:pPr>
      <w:r w:rsidRPr="00820E4E">
        <w:rPr>
          <w:rFonts w:eastAsia="Times New Roman" w:cs="Arial"/>
          <w:szCs w:val="28"/>
        </w:rPr>
        <w:t>For individuals working for subminimum wage,</w:t>
      </w:r>
      <w:r w:rsidRPr="00820E4E">
        <w:rPr>
          <w:rFonts w:cs="Arial"/>
          <w:szCs w:val="28"/>
        </w:rPr>
        <w:t xml:space="preserve"> the </w:t>
      </w:r>
      <w:r w:rsidRPr="00820E4E">
        <w:rPr>
          <w:rFonts w:eastAsia="Times New Roman" w:cs="Arial"/>
          <w:szCs w:val="28"/>
        </w:rPr>
        <w:t xml:space="preserve">DOR will provide individuals with information about Employment First and opportunities to achieve CIE. </w:t>
      </w:r>
    </w:p>
    <w:p w:rsidR="000770C3" w:rsidRPr="00820E4E" w:rsidRDefault="00DC1D7C" w:rsidP="00200B2C">
      <w:pPr>
        <w:pStyle w:val="ListParagraph"/>
        <w:numPr>
          <w:ilvl w:val="1"/>
          <w:numId w:val="6"/>
        </w:numPr>
        <w:spacing w:after="60"/>
        <w:contextualSpacing w:val="0"/>
        <w:rPr>
          <w:rFonts w:cs="Arial"/>
          <w:szCs w:val="28"/>
        </w:rPr>
      </w:pPr>
      <w:r w:rsidRPr="00820E4E">
        <w:rPr>
          <w:rFonts w:eastAsia="Times New Roman" w:cs="Arial"/>
          <w:szCs w:val="28"/>
        </w:rPr>
        <w:t xml:space="preserve">The </w:t>
      </w:r>
      <w:r w:rsidR="000770C3" w:rsidRPr="00820E4E">
        <w:rPr>
          <w:rFonts w:eastAsia="Times New Roman" w:cs="Arial"/>
          <w:szCs w:val="28"/>
        </w:rPr>
        <w:t xml:space="preserve">CDE will </w:t>
      </w:r>
      <w:r w:rsidRPr="00820E4E">
        <w:rPr>
          <w:rFonts w:eastAsia="Times New Roman" w:cs="Arial"/>
          <w:szCs w:val="28"/>
        </w:rPr>
        <w:t xml:space="preserve">offer </w:t>
      </w:r>
      <w:r w:rsidR="000770C3" w:rsidRPr="00820E4E">
        <w:rPr>
          <w:rFonts w:eastAsia="Times New Roman" w:cs="Arial"/>
          <w:szCs w:val="28"/>
        </w:rPr>
        <w:t>t</w:t>
      </w:r>
      <w:r w:rsidRPr="00820E4E">
        <w:rPr>
          <w:rFonts w:eastAsia="Times New Roman" w:cs="Arial"/>
          <w:szCs w:val="28"/>
        </w:rPr>
        <w:t>echnical assistance</w:t>
      </w:r>
      <w:r w:rsidR="000770C3" w:rsidRPr="00820E4E">
        <w:rPr>
          <w:rFonts w:eastAsia="Times New Roman" w:cs="Arial"/>
          <w:szCs w:val="28"/>
        </w:rPr>
        <w:t xml:space="preserve"> to LEAs to focus on Employment First and supports to achieve CIE in the IEP process for all students with ID/DD ages 16 and above. </w:t>
      </w:r>
      <w:r w:rsidR="000770C3" w:rsidRPr="00820E4E">
        <w:rPr>
          <w:rFonts w:cs="Arial"/>
          <w:szCs w:val="28"/>
        </w:rPr>
        <w:t xml:space="preserve"> </w:t>
      </w:r>
    </w:p>
    <w:p w:rsidR="00DC1D7C" w:rsidRPr="00820E4E" w:rsidRDefault="00DC1D7C" w:rsidP="00200B2C">
      <w:pPr>
        <w:pStyle w:val="ListParagraph"/>
        <w:numPr>
          <w:ilvl w:val="1"/>
          <w:numId w:val="6"/>
        </w:numPr>
        <w:spacing w:after="60"/>
        <w:contextualSpacing w:val="0"/>
        <w:rPr>
          <w:rFonts w:cs="Arial"/>
          <w:szCs w:val="28"/>
        </w:rPr>
      </w:pPr>
      <w:r w:rsidRPr="00820E4E">
        <w:rPr>
          <w:rFonts w:cs="Arial"/>
          <w:szCs w:val="28"/>
        </w:rPr>
        <w:t xml:space="preserve">The DDS will offer technical assistance to regional centers </w:t>
      </w:r>
      <w:r w:rsidRPr="00820E4E">
        <w:rPr>
          <w:rFonts w:eastAsia="Times New Roman" w:cs="Arial"/>
          <w:szCs w:val="28"/>
        </w:rPr>
        <w:t>to focus on Employment First and supports to achieve CIE in the IPP process.</w:t>
      </w:r>
    </w:p>
    <w:p w:rsidR="00197ED6" w:rsidRPr="00BB0322" w:rsidRDefault="000E5224" w:rsidP="00197ED6">
      <w:pPr>
        <w:pStyle w:val="ListParagraph"/>
        <w:numPr>
          <w:ilvl w:val="0"/>
          <w:numId w:val="6"/>
        </w:numPr>
        <w:spacing w:after="60"/>
        <w:contextualSpacing w:val="0"/>
      </w:pPr>
      <w:r w:rsidRPr="00820E4E">
        <w:rPr>
          <w:rFonts w:cs="Arial"/>
          <w:u w:val="single"/>
        </w:rPr>
        <w:t>Transition Services</w:t>
      </w:r>
      <w:r w:rsidRPr="00820E4E">
        <w:rPr>
          <w:rFonts w:cs="Arial"/>
        </w:rPr>
        <w:t>:</w:t>
      </w:r>
      <w:r w:rsidR="0039220A" w:rsidRPr="00820E4E">
        <w:rPr>
          <w:rFonts w:cs="Arial"/>
        </w:rPr>
        <w:t xml:space="preserve"> </w:t>
      </w:r>
      <w:r w:rsidR="00D20153" w:rsidRPr="00BB0322">
        <w:t>The CDE will monitor LEA compliance with transition requirements</w:t>
      </w:r>
      <w:r w:rsidR="003301AD" w:rsidRPr="00820E4E">
        <w:t>,</w:t>
      </w:r>
      <w:r w:rsidR="00D20153" w:rsidRPr="00820E4E">
        <w:t xml:space="preserve"> including that beginning at age 16 the IEP shall include appropriate measurable postsecondary goals based upon age-appropriate transition assessments, as well as the transition services necessary to assist the pupil in reaching those goals. Transition services </w:t>
      </w:r>
      <w:r w:rsidR="001D599B" w:rsidRPr="00820E4E">
        <w:t xml:space="preserve">may </w:t>
      </w:r>
      <w:r w:rsidR="00D20153" w:rsidRPr="00820E4E">
        <w:t xml:space="preserve">include, if appropriate, a functional vocational evaluation. For </w:t>
      </w:r>
      <w:r w:rsidRPr="00820E4E">
        <w:rPr>
          <w:rFonts w:cs="Arial"/>
        </w:rPr>
        <w:t xml:space="preserve">all </w:t>
      </w:r>
      <w:r w:rsidR="00DF07AD" w:rsidRPr="00820E4E">
        <w:rPr>
          <w:rFonts w:cs="Arial"/>
        </w:rPr>
        <w:t xml:space="preserve">eligible </w:t>
      </w:r>
      <w:r w:rsidRPr="00820E4E">
        <w:rPr>
          <w:rFonts w:cs="Arial"/>
        </w:rPr>
        <w:t>students who choose to have an IPE</w:t>
      </w:r>
      <w:r w:rsidR="00D20153" w:rsidRPr="00820E4E">
        <w:rPr>
          <w:rFonts w:cs="Arial"/>
        </w:rPr>
        <w:t>, the DOR</w:t>
      </w:r>
      <w:r w:rsidRPr="00820E4E">
        <w:rPr>
          <w:rFonts w:cs="Arial"/>
        </w:rPr>
        <w:t xml:space="preserve"> will provide </w:t>
      </w:r>
      <w:r w:rsidR="00DF07AD" w:rsidRPr="00820E4E">
        <w:rPr>
          <w:rFonts w:cs="Arial"/>
        </w:rPr>
        <w:t xml:space="preserve">a </w:t>
      </w:r>
      <w:r w:rsidRPr="00820E4E">
        <w:rPr>
          <w:rFonts w:cs="Arial"/>
        </w:rPr>
        <w:t>vocational assessment</w:t>
      </w:r>
      <w:r w:rsidR="00DF07AD" w:rsidRPr="00820E4E">
        <w:rPr>
          <w:rFonts w:cs="Arial"/>
        </w:rPr>
        <w:t xml:space="preserve"> as needed</w:t>
      </w:r>
      <w:r w:rsidRPr="00820E4E">
        <w:rPr>
          <w:rFonts w:cs="Arial"/>
        </w:rPr>
        <w:t xml:space="preserve"> as part of the VR process. The IPE is to be completed prior to the exit of </w:t>
      </w:r>
      <w:r w:rsidR="003301AD" w:rsidRPr="00820E4E">
        <w:rPr>
          <w:rFonts w:cs="Arial"/>
        </w:rPr>
        <w:t>h</w:t>
      </w:r>
      <w:r w:rsidRPr="00820E4E">
        <w:rPr>
          <w:rFonts w:cs="Arial"/>
        </w:rPr>
        <w:t xml:space="preserve">igh </w:t>
      </w:r>
      <w:r w:rsidR="003301AD" w:rsidRPr="00820E4E">
        <w:rPr>
          <w:rFonts w:cs="Arial"/>
        </w:rPr>
        <w:t>s</w:t>
      </w:r>
      <w:r w:rsidRPr="00820E4E">
        <w:rPr>
          <w:rFonts w:cs="Arial"/>
        </w:rPr>
        <w:t xml:space="preserve">chool. </w:t>
      </w:r>
    </w:p>
    <w:p w:rsidR="000C3043" w:rsidRPr="00BB0322" w:rsidRDefault="00197ED6" w:rsidP="000C3043">
      <w:pPr>
        <w:pStyle w:val="ListParagraph"/>
        <w:numPr>
          <w:ilvl w:val="0"/>
          <w:numId w:val="6"/>
        </w:numPr>
        <w:spacing w:after="60"/>
        <w:contextualSpacing w:val="0"/>
      </w:pPr>
      <w:r w:rsidRPr="00820E4E">
        <w:rPr>
          <w:rFonts w:cs="Arial"/>
          <w:u w:val="single"/>
        </w:rPr>
        <w:t>Accommodations and Supports</w:t>
      </w:r>
      <w:r w:rsidRPr="00820E4E">
        <w:rPr>
          <w:rFonts w:cs="Arial"/>
        </w:rPr>
        <w:t xml:space="preserve">: Consumers and families will have access to information regarding </w:t>
      </w:r>
      <w:r w:rsidR="000C3043" w:rsidRPr="00820E4E">
        <w:rPr>
          <w:rFonts w:cs="Arial"/>
        </w:rPr>
        <w:t>accommodations</w:t>
      </w:r>
      <w:r w:rsidRPr="00820E4E">
        <w:rPr>
          <w:rFonts w:cs="Arial"/>
        </w:rPr>
        <w:t xml:space="preserve"> and supports including assistive technology, as appropriate.</w:t>
      </w:r>
    </w:p>
    <w:p w:rsidR="002A02A3" w:rsidRPr="00BB0322" w:rsidRDefault="002A02A3" w:rsidP="000C3043">
      <w:pPr>
        <w:pStyle w:val="ListParagraph"/>
        <w:numPr>
          <w:ilvl w:val="0"/>
          <w:numId w:val="6"/>
        </w:numPr>
        <w:spacing w:after="60"/>
        <w:contextualSpacing w:val="0"/>
      </w:pPr>
      <w:r w:rsidRPr="00820E4E">
        <w:rPr>
          <w:rFonts w:cs="Arial"/>
          <w:szCs w:val="28"/>
          <w:u w:val="single"/>
        </w:rPr>
        <w:t>Grant and Contract Requirements</w:t>
      </w:r>
      <w:r w:rsidRPr="00820E4E">
        <w:rPr>
          <w:rFonts w:cs="Arial"/>
          <w:szCs w:val="28"/>
        </w:rPr>
        <w:t>:</w:t>
      </w:r>
      <w:r w:rsidR="0039220A" w:rsidRPr="00820E4E">
        <w:rPr>
          <w:rFonts w:cs="Arial"/>
          <w:szCs w:val="28"/>
        </w:rPr>
        <w:t xml:space="preserve"> </w:t>
      </w:r>
      <w:r w:rsidRPr="00820E4E">
        <w:rPr>
          <w:rFonts w:cs="Arial"/>
          <w:szCs w:val="28"/>
        </w:rPr>
        <w:t xml:space="preserve">The departments will </w:t>
      </w:r>
      <w:r w:rsidR="0012021A" w:rsidRPr="00820E4E">
        <w:rPr>
          <w:rFonts w:cs="Arial"/>
          <w:szCs w:val="28"/>
        </w:rPr>
        <w:t xml:space="preserve">apply the </w:t>
      </w:r>
      <w:r w:rsidRPr="00820E4E">
        <w:rPr>
          <w:rFonts w:cs="Arial"/>
          <w:szCs w:val="28"/>
        </w:rPr>
        <w:t>following</w:t>
      </w:r>
      <w:r w:rsidR="0012021A" w:rsidRPr="00820E4E">
        <w:rPr>
          <w:rFonts w:cs="Arial"/>
          <w:szCs w:val="28"/>
        </w:rPr>
        <w:t>:</w:t>
      </w:r>
      <w:r w:rsidRPr="00820E4E">
        <w:rPr>
          <w:rFonts w:cs="Arial"/>
          <w:szCs w:val="28"/>
        </w:rPr>
        <w:t xml:space="preserve"> </w:t>
      </w:r>
    </w:p>
    <w:p w:rsidR="002A02A3" w:rsidRPr="00820E4E" w:rsidRDefault="002A02A3" w:rsidP="00D4471B">
      <w:pPr>
        <w:pStyle w:val="ListParagraph"/>
        <w:numPr>
          <w:ilvl w:val="1"/>
          <w:numId w:val="6"/>
        </w:numPr>
        <w:spacing w:after="60"/>
        <w:contextualSpacing w:val="0"/>
        <w:rPr>
          <w:rFonts w:cs="Arial"/>
          <w:szCs w:val="28"/>
        </w:rPr>
      </w:pPr>
      <w:r w:rsidRPr="00820E4E">
        <w:rPr>
          <w:rFonts w:cs="Arial"/>
          <w:szCs w:val="28"/>
        </w:rPr>
        <w:t xml:space="preserve">The CDE will require, as a condition of the </w:t>
      </w:r>
      <w:r w:rsidR="00321CC0" w:rsidRPr="00820E4E">
        <w:rPr>
          <w:rFonts w:cs="Arial"/>
          <w:szCs w:val="28"/>
        </w:rPr>
        <w:t>WorkAbility</w:t>
      </w:r>
      <w:r w:rsidRPr="00820E4E">
        <w:rPr>
          <w:rFonts w:cs="Arial"/>
          <w:szCs w:val="28"/>
        </w:rPr>
        <w:t xml:space="preserve"> I grant, that grantees provide information to </w:t>
      </w:r>
      <w:r w:rsidR="00321CC0" w:rsidRPr="00820E4E">
        <w:rPr>
          <w:rFonts w:cs="Arial"/>
          <w:szCs w:val="28"/>
        </w:rPr>
        <w:t>WorkAbility</w:t>
      </w:r>
      <w:r w:rsidRPr="00820E4E">
        <w:rPr>
          <w:rFonts w:cs="Arial"/>
          <w:szCs w:val="28"/>
        </w:rPr>
        <w:t xml:space="preserve"> I students with ID/DD ages 16 and above regarding Employment First, opportunities for employment, and supports to achieve CIE. </w:t>
      </w:r>
    </w:p>
    <w:p w:rsidR="002A02A3" w:rsidRPr="00BB0322" w:rsidRDefault="002A02A3" w:rsidP="00200B2C">
      <w:pPr>
        <w:pStyle w:val="ListParagraph"/>
        <w:numPr>
          <w:ilvl w:val="1"/>
          <w:numId w:val="6"/>
        </w:numPr>
        <w:spacing w:after="60"/>
        <w:contextualSpacing w:val="0"/>
      </w:pPr>
      <w:r w:rsidRPr="00820E4E">
        <w:rPr>
          <w:rFonts w:cs="Arial"/>
          <w:szCs w:val="28"/>
        </w:rPr>
        <w:t>The DOR will require, as a condition of the TPP contracts, that the contractors provide information to TPP students with ID/DD ages 16 and above regarding Employment First, opportunities for employment, and supports to achieve CIE.</w:t>
      </w:r>
    </w:p>
    <w:p w:rsidR="00A23379" w:rsidRPr="00BB0322" w:rsidRDefault="00C06040" w:rsidP="00200B2C">
      <w:pPr>
        <w:pStyle w:val="ListParagraph"/>
        <w:numPr>
          <w:ilvl w:val="1"/>
          <w:numId w:val="6"/>
        </w:numPr>
        <w:spacing w:after="60"/>
        <w:contextualSpacing w:val="0"/>
      </w:pPr>
      <w:r w:rsidRPr="00820E4E">
        <w:rPr>
          <w:rFonts w:cs="Arial"/>
          <w:szCs w:val="28"/>
        </w:rPr>
        <w:t xml:space="preserve">The </w:t>
      </w:r>
      <w:r w:rsidRPr="00820E4E">
        <w:rPr>
          <w:rFonts w:cs="Arial"/>
        </w:rPr>
        <w:t>DDS will work with regional centers on the inclusion of language in the contract between DDS and regional centers</w:t>
      </w:r>
      <w:r w:rsidR="000D31FA" w:rsidRPr="00820E4E">
        <w:rPr>
          <w:rFonts w:cs="Arial"/>
        </w:rPr>
        <w:t xml:space="preserve"> to</w:t>
      </w:r>
      <w:r w:rsidRPr="00820E4E">
        <w:rPr>
          <w:rFonts w:cs="Arial"/>
        </w:rPr>
        <w:t xml:space="preserve"> address the provision of info</w:t>
      </w:r>
      <w:r w:rsidR="00BE3BC1" w:rsidRPr="00820E4E">
        <w:rPr>
          <w:rFonts w:cs="Arial"/>
        </w:rPr>
        <w:t>rmation to consumers regarding Employment F</w:t>
      </w:r>
      <w:r w:rsidRPr="00820E4E">
        <w:rPr>
          <w:rFonts w:cs="Arial"/>
        </w:rPr>
        <w:t>irst, opportunities for employment, and available supports to achieve CIE.</w:t>
      </w:r>
      <w:r w:rsidR="0046188D" w:rsidRPr="00820E4E">
        <w:rPr>
          <w:rFonts w:cs="Arial"/>
        </w:rPr>
        <w:t xml:space="preserve"> </w:t>
      </w:r>
      <w:r w:rsidR="0046188D" w:rsidRPr="00BB0322">
        <w:rPr>
          <w:rFonts w:cs="Arial"/>
          <w:szCs w:val="28"/>
        </w:rPr>
        <w:t>Annually, the DDS wi</w:t>
      </w:r>
      <w:r w:rsidR="0046188D" w:rsidRPr="00820E4E">
        <w:rPr>
          <w:rFonts w:cs="Arial"/>
          <w:szCs w:val="28"/>
        </w:rPr>
        <w:t xml:space="preserve">ll </w:t>
      </w:r>
      <w:r w:rsidR="0046188D" w:rsidRPr="00820E4E">
        <w:rPr>
          <w:rFonts w:cs="Arial"/>
          <w:szCs w:val="28"/>
        </w:rPr>
        <w:lastRenderedPageBreak/>
        <w:t>report the number of regional centers that include employment as an outcome measure in their performance contract.</w:t>
      </w:r>
    </w:p>
    <w:p w:rsidR="00985D55" w:rsidRPr="00820E4E" w:rsidRDefault="00EB2AE2" w:rsidP="00200B2C">
      <w:pPr>
        <w:pStyle w:val="ListParagraph"/>
        <w:numPr>
          <w:ilvl w:val="0"/>
          <w:numId w:val="6"/>
        </w:numPr>
        <w:spacing w:after="60"/>
        <w:contextualSpacing w:val="0"/>
        <w:rPr>
          <w:rFonts w:cs="Arial"/>
          <w:szCs w:val="28"/>
        </w:rPr>
      </w:pPr>
      <w:r w:rsidRPr="00820E4E">
        <w:rPr>
          <w:rFonts w:cs="Arial"/>
          <w:szCs w:val="28"/>
          <w:u w:val="single"/>
        </w:rPr>
        <w:t xml:space="preserve">Systems Change </w:t>
      </w:r>
      <w:r w:rsidR="00985D55" w:rsidRPr="00820E4E">
        <w:rPr>
          <w:rFonts w:cs="Arial"/>
          <w:szCs w:val="28"/>
          <w:u w:val="single"/>
        </w:rPr>
        <w:t>Funding</w:t>
      </w:r>
      <w:r w:rsidR="00985D55" w:rsidRPr="00820E4E">
        <w:rPr>
          <w:rFonts w:cs="Arial"/>
          <w:szCs w:val="28"/>
        </w:rPr>
        <w:t>:</w:t>
      </w:r>
      <w:r w:rsidR="0039220A" w:rsidRPr="00820E4E">
        <w:rPr>
          <w:rFonts w:cs="Arial"/>
          <w:szCs w:val="28"/>
        </w:rPr>
        <w:t xml:space="preserve"> </w:t>
      </w:r>
      <w:r w:rsidR="00120204" w:rsidRPr="00820E4E">
        <w:rPr>
          <w:rFonts w:cs="Arial"/>
          <w:szCs w:val="28"/>
        </w:rPr>
        <w:t>Pursuant to the 2016/2017 budget and ABx2- 1, t</w:t>
      </w:r>
      <w:r w:rsidR="00985D55" w:rsidRPr="00820E4E">
        <w:rPr>
          <w:rFonts w:cs="Arial"/>
          <w:szCs w:val="28"/>
        </w:rPr>
        <w:t>he DDS will offer funding to provider agencies</w:t>
      </w:r>
      <w:r w:rsidR="000C44CB" w:rsidRPr="00820E4E">
        <w:rPr>
          <w:rFonts w:cs="Arial"/>
          <w:szCs w:val="28"/>
        </w:rPr>
        <w:t xml:space="preserve"> to increase their capacity to support community based integrated services.</w:t>
      </w:r>
    </w:p>
    <w:p w:rsidR="000E5224" w:rsidRPr="00820E4E" w:rsidRDefault="00327B7A" w:rsidP="00200B2C">
      <w:pPr>
        <w:pStyle w:val="ListParagraph"/>
        <w:numPr>
          <w:ilvl w:val="0"/>
          <w:numId w:val="6"/>
        </w:numPr>
        <w:spacing w:after="60"/>
        <w:contextualSpacing w:val="0"/>
        <w:rPr>
          <w:rFonts w:cs="Arial"/>
          <w:szCs w:val="28"/>
        </w:rPr>
      </w:pPr>
      <w:r w:rsidRPr="00820E4E">
        <w:rPr>
          <w:rFonts w:cs="Arial"/>
          <w:szCs w:val="28"/>
          <w:u w:val="single"/>
        </w:rPr>
        <w:t xml:space="preserve">CIE Incentive </w:t>
      </w:r>
      <w:r w:rsidR="00B34BA8" w:rsidRPr="00820E4E">
        <w:rPr>
          <w:rFonts w:cs="Arial"/>
          <w:szCs w:val="28"/>
          <w:u w:val="single"/>
        </w:rPr>
        <w:t>Funding</w:t>
      </w:r>
      <w:r w:rsidR="00B34BA8" w:rsidRPr="00820E4E">
        <w:rPr>
          <w:rFonts w:cs="Arial"/>
          <w:szCs w:val="28"/>
        </w:rPr>
        <w:t>:</w:t>
      </w:r>
      <w:r w:rsidR="0039220A" w:rsidRPr="00820E4E">
        <w:rPr>
          <w:rFonts w:cs="Arial"/>
          <w:szCs w:val="28"/>
        </w:rPr>
        <w:t xml:space="preserve"> </w:t>
      </w:r>
      <w:r w:rsidR="00B34BA8" w:rsidRPr="00820E4E">
        <w:rPr>
          <w:rFonts w:cs="Arial"/>
          <w:szCs w:val="28"/>
        </w:rPr>
        <w:t>The DDS will offer</w:t>
      </w:r>
      <w:r w:rsidRPr="00820E4E">
        <w:rPr>
          <w:rFonts w:cs="Arial"/>
          <w:szCs w:val="28"/>
        </w:rPr>
        <w:t xml:space="preserve"> incentive </w:t>
      </w:r>
      <w:r w:rsidR="00B34BA8" w:rsidRPr="00820E4E">
        <w:rPr>
          <w:rFonts w:cs="Arial"/>
          <w:szCs w:val="28"/>
        </w:rPr>
        <w:t>funding to provider agencies</w:t>
      </w:r>
      <w:r w:rsidRPr="00820E4E">
        <w:rPr>
          <w:rFonts w:cs="Arial"/>
          <w:szCs w:val="28"/>
        </w:rPr>
        <w:t xml:space="preserve"> for CIE placements</w:t>
      </w:r>
      <w:r w:rsidR="00EB2AE2" w:rsidRPr="00820E4E">
        <w:rPr>
          <w:rFonts w:cs="Arial"/>
          <w:szCs w:val="28"/>
        </w:rPr>
        <w:t>. The DDS will</w:t>
      </w:r>
      <w:r w:rsidR="008F488A" w:rsidRPr="00820E4E">
        <w:rPr>
          <w:rFonts w:cs="Arial"/>
          <w:szCs w:val="28"/>
        </w:rPr>
        <w:t xml:space="preserve"> also</w:t>
      </w:r>
      <w:r w:rsidR="00EB2AE2" w:rsidRPr="00820E4E">
        <w:rPr>
          <w:rFonts w:cs="Arial"/>
          <w:szCs w:val="28"/>
        </w:rPr>
        <w:t xml:space="preserve">, with input from stakeholders, </w:t>
      </w:r>
      <w:r w:rsidRPr="00820E4E">
        <w:rPr>
          <w:rFonts w:cs="Arial"/>
          <w:szCs w:val="28"/>
        </w:rPr>
        <w:t>develop</w:t>
      </w:r>
      <w:r w:rsidR="00EB2AE2" w:rsidRPr="00820E4E">
        <w:rPr>
          <w:rFonts w:cs="Arial"/>
          <w:szCs w:val="28"/>
        </w:rPr>
        <w:t xml:space="preserve"> and implement a paid </w:t>
      </w:r>
      <w:r w:rsidRPr="00820E4E">
        <w:rPr>
          <w:rFonts w:cs="Arial"/>
          <w:szCs w:val="28"/>
        </w:rPr>
        <w:t>internship program</w:t>
      </w:r>
      <w:r w:rsidR="008F488A" w:rsidRPr="00820E4E">
        <w:rPr>
          <w:rFonts w:cs="Arial"/>
          <w:szCs w:val="28"/>
        </w:rPr>
        <w:t xml:space="preserve"> as another pathway to CIE</w:t>
      </w:r>
      <w:r w:rsidR="00C06040" w:rsidRPr="00820E4E">
        <w:rPr>
          <w:rFonts w:cs="Arial"/>
          <w:szCs w:val="28"/>
        </w:rPr>
        <w:t xml:space="preserve">. </w:t>
      </w:r>
    </w:p>
    <w:p w:rsidR="008E53EB" w:rsidRPr="00BB0322" w:rsidRDefault="008E53EB" w:rsidP="00200B2C">
      <w:pPr>
        <w:pStyle w:val="ListParagraph"/>
        <w:numPr>
          <w:ilvl w:val="0"/>
          <w:numId w:val="31"/>
        </w:numPr>
        <w:spacing w:after="60"/>
        <w:contextualSpacing w:val="0"/>
        <w:rPr>
          <w:rFonts w:cs="Arial"/>
          <w:szCs w:val="28"/>
        </w:rPr>
      </w:pPr>
      <w:r w:rsidRPr="00BB0322">
        <w:rPr>
          <w:rFonts w:cs="Arial"/>
          <w:szCs w:val="28"/>
          <w:u w:val="single"/>
        </w:rPr>
        <w:t xml:space="preserve">Transition </w:t>
      </w:r>
      <w:r w:rsidR="0097056E" w:rsidRPr="00820E4E">
        <w:rPr>
          <w:rFonts w:cs="Arial"/>
          <w:szCs w:val="28"/>
          <w:u w:val="single"/>
        </w:rPr>
        <w:t xml:space="preserve">Virtual </w:t>
      </w:r>
      <w:r w:rsidRPr="00820E4E">
        <w:rPr>
          <w:rFonts w:cs="Arial"/>
          <w:szCs w:val="28"/>
          <w:u w:val="single"/>
        </w:rPr>
        <w:t>Tools and Resources</w:t>
      </w:r>
      <w:r w:rsidRPr="00820E4E">
        <w:rPr>
          <w:rFonts w:cs="Arial"/>
          <w:szCs w:val="28"/>
        </w:rPr>
        <w:t xml:space="preserve">: </w:t>
      </w:r>
      <w:r w:rsidR="00325F12" w:rsidRPr="00820E4E">
        <w:rPr>
          <w:rFonts w:cs="Arial"/>
          <w:szCs w:val="28"/>
        </w:rPr>
        <w:t>The departments will p</w:t>
      </w:r>
      <w:r w:rsidRPr="00820E4E">
        <w:rPr>
          <w:rFonts w:cs="Arial"/>
          <w:szCs w:val="28"/>
        </w:rPr>
        <w:t>rovide the following tools and resources to help educate individuals and their families or representatives on the transition process and address changes to employ</w:t>
      </w:r>
      <w:r w:rsidR="001C03BE" w:rsidRPr="00BB0322">
        <w:rPr>
          <w:rFonts w:cs="Arial"/>
          <w:szCs w:val="28"/>
        </w:rPr>
        <w:t>ment services available to them:</w:t>
      </w:r>
    </w:p>
    <w:p w:rsidR="008E53EB" w:rsidRPr="00BB0322" w:rsidRDefault="008E53EB" w:rsidP="00200B2C">
      <w:pPr>
        <w:pStyle w:val="ListParagraph"/>
        <w:numPr>
          <w:ilvl w:val="1"/>
          <w:numId w:val="31"/>
        </w:numPr>
        <w:spacing w:after="60"/>
        <w:contextualSpacing w:val="0"/>
        <w:rPr>
          <w:rFonts w:cs="Arial"/>
          <w:szCs w:val="28"/>
        </w:rPr>
      </w:pPr>
      <w:r w:rsidRPr="00BB0322">
        <w:rPr>
          <w:rFonts w:cs="Arial"/>
          <w:szCs w:val="28"/>
        </w:rPr>
        <w:t xml:space="preserve">A fact sheet and checklist for LEAs and students and their families on CIE and the transition process from school to work. </w:t>
      </w:r>
    </w:p>
    <w:p w:rsidR="00476750" w:rsidRPr="00BB0322" w:rsidRDefault="00476750" w:rsidP="00200B2C">
      <w:pPr>
        <w:pStyle w:val="ListParagraph"/>
        <w:numPr>
          <w:ilvl w:val="1"/>
          <w:numId w:val="31"/>
        </w:numPr>
        <w:spacing w:after="60"/>
        <w:contextualSpacing w:val="0"/>
        <w:rPr>
          <w:rFonts w:cs="Arial"/>
          <w:szCs w:val="28"/>
        </w:rPr>
      </w:pPr>
      <w:r w:rsidRPr="00BB0322">
        <w:rPr>
          <w:rFonts w:cs="Arial"/>
          <w:szCs w:val="28"/>
        </w:rPr>
        <w:t>Continue to provide information for the Employment First website hosted by the SCDD.</w:t>
      </w:r>
    </w:p>
    <w:p w:rsidR="00476750" w:rsidRPr="00BB0322" w:rsidRDefault="00476750" w:rsidP="00200B2C">
      <w:pPr>
        <w:pStyle w:val="ListParagraph"/>
        <w:numPr>
          <w:ilvl w:val="1"/>
          <w:numId w:val="31"/>
        </w:numPr>
        <w:spacing w:after="60"/>
        <w:contextualSpacing w:val="0"/>
        <w:rPr>
          <w:rFonts w:cs="Arial"/>
          <w:szCs w:val="28"/>
        </w:rPr>
      </w:pPr>
      <w:r w:rsidRPr="00BB0322">
        <w:rPr>
          <w:rFonts w:cs="Arial"/>
          <w:szCs w:val="28"/>
        </w:rPr>
        <w:t>Coordinate with the California Community of Practice on Secondary Transition.</w:t>
      </w:r>
    </w:p>
    <w:p w:rsidR="008E53EB" w:rsidRPr="00BB0322" w:rsidRDefault="008E53EB" w:rsidP="00200B2C">
      <w:pPr>
        <w:pStyle w:val="ListParagraph"/>
        <w:numPr>
          <w:ilvl w:val="0"/>
          <w:numId w:val="31"/>
        </w:numPr>
        <w:spacing w:after="60"/>
        <w:contextualSpacing w:val="0"/>
        <w:rPr>
          <w:rFonts w:cs="Arial"/>
          <w:szCs w:val="28"/>
          <w:u w:val="single"/>
        </w:rPr>
      </w:pPr>
      <w:r w:rsidRPr="00BB0322">
        <w:rPr>
          <w:rFonts w:cs="Arial"/>
          <w:szCs w:val="28"/>
          <w:u w:val="single"/>
        </w:rPr>
        <w:t xml:space="preserve">Career Development Tools and </w:t>
      </w:r>
      <w:r w:rsidR="004B5204" w:rsidRPr="00BB0322">
        <w:rPr>
          <w:rFonts w:cs="Arial"/>
          <w:szCs w:val="28"/>
          <w:u w:val="single"/>
        </w:rPr>
        <w:t>Resource</w:t>
      </w:r>
      <w:r w:rsidRPr="00BB0322">
        <w:rPr>
          <w:rFonts w:cs="Arial"/>
          <w:szCs w:val="28"/>
          <w:u w:val="single"/>
        </w:rPr>
        <w:t>s</w:t>
      </w:r>
      <w:r w:rsidR="004B5204" w:rsidRPr="00BB0322">
        <w:rPr>
          <w:rFonts w:cs="Arial"/>
          <w:szCs w:val="28"/>
        </w:rPr>
        <w:t xml:space="preserve">: </w:t>
      </w:r>
      <w:r w:rsidR="00325F12" w:rsidRPr="00BB0322">
        <w:rPr>
          <w:rFonts w:cs="Arial"/>
          <w:szCs w:val="28"/>
        </w:rPr>
        <w:t>The departments will d</w:t>
      </w:r>
      <w:r w:rsidR="008836DC" w:rsidRPr="00BB0322">
        <w:rPr>
          <w:rFonts w:cs="Arial"/>
          <w:szCs w:val="28"/>
        </w:rPr>
        <w:t xml:space="preserve">evelop </w:t>
      </w:r>
      <w:r w:rsidR="005C6FFC" w:rsidRPr="00BB0322">
        <w:rPr>
          <w:rFonts w:cs="Arial"/>
          <w:szCs w:val="28"/>
        </w:rPr>
        <w:t xml:space="preserve">people first tools and </w:t>
      </w:r>
      <w:r w:rsidR="008836DC" w:rsidRPr="00BB0322">
        <w:rPr>
          <w:rFonts w:cs="Arial"/>
          <w:szCs w:val="28"/>
        </w:rPr>
        <w:t>resource</w:t>
      </w:r>
      <w:r w:rsidR="005C6FFC" w:rsidRPr="00BB0322">
        <w:rPr>
          <w:rFonts w:cs="Arial"/>
          <w:szCs w:val="28"/>
        </w:rPr>
        <w:t>s in collaboration with the DDS Consumer Advisory Council to provide an overview of existing services for consumers and families.</w:t>
      </w:r>
    </w:p>
    <w:p w:rsidR="002B47A9" w:rsidRPr="00BB0322" w:rsidRDefault="002B47A9" w:rsidP="00200B2C">
      <w:pPr>
        <w:pStyle w:val="ListParagraph"/>
        <w:numPr>
          <w:ilvl w:val="1"/>
          <w:numId w:val="31"/>
        </w:numPr>
        <w:spacing w:after="60"/>
        <w:contextualSpacing w:val="0"/>
        <w:rPr>
          <w:rFonts w:cs="Arial"/>
          <w:szCs w:val="28"/>
          <w:u w:val="single"/>
        </w:rPr>
      </w:pPr>
      <w:r w:rsidRPr="00BB0322">
        <w:rPr>
          <w:rFonts w:cs="Arial"/>
          <w:szCs w:val="28"/>
        </w:rPr>
        <w:t xml:space="preserve">A </w:t>
      </w:r>
      <w:r w:rsidR="005C6FFC" w:rsidRPr="00BB0322">
        <w:rPr>
          <w:rFonts w:cs="Arial"/>
          <w:szCs w:val="28"/>
        </w:rPr>
        <w:t>fact sheet</w:t>
      </w:r>
      <w:r w:rsidRPr="00BB0322">
        <w:rPr>
          <w:rFonts w:cs="Arial"/>
          <w:szCs w:val="28"/>
        </w:rPr>
        <w:t xml:space="preserve"> that describes how to access services from each department.</w:t>
      </w:r>
    </w:p>
    <w:p w:rsidR="005C6FFC" w:rsidRPr="00BB0322" w:rsidRDefault="002B47A9" w:rsidP="00200B2C">
      <w:pPr>
        <w:pStyle w:val="ListParagraph"/>
        <w:numPr>
          <w:ilvl w:val="1"/>
          <w:numId w:val="31"/>
        </w:numPr>
        <w:spacing w:after="60"/>
        <w:contextualSpacing w:val="0"/>
        <w:rPr>
          <w:rFonts w:cs="Arial"/>
          <w:szCs w:val="28"/>
          <w:u w:val="single"/>
        </w:rPr>
      </w:pPr>
      <w:r w:rsidRPr="00BB0322">
        <w:rPr>
          <w:rFonts w:cs="Arial"/>
          <w:szCs w:val="28"/>
        </w:rPr>
        <w:t>A</w:t>
      </w:r>
      <w:r w:rsidR="005C6FFC" w:rsidRPr="00BB0322">
        <w:rPr>
          <w:rFonts w:cs="Arial"/>
          <w:szCs w:val="28"/>
        </w:rPr>
        <w:t xml:space="preserve"> </w:t>
      </w:r>
      <w:r w:rsidRPr="00BB0322">
        <w:rPr>
          <w:rFonts w:cs="Arial"/>
          <w:szCs w:val="28"/>
        </w:rPr>
        <w:t xml:space="preserve">joint </w:t>
      </w:r>
      <w:r w:rsidR="005C6FFC" w:rsidRPr="00BB0322">
        <w:rPr>
          <w:rFonts w:cs="Arial"/>
          <w:szCs w:val="28"/>
        </w:rPr>
        <w:t>roadmap for consumers and families on career development pathways.</w:t>
      </w:r>
    </w:p>
    <w:p w:rsidR="00130BB1" w:rsidRPr="00820E4E" w:rsidRDefault="00BD709E" w:rsidP="00A70FF5">
      <w:pPr>
        <w:pStyle w:val="ListParagraph"/>
        <w:numPr>
          <w:ilvl w:val="0"/>
          <w:numId w:val="31"/>
        </w:numPr>
        <w:contextualSpacing w:val="0"/>
        <w:rPr>
          <w:rFonts w:cs="Arial"/>
          <w:szCs w:val="28"/>
        </w:rPr>
      </w:pPr>
      <w:r w:rsidRPr="00820E4E">
        <w:rPr>
          <w:rFonts w:cs="Arial"/>
          <w:szCs w:val="28"/>
          <w:u w:val="single"/>
        </w:rPr>
        <w:t xml:space="preserve">Strategies to </w:t>
      </w:r>
      <w:r w:rsidR="005C6FFC" w:rsidRPr="00820E4E">
        <w:rPr>
          <w:rFonts w:cs="Arial"/>
          <w:szCs w:val="28"/>
          <w:u w:val="single"/>
        </w:rPr>
        <w:t xml:space="preserve">Limit Use of </w:t>
      </w:r>
      <w:r w:rsidRPr="00820E4E">
        <w:rPr>
          <w:rFonts w:cs="Arial"/>
          <w:szCs w:val="28"/>
          <w:u w:val="single"/>
        </w:rPr>
        <w:t>Subminimum Wage</w:t>
      </w:r>
      <w:r w:rsidRPr="00820E4E">
        <w:rPr>
          <w:rFonts w:cs="Arial"/>
          <w:szCs w:val="28"/>
        </w:rPr>
        <w:t xml:space="preserve">: </w:t>
      </w:r>
      <w:r w:rsidR="00325F12" w:rsidRPr="00820E4E">
        <w:rPr>
          <w:rFonts w:cs="Arial"/>
          <w:szCs w:val="28"/>
        </w:rPr>
        <w:t>The departments will i</w:t>
      </w:r>
      <w:r w:rsidRPr="00820E4E">
        <w:rPr>
          <w:rFonts w:cs="Arial"/>
          <w:szCs w:val="28"/>
        </w:rPr>
        <w:t>dentif</w:t>
      </w:r>
      <w:r w:rsidR="00325F12" w:rsidRPr="00820E4E">
        <w:rPr>
          <w:rFonts w:cs="Arial"/>
          <w:szCs w:val="28"/>
        </w:rPr>
        <w:t>y</w:t>
      </w:r>
      <w:r w:rsidR="004E1171" w:rsidRPr="00820E4E">
        <w:rPr>
          <w:rFonts w:cs="Arial"/>
          <w:szCs w:val="28"/>
        </w:rPr>
        <w:t xml:space="preserve"> strategies to assist individuals who participate in </w:t>
      </w:r>
      <w:r w:rsidRPr="00820E4E">
        <w:rPr>
          <w:rFonts w:cs="Arial"/>
          <w:szCs w:val="28"/>
        </w:rPr>
        <w:t>subminimum wage</w:t>
      </w:r>
      <w:r w:rsidR="004E1171" w:rsidRPr="00820E4E">
        <w:rPr>
          <w:rFonts w:cs="Arial"/>
          <w:szCs w:val="28"/>
        </w:rPr>
        <w:t xml:space="preserve"> on a long term basis </w:t>
      </w:r>
      <w:r w:rsidRPr="00820E4E">
        <w:rPr>
          <w:rFonts w:cs="Arial"/>
          <w:szCs w:val="28"/>
        </w:rPr>
        <w:t>to consider and work towards CIE</w:t>
      </w:r>
      <w:r w:rsidR="004E1171" w:rsidRPr="00820E4E">
        <w:rPr>
          <w:rFonts w:cs="Arial"/>
          <w:szCs w:val="28"/>
        </w:rPr>
        <w:t xml:space="preserve">. These strategies </w:t>
      </w:r>
      <w:r w:rsidR="00973C10" w:rsidRPr="00820E4E">
        <w:rPr>
          <w:rFonts w:cs="Arial"/>
          <w:szCs w:val="28"/>
        </w:rPr>
        <w:t xml:space="preserve">regarding </w:t>
      </w:r>
      <w:r w:rsidRPr="00820E4E">
        <w:rPr>
          <w:rFonts w:cs="Arial"/>
          <w:szCs w:val="28"/>
        </w:rPr>
        <w:t>the transition from subminimum wage employment</w:t>
      </w:r>
      <w:r w:rsidR="00973C10" w:rsidRPr="00820E4E">
        <w:rPr>
          <w:rFonts w:cs="Arial"/>
          <w:szCs w:val="28"/>
        </w:rPr>
        <w:t xml:space="preserve"> will be</w:t>
      </w:r>
      <w:r w:rsidRPr="00820E4E">
        <w:rPr>
          <w:rFonts w:cs="Arial"/>
          <w:szCs w:val="28"/>
        </w:rPr>
        <w:t xml:space="preserve"> person-centered </w:t>
      </w:r>
      <w:r w:rsidR="00697385" w:rsidRPr="00820E4E">
        <w:rPr>
          <w:rFonts w:cs="Arial"/>
          <w:szCs w:val="28"/>
        </w:rPr>
        <w:t xml:space="preserve">and </w:t>
      </w:r>
      <w:r w:rsidRPr="00820E4E">
        <w:rPr>
          <w:rFonts w:cs="Arial"/>
          <w:szCs w:val="28"/>
        </w:rPr>
        <w:t>based on individual strengths and interests.</w:t>
      </w:r>
    </w:p>
    <w:p w:rsidR="00025BB0" w:rsidRPr="00820E4E" w:rsidRDefault="00025BB0" w:rsidP="00A70FF5">
      <w:pPr>
        <w:pStyle w:val="ListParagraph"/>
        <w:contextualSpacing w:val="0"/>
        <w:rPr>
          <w:rFonts w:cs="Arial"/>
          <w:szCs w:val="28"/>
        </w:rPr>
      </w:pPr>
    </w:p>
    <w:p w:rsidR="00130BB1" w:rsidRPr="00BB0322" w:rsidRDefault="00130BB1" w:rsidP="00A70FF5">
      <w:pPr>
        <w:rPr>
          <w:rFonts w:ascii="Arial" w:hAnsi="Arial" w:cs="Arial"/>
          <w:sz w:val="28"/>
          <w:szCs w:val="28"/>
        </w:rPr>
      </w:pPr>
      <w:r w:rsidRPr="00BB0322">
        <w:rPr>
          <w:rStyle w:val="Heading4Char"/>
          <w:rFonts w:ascii="Arial" w:hAnsi="Arial" w:cs="Arial"/>
          <w:i w:val="0"/>
          <w:color w:val="auto"/>
        </w:rPr>
        <w:t>Goal 3, Strategy 2</w:t>
      </w:r>
      <w:r w:rsidRPr="00820E4E">
        <w:rPr>
          <w:rFonts w:ascii="Arial" w:hAnsi="Arial" w:cs="Arial"/>
          <w:sz w:val="28"/>
          <w:szCs w:val="28"/>
        </w:rPr>
        <w:t xml:space="preserve">: </w:t>
      </w:r>
      <w:r w:rsidR="00CE7DA7" w:rsidRPr="00820E4E">
        <w:rPr>
          <w:rFonts w:ascii="Arial" w:hAnsi="Arial" w:cs="Arial"/>
          <w:sz w:val="28"/>
          <w:szCs w:val="28"/>
        </w:rPr>
        <w:t>Support</w:t>
      </w:r>
      <w:r w:rsidRPr="00820E4E">
        <w:rPr>
          <w:rFonts w:ascii="Arial" w:hAnsi="Arial" w:cs="Arial"/>
          <w:sz w:val="28"/>
          <w:szCs w:val="28"/>
        </w:rPr>
        <w:t xml:space="preserve"> </w:t>
      </w:r>
      <w:r w:rsidR="00380ABC" w:rsidRPr="00820E4E">
        <w:rPr>
          <w:rFonts w:ascii="Arial" w:hAnsi="Arial" w:cs="Arial"/>
          <w:sz w:val="28"/>
          <w:szCs w:val="28"/>
        </w:rPr>
        <w:t xml:space="preserve">the development of </w:t>
      </w:r>
      <w:r w:rsidRPr="00820E4E">
        <w:rPr>
          <w:rFonts w:ascii="Arial" w:hAnsi="Arial" w:cs="Arial"/>
          <w:sz w:val="28"/>
          <w:szCs w:val="28"/>
        </w:rPr>
        <w:t>system knowledge, skill, and ability to deliver CIE</w:t>
      </w:r>
      <w:r w:rsidR="00D46496" w:rsidRPr="00BB0322">
        <w:rPr>
          <w:rFonts w:ascii="Arial" w:hAnsi="Arial" w:cs="Arial"/>
          <w:sz w:val="28"/>
          <w:szCs w:val="28"/>
        </w:rPr>
        <w:t xml:space="preserve">. </w:t>
      </w:r>
    </w:p>
    <w:p w:rsidR="00130BB1" w:rsidRPr="00BB0322" w:rsidRDefault="00D5394A" w:rsidP="001974D0">
      <w:pPr>
        <w:rPr>
          <w:rFonts w:ascii="Arial" w:hAnsi="Arial" w:cs="Arial"/>
          <w:sz w:val="28"/>
          <w:szCs w:val="28"/>
        </w:rPr>
      </w:pPr>
      <w:r w:rsidRPr="00BB0322">
        <w:rPr>
          <w:rFonts w:ascii="Arial" w:hAnsi="Arial" w:cs="Arial"/>
          <w:sz w:val="28"/>
          <w:szCs w:val="28"/>
        </w:rPr>
        <w:t>Actions</w:t>
      </w:r>
      <w:r w:rsidR="00130BB1" w:rsidRPr="00BB0322">
        <w:rPr>
          <w:rFonts w:ascii="Arial" w:hAnsi="Arial" w:cs="Arial"/>
          <w:sz w:val="28"/>
          <w:szCs w:val="28"/>
        </w:rPr>
        <w:t xml:space="preserve"> </w:t>
      </w:r>
      <w:r w:rsidRPr="00BB0322">
        <w:rPr>
          <w:rFonts w:ascii="Arial" w:hAnsi="Arial" w:cs="Arial"/>
          <w:sz w:val="28"/>
          <w:szCs w:val="28"/>
        </w:rPr>
        <w:t xml:space="preserve">to </w:t>
      </w:r>
      <w:r w:rsidR="008B7F98" w:rsidRPr="00BB0322">
        <w:rPr>
          <w:rFonts w:ascii="Arial" w:hAnsi="Arial" w:cs="Arial"/>
          <w:sz w:val="28"/>
          <w:szCs w:val="28"/>
        </w:rPr>
        <w:t xml:space="preserve">achieve this </w:t>
      </w:r>
      <w:r w:rsidR="00130BB1" w:rsidRPr="00BB0322">
        <w:rPr>
          <w:rFonts w:ascii="Arial" w:hAnsi="Arial" w:cs="Arial"/>
          <w:sz w:val="28"/>
          <w:szCs w:val="28"/>
        </w:rPr>
        <w:t xml:space="preserve">strategy include: </w:t>
      </w:r>
    </w:p>
    <w:p w:rsidR="00FA174C" w:rsidRDefault="00FA174C">
      <w:pPr>
        <w:rPr>
          <w:rStyle w:val="Heading5Char"/>
          <w:rFonts w:ascii="Arial" w:hAnsi="Arial" w:cs="Arial"/>
          <w:color w:val="auto"/>
          <w:szCs w:val="28"/>
        </w:rPr>
      </w:pPr>
      <w:r>
        <w:rPr>
          <w:rStyle w:val="Heading5Char"/>
          <w:rFonts w:ascii="Arial" w:hAnsi="Arial" w:cs="Arial"/>
          <w:color w:val="auto"/>
          <w:szCs w:val="28"/>
        </w:rPr>
        <w:br w:type="page"/>
      </w:r>
    </w:p>
    <w:p w:rsidR="00130BB1" w:rsidRPr="00BB0322" w:rsidRDefault="00130BB1" w:rsidP="00200B2C">
      <w:pPr>
        <w:spacing w:before="280"/>
        <w:rPr>
          <w:rFonts w:ascii="Arial" w:hAnsi="Arial" w:cs="Arial"/>
          <w:sz w:val="28"/>
          <w:szCs w:val="28"/>
        </w:rPr>
      </w:pPr>
      <w:r w:rsidRPr="00BB0322">
        <w:rPr>
          <w:rStyle w:val="Heading5Char"/>
          <w:rFonts w:ascii="Arial" w:hAnsi="Arial" w:cs="Arial"/>
          <w:color w:val="auto"/>
          <w:szCs w:val="28"/>
        </w:rPr>
        <w:lastRenderedPageBreak/>
        <w:t xml:space="preserve">Phase I </w:t>
      </w:r>
      <w:r w:rsidR="00D5394A" w:rsidRPr="00BB0322">
        <w:rPr>
          <w:rStyle w:val="Heading5Char"/>
          <w:rFonts w:ascii="Arial" w:hAnsi="Arial" w:cs="Arial"/>
          <w:color w:val="auto"/>
          <w:szCs w:val="28"/>
        </w:rPr>
        <w:t>Actions</w:t>
      </w:r>
    </w:p>
    <w:p w:rsidR="004B5204" w:rsidRPr="00BB0322" w:rsidRDefault="004B5204" w:rsidP="00D45079">
      <w:pPr>
        <w:pStyle w:val="ListParagraph"/>
        <w:numPr>
          <w:ilvl w:val="0"/>
          <w:numId w:val="6"/>
        </w:numPr>
        <w:spacing w:after="60"/>
        <w:contextualSpacing w:val="0"/>
        <w:rPr>
          <w:rFonts w:eastAsia="Arial" w:cs="Arial"/>
          <w:spacing w:val="1"/>
          <w:szCs w:val="28"/>
        </w:rPr>
      </w:pPr>
      <w:r w:rsidRPr="00BB0322">
        <w:rPr>
          <w:rFonts w:cs="Arial"/>
          <w:szCs w:val="28"/>
          <w:u w:val="single"/>
        </w:rPr>
        <w:t>Staff Development and Training Plan</w:t>
      </w:r>
      <w:r w:rsidR="004E1171" w:rsidRPr="00BB0322">
        <w:rPr>
          <w:rFonts w:cs="Arial"/>
          <w:szCs w:val="28"/>
          <w:u w:val="single"/>
        </w:rPr>
        <w:t xml:space="preserve"> Outline</w:t>
      </w:r>
      <w:r w:rsidRPr="00BB0322">
        <w:rPr>
          <w:rFonts w:cs="Arial"/>
          <w:szCs w:val="28"/>
        </w:rPr>
        <w:t>:</w:t>
      </w:r>
      <w:r w:rsidR="0039220A" w:rsidRPr="00BB0322">
        <w:rPr>
          <w:rFonts w:cs="Arial"/>
          <w:szCs w:val="28"/>
        </w:rPr>
        <w:t xml:space="preserve"> </w:t>
      </w:r>
      <w:r w:rsidR="00D0425D" w:rsidRPr="00BB0322">
        <w:rPr>
          <w:rFonts w:cs="Arial"/>
          <w:szCs w:val="28"/>
        </w:rPr>
        <w:t>The departments will d</w:t>
      </w:r>
      <w:r w:rsidRPr="00BB0322">
        <w:rPr>
          <w:rFonts w:cs="Arial"/>
          <w:szCs w:val="28"/>
        </w:rPr>
        <w:t>evelop a training plan</w:t>
      </w:r>
      <w:r w:rsidR="008B7F98" w:rsidRPr="00BB0322">
        <w:rPr>
          <w:rFonts w:cs="Arial"/>
          <w:szCs w:val="28"/>
        </w:rPr>
        <w:t xml:space="preserve"> outline. The outline will </w:t>
      </w:r>
      <w:r w:rsidRPr="00BB0322">
        <w:rPr>
          <w:rFonts w:eastAsia="Arial" w:cs="Arial"/>
          <w:spacing w:val="1"/>
          <w:szCs w:val="28"/>
        </w:rPr>
        <w:t xml:space="preserve">help build </w:t>
      </w:r>
      <w:r w:rsidRPr="00BB0322">
        <w:rPr>
          <w:rFonts w:eastAsia="Arial" w:cs="Arial"/>
          <w:spacing w:val="2"/>
          <w:szCs w:val="28"/>
        </w:rPr>
        <w:t>k</w:t>
      </w:r>
      <w:r w:rsidRPr="00BB0322">
        <w:rPr>
          <w:rFonts w:eastAsia="Arial" w:cs="Arial"/>
          <w:szCs w:val="28"/>
        </w:rPr>
        <w:t>n</w:t>
      </w:r>
      <w:r w:rsidRPr="00BB0322">
        <w:rPr>
          <w:rFonts w:eastAsia="Arial" w:cs="Arial"/>
          <w:spacing w:val="-1"/>
          <w:szCs w:val="28"/>
        </w:rPr>
        <w:t>o</w:t>
      </w:r>
      <w:r w:rsidRPr="00BB0322">
        <w:rPr>
          <w:rFonts w:eastAsia="Arial" w:cs="Arial"/>
          <w:spacing w:val="-3"/>
          <w:szCs w:val="28"/>
        </w:rPr>
        <w:t>w</w:t>
      </w:r>
      <w:r w:rsidRPr="00BB0322">
        <w:rPr>
          <w:rFonts w:eastAsia="Arial" w:cs="Arial"/>
          <w:spacing w:val="-1"/>
          <w:szCs w:val="28"/>
        </w:rPr>
        <w:t>l</w:t>
      </w:r>
      <w:r w:rsidRPr="00BB0322">
        <w:rPr>
          <w:rFonts w:eastAsia="Arial" w:cs="Arial"/>
          <w:szCs w:val="28"/>
        </w:rPr>
        <w:t>e</w:t>
      </w:r>
      <w:r w:rsidRPr="00BB0322">
        <w:rPr>
          <w:rFonts w:eastAsia="Arial" w:cs="Arial"/>
          <w:spacing w:val="-1"/>
          <w:szCs w:val="28"/>
        </w:rPr>
        <w:t>d</w:t>
      </w:r>
      <w:r w:rsidRPr="00BB0322">
        <w:rPr>
          <w:rFonts w:eastAsia="Arial" w:cs="Arial"/>
          <w:spacing w:val="2"/>
          <w:szCs w:val="28"/>
        </w:rPr>
        <w:t>g</w:t>
      </w:r>
      <w:r w:rsidRPr="00BB0322">
        <w:rPr>
          <w:rFonts w:eastAsia="Arial" w:cs="Arial"/>
          <w:szCs w:val="28"/>
        </w:rPr>
        <w:t>e a</w:t>
      </w:r>
      <w:r w:rsidRPr="00BB0322">
        <w:rPr>
          <w:rFonts w:eastAsia="Arial" w:cs="Arial"/>
          <w:spacing w:val="-1"/>
          <w:szCs w:val="28"/>
        </w:rPr>
        <w:t>n</w:t>
      </w:r>
      <w:r w:rsidRPr="00BB0322">
        <w:rPr>
          <w:rFonts w:eastAsia="Arial" w:cs="Arial"/>
          <w:szCs w:val="28"/>
        </w:rPr>
        <w:t>d s</w:t>
      </w:r>
      <w:r w:rsidRPr="00BB0322">
        <w:rPr>
          <w:rFonts w:eastAsia="Arial" w:cs="Arial"/>
          <w:spacing w:val="-2"/>
          <w:szCs w:val="28"/>
        </w:rPr>
        <w:t>k</w:t>
      </w:r>
      <w:r w:rsidRPr="00BB0322">
        <w:rPr>
          <w:rFonts w:eastAsia="Arial" w:cs="Arial"/>
          <w:szCs w:val="28"/>
        </w:rPr>
        <w:t>i</w:t>
      </w:r>
      <w:r w:rsidRPr="00BB0322">
        <w:rPr>
          <w:rFonts w:eastAsia="Arial" w:cs="Arial"/>
          <w:spacing w:val="-1"/>
          <w:szCs w:val="28"/>
        </w:rPr>
        <w:t>l</w:t>
      </w:r>
      <w:r w:rsidRPr="00BB0322">
        <w:rPr>
          <w:rFonts w:eastAsia="Arial" w:cs="Arial"/>
          <w:spacing w:val="1"/>
          <w:szCs w:val="28"/>
        </w:rPr>
        <w:t>ls</w:t>
      </w:r>
      <w:r w:rsidRPr="00BB0322">
        <w:rPr>
          <w:rFonts w:eastAsia="Arial" w:cs="Arial"/>
          <w:szCs w:val="28"/>
        </w:rPr>
        <w:t xml:space="preserve"> </w:t>
      </w:r>
      <w:r w:rsidR="008B7F98" w:rsidRPr="00BB0322">
        <w:rPr>
          <w:rFonts w:eastAsia="Arial" w:cs="Arial"/>
          <w:szCs w:val="28"/>
        </w:rPr>
        <w:t xml:space="preserve">regarding </w:t>
      </w:r>
      <w:r w:rsidRPr="00BB0322">
        <w:rPr>
          <w:rFonts w:eastAsia="Arial" w:cs="Arial"/>
          <w:szCs w:val="28"/>
        </w:rPr>
        <w:t>d</w:t>
      </w:r>
      <w:r w:rsidRPr="00BB0322">
        <w:rPr>
          <w:rFonts w:eastAsia="Arial" w:cs="Arial"/>
          <w:spacing w:val="-1"/>
          <w:szCs w:val="28"/>
        </w:rPr>
        <w:t>el</w:t>
      </w:r>
      <w:r w:rsidRPr="00BB0322">
        <w:rPr>
          <w:rFonts w:eastAsia="Arial" w:cs="Arial"/>
          <w:spacing w:val="1"/>
          <w:szCs w:val="28"/>
        </w:rPr>
        <w:t>i</w:t>
      </w:r>
      <w:r w:rsidRPr="00BB0322">
        <w:rPr>
          <w:rFonts w:eastAsia="Arial" w:cs="Arial"/>
          <w:spacing w:val="-2"/>
          <w:szCs w:val="28"/>
        </w:rPr>
        <w:t>v</w:t>
      </w:r>
      <w:r w:rsidRPr="00BB0322">
        <w:rPr>
          <w:rFonts w:eastAsia="Arial" w:cs="Arial"/>
          <w:szCs w:val="28"/>
        </w:rPr>
        <w:t>eri</w:t>
      </w:r>
      <w:r w:rsidRPr="00BB0322">
        <w:rPr>
          <w:rFonts w:eastAsia="Arial" w:cs="Arial"/>
          <w:spacing w:val="-1"/>
          <w:szCs w:val="28"/>
        </w:rPr>
        <w:t>n</w:t>
      </w:r>
      <w:r w:rsidRPr="00BB0322">
        <w:rPr>
          <w:rFonts w:eastAsia="Arial" w:cs="Arial"/>
          <w:szCs w:val="28"/>
        </w:rPr>
        <w:t>g</w:t>
      </w:r>
      <w:r w:rsidRPr="00BB0322">
        <w:rPr>
          <w:rFonts w:eastAsia="Arial" w:cs="Arial"/>
          <w:spacing w:val="4"/>
          <w:szCs w:val="28"/>
        </w:rPr>
        <w:t xml:space="preserve"> </w:t>
      </w:r>
      <w:r w:rsidR="008B7F98" w:rsidRPr="00BB0322">
        <w:rPr>
          <w:rFonts w:eastAsia="Arial" w:cs="Arial"/>
          <w:spacing w:val="4"/>
          <w:szCs w:val="28"/>
        </w:rPr>
        <w:t>services that lead to CIE</w:t>
      </w:r>
      <w:r w:rsidRPr="00BB0322">
        <w:rPr>
          <w:rFonts w:eastAsia="Arial" w:cs="Arial"/>
          <w:szCs w:val="28"/>
        </w:rPr>
        <w:t xml:space="preserve">, understanding the transition process, </w:t>
      </w:r>
      <w:r w:rsidR="00481878" w:rsidRPr="00BB0322">
        <w:rPr>
          <w:rFonts w:eastAsia="Arial" w:cs="Arial"/>
          <w:szCs w:val="28"/>
        </w:rPr>
        <w:t xml:space="preserve">benefits advisement, </w:t>
      </w:r>
      <w:r w:rsidRPr="00BB0322">
        <w:rPr>
          <w:rFonts w:eastAsia="Arial" w:cs="Arial"/>
          <w:szCs w:val="28"/>
        </w:rPr>
        <w:t>and engaging employers t</w:t>
      </w:r>
      <w:r w:rsidRPr="00BB0322">
        <w:rPr>
          <w:rFonts w:eastAsia="Arial" w:cs="Arial"/>
          <w:spacing w:val="1"/>
          <w:szCs w:val="28"/>
        </w:rPr>
        <w:t>o the following groups:</w:t>
      </w:r>
    </w:p>
    <w:p w:rsidR="004B5204" w:rsidRPr="00BB0322" w:rsidRDefault="004B5204" w:rsidP="00D45079">
      <w:pPr>
        <w:pStyle w:val="ListParagraph"/>
        <w:numPr>
          <w:ilvl w:val="1"/>
          <w:numId w:val="6"/>
        </w:numPr>
        <w:spacing w:after="60"/>
        <w:contextualSpacing w:val="0"/>
        <w:rPr>
          <w:rFonts w:eastAsia="Arial" w:cs="Arial"/>
          <w:spacing w:val="1"/>
          <w:szCs w:val="28"/>
        </w:rPr>
      </w:pPr>
      <w:r w:rsidRPr="00BB0322">
        <w:rPr>
          <w:rFonts w:eastAsia="Arial" w:cs="Arial"/>
          <w:spacing w:val="1"/>
          <w:szCs w:val="28"/>
        </w:rPr>
        <w:t>Individuals with ID/DD and their families or representatives as approp</w:t>
      </w:r>
      <w:r w:rsidR="00F14B76" w:rsidRPr="00BB0322">
        <w:rPr>
          <w:rFonts w:eastAsia="Arial" w:cs="Arial"/>
          <w:spacing w:val="1"/>
          <w:szCs w:val="28"/>
        </w:rPr>
        <w:t>riate.</w:t>
      </w:r>
    </w:p>
    <w:p w:rsidR="004B5204" w:rsidRPr="00BB0322" w:rsidRDefault="004B5204" w:rsidP="00D45079">
      <w:pPr>
        <w:pStyle w:val="ListParagraph"/>
        <w:numPr>
          <w:ilvl w:val="1"/>
          <w:numId w:val="6"/>
        </w:numPr>
        <w:spacing w:after="60"/>
        <w:contextualSpacing w:val="0"/>
        <w:rPr>
          <w:rFonts w:eastAsia="Arial" w:cs="Arial"/>
          <w:spacing w:val="1"/>
          <w:szCs w:val="28"/>
        </w:rPr>
      </w:pPr>
      <w:r w:rsidRPr="00BB0322">
        <w:rPr>
          <w:rFonts w:eastAsia="Arial" w:cs="Arial"/>
          <w:spacing w:val="1"/>
          <w:szCs w:val="28"/>
        </w:rPr>
        <w:t>LEAs</w:t>
      </w:r>
      <w:r w:rsidR="00F14B76" w:rsidRPr="00BB0322">
        <w:rPr>
          <w:rFonts w:eastAsia="Arial" w:cs="Arial"/>
          <w:spacing w:val="1"/>
          <w:szCs w:val="28"/>
        </w:rPr>
        <w:t>.</w:t>
      </w:r>
    </w:p>
    <w:p w:rsidR="004B5204" w:rsidRPr="00BB0322" w:rsidRDefault="00F14B76" w:rsidP="00D45079">
      <w:pPr>
        <w:pStyle w:val="ListParagraph"/>
        <w:numPr>
          <w:ilvl w:val="1"/>
          <w:numId w:val="6"/>
        </w:numPr>
        <w:spacing w:after="60"/>
        <w:contextualSpacing w:val="0"/>
        <w:rPr>
          <w:rFonts w:eastAsia="Arial" w:cs="Arial"/>
          <w:spacing w:val="1"/>
          <w:szCs w:val="28"/>
        </w:rPr>
      </w:pPr>
      <w:r w:rsidRPr="00BB0322">
        <w:rPr>
          <w:rFonts w:eastAsia="Arial" w:cs="Arial"/>
          <w:spacing w:val="1"/>
          <w:szCs w:val="28"/>
        </w:rPr>
        <w:t>Community Based Organizations.</w:t>
      </w:r>
    </w:p>
    <w:p w:rsidR="004B5204" w:rsidRPr="00BB0322" w:rsidRDefault="004B5204" w:rsidP="00D45079">
      <w:pPr>
        <w:pStyle w:val="ListParagraph"/>
        <w:numPr>
          <w:ilvl w:val="1"/>
          <w:numId w:val="6"/>
        </w:numPr>
        <w:spacing w:after="60"/>
        <w:contextualSpacing w:val="0"/>
        <w:rPr>
          <w:rFonts w:eastAsia="Arial" w:cs="Arial"/>
          <w:spacing w:val="1"/>
          <w:szCs w:val="28"/>
        </w:rPr>
      </w:pPr>
      <w:r w:rsidRPr="00BB0322">
        <w:rPr>
          <w:rFonts w:eastAsia="Arial" w:cs="Arial"/>
          <w:spacing w:val="1"/>
          <w:szCs w:val="28"/>
        </w:rPr>
        <w:t>Employers</w:t>
      </w:r>
      <w:r w:rsidR="00F14B76" w:rsidRPr="00BB0322">
        <w:rPr>
          <w:rFonts w:eastAsia="Arial" w:cs="Arial"/>
          <w:spacing w:val="1"/>
          <w:szCs w:val="28"/>
        </w:rPr>
        <w:t>.</w:t>
      </w:r>
    </w:p>
    <w:p w:rsidR="004B5204" w:rsidRPr="00BB0322" w:rsidRDefault="004B5204" w:rsidP="00D45079">
      <w:pPr>
        <w:pStyle w:val="ListParagraph"/>
        <w:numPr>
          <w:ilvl w:val="1"/>
          <w:numId w:val="6"/>
        </w:numPr>
        <w:spacing w:after="60"/>
        <w:contextualSpacing w:val="0"/>
        <w:rPr>
          <w:rFonts w:eastAsia="Arial" w:cs="Arial"/>
          <w:spacing w:val="1"/>
          <w:szCs w:val="28"/>
        </w:rPr>
      </w:pPr>
      <w:r w:rsidRPr="00BB0322">
        <w:rPr>
          <w:rFonts w:eastAsia="Arial" w:cs="Arial"/>
          <w:spacing w:val="1"/>
          <w:szCs w:val="28"/>
        </w:rPr>
        <w:t>Department</w:t>
      </w:r>
      <w:r w:rsidR="00F14B76" w:rsidRPr="00BB0322">
        <w:rPr>
          <w:rFonts w:eastAsia="Arial" w:cs="Arial"/>
          <w:spacing w:val="1"/>
          <w:szCs w:val="28"/>
        </w:rPr>
        <w:t xml:space="preserve"> staff (DOR, CDE, and DDS).</w:t>
      </w:r>
    </w:p>
    <w:p w:rsidR="004B5204" w:rsidRPr="00BB0322" w:rsidRDefault="004B5204" w:rsidP="00D45079">
      <w:pPr>
        <w:pStyle w:val="ListParagraph"/>
        <w:numPr>
          <w:ilvl w:val="1"/>
          <w:numId w:val="4"/>
        </w:numPr>
        <w:spacing w:after="60"/>
        <w:contextualSpacing w:val="0"/>
        <w:rPr>
          <w:rFonts w:cs="Arial"/>
          <w:szCs w:val="28"/>
        </w:rPr>
      </w:pPr>
      <w:r w:rsidRPr="00BB0322">
        <w:rPr>
          <w:rFonts w:eastAsia="Arial" w:cs="Arial"/>
          <w:spacing w:val="1"/>
          <w:szCs w:val="28"/>
        </w:rPr>
        <w:t>Regional center staff.</w:t>
      </w:r>
    </w:p>
    <w:p w:rsidR="00D0425D" w:rsidRPr="00BB0322" w:rsidRDefault="00D0425D" w:rsidP="00D45079">
      <w:pPr>
        <w:pStyle w:val="ListParagraph"/>
        <w:numPr>
          <w:ilvl w:val="1"/>
          <w:numId w:val="4"/>
        </w:numPr>
        <w:spacing w:after="60"/>
        <w:contextualSpacing w:val="0"/>
        <w:rPr>
          <w:rFonts w:cs="Arial"/>
          <w:szCs w:val="28"/>
        </w:rPr>
      </w:pPr>
      <w:r w:rsidRPr="00BB0322">
        <w:rPr>
          <w:rFonts w:eastAsia="Arial" w:cs="Arial"/>
          <w:spacing w:val="1"/>
          <w:szCs w:val="28"/>
        </w:rPr>
        <w:t>PSE staff.</w:t>
      </w:r>
    </w:p>
    <w:p w:rsidR="00D7493F" w:rsidRPr="00BB0322" w:rsidRDefault="00CB0F35" w:rsidP="00D45079">
      <w:pPr>
        <w:pStyle w:val="ListParagraph"/>
        <w:spacing w:after="60"/>
        <w:contextualSpacing w:val="0"/>
        <w:rPr>
          <w:rFonts w:cs="Arial"/>
          <w:szCs w:val="28"/>
        </w:rPr>
      </w:pPr>
      <w:r w:rsidRPr="00BB0322">
        <w:rPr>
          <w:rFonts w:eastAsia="Arial" w:cs="Arial"/>
          <w:spacing w:val="1"/>
          <w:szCs w:val="28"/>
        </w:rPr>
        <w:t xml:space="preserve">The </w:t>
      </w:r>
      <w:r w:rsidR="00D7493F" w:rsidRPr="00BB0322">
        <w:rPr>
          <w:rFonts w:eastAsia="Arial" w:cs="Arial"/>
          <w:spacing w:val="1"/>
          <w:szCs w:val="28"/>
        </w:rPr>
        <w:t xml:space="preserve">training </w:t>
      </w:r>
      <w:r w:rsidRPr="00BB0322">
        <w:rPr>
          <w:rFonts w:eastAsia="Arial" w:cs="Arial"/>
          <w:spacing w:val="1"/>
          <w:szCs w:val="28"/>
        </w:rPr>
        <w:t>plan outline may</w:t>
      </w:r>
      <w:r w:rsidR="00D7493F" w:rsidRPr="00BB0322">
        <w:rPr>
          <w:rFonts w:eastAsia="Arial" w:cs="Arial"/>
          <w:spacing w:val="1"/>
          <w:szCs w:val="28"/>
        </w:rPr>
        <w:t xml:space="preserve"> include</w:t>
      </w:r>
      <w:r w:rsidRPr="00BB0322">
        <w:rPr>
          <w:rFonts w:eastAsia="Arial" w:cs="Arial"/>
          <w:spacing w:val="1"/>
          <w:szCs w:val="28"/>
        </w:rPr>
        <w:t xml:space="preserve"> but not be limited to</w:t>
      </w:r>
      <w:r w:rsidR="00D7493F" w:rsidRPr="00BB0322">
        <w:rPr>
          <w:rFonts w:eastAsia="Arial" w:cs="Arial"/>
          <w:spacing w:val="1"/>
          <w:szCs w:val="28"/>
        </w:rPr>
        <w:t xml:space="preserve"> topics such as:</w:t>
      </w:r>
    </w:p>
    <w:p w:rsidR="00D7493F" w:rsidRPr="00BB0322" w:rsidRDefault="00D7493F" w:rsidP="00D45079">
      <w:pPr>
        <w:pStyle w:val="ListParagraph"/>
        <w:numPr>
          <w:ilvl w:val="1"/>
          <w:numId w:val="4"/>
        </w:numPr>
        <w:spacing w:after="60"/>
        <w:contextualSpacing w:val="0"/>
        <w:rPr>
          <w:rFonts w:cs="Arial"/>
          <w:szCs w:val="28"/>
        </w:rPr>
      </w:pPr>
      <w:r w:rsidRPr="00BB0322">
        <w:rPr>
          <w:rFonts w:eastAsia="Arial" w:cs="Arial"/>
          <w:spacing w:val="1"/>
          <w:szCs w:val="28"/>
        </w:rPr>
        <w:t>Person</w:t>
      </w:r>
      <w:r w:rsidR="000D31FA" w:rsidRPr="00BB0322">
        <w:rPr>
          <w:rFonts w:eastAsia="Arial" w:cs="Arial"/>
          <w:spacing w:val="1"/>
          <w:szCs w:val="28"/>
        </w:rPr>
        <w:t>-</w:t>
      </w:r>
      <w:r w:rsidRPr="00BB0322">
        <w:rPr>
          <w:rFonts w:eastAsia="Arial" w:cs="Arial"/>
          <w:spacing w:val="1"/>
          <w:szCs w:val="28"/>
        </w:rPr>
        <w:t>centered career planning and exploration</w:t>
      </w:r>
      <w:r w:rsidR="00CB0F35" w:rsidRPr="00BB0322">
        <w:rPr>
          <w:rFonts w:eastAsia="Arial" w:cs="Arial"/>
          <w:spacing w:val="1"/>
          <w:szCs w:val="28"/>
        </w:rPr>
        <w:t>, including post-secondary opportunities.</w:t>
      </w:r>
    </w:p>
    <w:p w:rsidR="00D7493F" w:rsidRPr="00BB0322" w:rsidRDefault="00D7493F" w:rsidP="00D45079">
      <w:pPr>
        <w:pStyle w:val="ListParagraph"/>
        <w:numPr>
          <w:ilvl w:val="1"/>
          <w:numId w:val="4"/>
        </w:numPr>
        <w:spacing w:after="60"/>
        <w:contextualSpacing w:val="0"/>
        <w:rPr>
          <w:rFonts w:cs="Arial"/>
          <w:szCs w:val="28"/>
        </w:rPr>
      </w:pPr>
      <w:r w:rsidRPr="00BB0322">
        <w:rPr>
          <w:rFonts w:cs="Arial"/>
          <w:szCs w:val="28"/>
        </w:rPr>
        <w:t>Independent living skills necessary to support CIE.</w:t>
      </w:r>
    </w:p>
    <w:p w:rsidR="00CB0F35" w:rsidRPr="00BB0322" w:rsidRDefault="00CB0F35" w:rsidP="00D45079">
      <w:pPr>
        <w:pStyle w:val="ListParagraph"/>
        <w:numPr>
          <w:ilvl w:val="1"/>
          <w:numId w:val="4"/>
        </w:numPr>
        <w:spacing w:after="60"/>
        <w:contextualSpacing w:val="0"/>
        <w:rPr>
          <w:rFonts w:cs="Arial"/>
          <w:szCs w:val="28"/>
        </w:rPr>
      </w:pPr>
      <w:r w:rsidRPr="00BB0322">
        <w:rPr>
          <w:rFonts w:cs="Arial"/>
          <w:szCs w:val="28"/>
        </w:rPr>
        <w:t xml:space="preserve">Coordination of services across multiple systems. </w:t>
      </w:r>
    </w:p>
    <w:p w:rsidR="00D7493F" w:rsidRPr="00BB0322" w:rsidRDefault="00CB0F35" w:rsidP="00D45079">
      <w:pPr>
        <w:pStyle w:val="ListParagraph"/>
        <w:numPr>
          <w:ilvl w:val="1"/>
          <w:numId w:val="4"/>
        </w:numPr>
        <w:spacing w:after="60"/>
        <w:contextualSpacing w:val="0"/>
        <w:rPr>
          <w:rFonts w:cs="Arial"/>
          <w:szCs w:val="28"/>
        </w:rPr>
      </w:pPr>
      <w:r w:rsidRPr="00BB0322">
        <w:rPr>
          <w:rFonts w:cs="Arial"/>
          <w:szCs w:val="28"/>
        </w:rPr>
        <w:t xml:space="preserve">Federal and state requirements. </w:t>
      </w:r>
    </w:p>
    <w:p w:rsidR="004B5204" w:rsidRPr="00BB0322" w:rsidRDefault="004E1171" w:rsidP="00D45079">
      <w:pPr>
        <w:pStyle w:val="ListParagraph"/>
        <w:numPr>
          <w:ilvl w:val="0"/>
          <w:numId w:val="4"/>
        </w:numPr>
        <w:spacing w:after="60"/>
        <w:contextualSpacing w:val="0"/>
        <w:rPr>
          <w:rFonts w:cs="Arial"/>
          <w:szCs w:val="28"/>
        </w:rPr>
      </w:pPr>
      <w:r w:rsidRPr="00BB0322">
        <w:rPr>
          <w:rFonts w:cs="Arial"/>
          <w:szCs w:val="28"/>
          <w:u w:val="single"/>
        </w:rPr>
        <w:t>Subminimum Wage</w:t>
      </w:r>
      <w:r w:rsidRPr="00BB0322">
        <w:rPr>
          <w:rFonts w:cs="Arial"/>
          <w:szCs w:val="28"/>
        </w:rPr>
        <w:t xml:space="preserve">: </w:t>
      </w:r>
      <w:r w:rsidR="009F461F" w:rsidRPr="00BB0322">
        <w:t>The departments will work to provide guidance to employers and individuals about both the legal requirements related to the use of subminimum wage and ways to maximize opportunities for CIE</w:t>
      </w:r>
      <w:r w:rsidR="00534FD3" w:rsidRPr="00BB0322">
        <w:rPr>
          <w:rFonts w:cs="Arial"/>
          <w:szCs w:val="28"/>
        </w:rPr>
        <w:t>, i</w:t>
      </w:r>
      <w:r w:rsidR="00AB62F2" w:rsidRPr="00BB0322">
        <w:rPr>
          <w:rFonts w:cs="Arial"/>
          <w:szCs w:val="28"/>
        </w:rPr>
        <w:t xml:space="preserve">ncluding </w:t>
      </w:r>
      <w:r w:rsidR="00D410B2" w:rsidRPr="00BB0322">
        <w:rPr>
          <w:rFonts w:cs="Arial"/>
          <w:szCs w:val="28"/>
        </w:rPr>
        <w:t xml:space="preserve">the </w:t>
      </w:r>
      <w:r w:rsidR="00AB62F2" w:rsidRPr="00BB0322">
        <w:rPr>
          <w:rFonts w:cs="Arial"/>
          <w:szCs w:val="28"/>
        </w:rPr>
        <w:t xml:space="preserve">documentation </w:t>
      </w:r>
      <w:r w:rsidR="00D410B2" w:rsidRPr="00BB0322">
        <w:rPr>
          <w:rFonts w:cs="Arial"/>
          <w:szCs w:val="28"/>
        </w:rPr>
        <w:t xml:space="preserve">and service requirements for youth and </w:t>
      </w:r>
      <w:r w:rsidR="004E5B82" w:rsidRPr="00BB0322">
        <w:rPr>
          <w:rFonts w:cs="Arial"/>
          <w:szCs w:val="28"/>
        </w:rPr>
        <w:t>students with disabilities</w:t>
      </w:r>
      <w:r w:rsidR="00D410B2" w:rsidRPr="00BB0322">
        <w:rPr>
          <w:rFonts w:cs="Arial"/>
          <w:szCs w:val="28"/>
        </w:rPr>
        <w:t>.</w:t>
      </w:r>
    </w:p>
    <w:p w:rsidR="001C03BE" w:rsidRPr="00BB0322" w:rsidRDefault="00BD0D55" w:rsidP="00BD0D55">
      <w:pPr>
        <w:pStyle w:val="ListParagraph"/>
        <w:numPr>
          <w:ilvl w:val="0"/>
          <w:numId w:val="4"/>
        </w:numPr>
        <w:rPr>
          <w:rFonts w:cs="Arial"/>
          <w:szCs w:val="28"/>
        </w:rPr>
      </w:pPr>
      <w:r w:rsidRPr="00BB0322">
        <w:rPr>
          <w:rFonts w:cs="Arial"/>
          <w:szCs w:val="28"/>
          <w:u w:val="single"/>
        </w:rPr>
        <w:t>Training Plan</w:t>
      </w:r>
      <w:r w:rsidRPr="00BB0322">
        <w:rPr>
          <w:rFonts w:cs="Arial"/>
          <w:szCs w:val="28"/>
        </w:rPr>
        <w:t>: The departments will identify learning content, develop curriculum, identify training resources, and offer training per the Blueprint training plan outline.</w:t>
      </w:r>
    </w:p>
    <w:p w:rsidR="004B5204" w:rsidRPr="00BB0322" w:rsidRDefault="004B5204" w:rsidP="00D45079">
      <w:pPr>
        <w:spacing w:before="280" w:after="60"/>
        <w:rPr>
          <w:rStyle w:val="Heading5Char"/>
          <w:rFonts w:ascii="Arial" w:hAnsi="Arial" w:cs="Arial"/>
          <w:color w:val="auto"/>
          <w:szCs w:val="28"/>
        </w:rPr>
      </w:pPr>
      <w:r w:rsidRPr="00BB0322">
        <w:rPr>
          <w:rStyle w:val="Heading5Char"/>
          <w:rFonts w:ascii="Arial" w:hAnsi="Arial" w:cs="Arial"/>
          <w:color w:val="auto"/>
          <w:szCs w:val="28"/>
        </w:rPr>
        <w:t>Phase II Actions</w:t>
      </w:r>
    </w:p>
    <w:p w:rsidR="00130BB1" w:rsidRPr="00BB0322" w:rsidRDefault="00EF2B7A" w:rsidP="00130BB1">
      <w:pPr>
        <w:pStyle w:val="ListParagraph"/>
        <w:numPr>
          <w:ilvl w:val="0"/>
          <w:numId w:val="6"/>
        </w:numPr>
        <w:rPr>
          <w:rFonts w:cs="Arial"/>
          <w:szCs w:val="28"/>
        </w:rPr>
      </w:pPr>
      <w:r w:rsidRPr="00BB0322">
        <w:rPr>
          <w:rFonts w:cs="Arial"/>
          <w:szCs w:val="28"/>
          <w:u w:val="single"/>
        </w:rPr>
        <w:t>Service Provider Training</w:t>
      </w:r>
      <w:r w:rsidRPr="00BB0322">
        <w:rPr>
          <w:rFonts w:cs="Arial"/>
          <w:szCs w:val="28"/>
        </w:rPr>
        <w:t>: The DOR and DDS will explore mandatory training for service provider staff</w:t>
      </w:r>
      <w:r w:rsidR="00CB0715" w:rsidRPr="00BB0322">
        <w:rPr>
          <w:rFonts w:cs="Arial"/>
          <w:szCs w:val="28"/>
        </w:rPr>
        <w:t xml:space="preserve"> regarding services that lead to CIE</w:t>
      </w:r>
      <w:r w:rsidR="001C03BE" w:rsidRPr="00BB0322">
        <w:rPr>
          <w:rFonts w:cs="Arial"/>
          <w:szCs w:val="28"/>
        </w:rPr>
        <w:t>.</w:t>
      </w:r>
    </w:p>
    <w:p w:rsidR="00025BB0" w:rsidRPr="00BB0322" w:rsidRDefault="00025BB0" w:rsidP="00A70FF5">
      <w:pPr>
        <w:rPr>
          <w:rFonts w:cs="Arial"/>
          <w:szCs w:val="28"/>
        </w:rPr>
      </w:pPr>
    </w:p>
    <w:p w:rsidR="00025BB0" w:rsidRPr="00BB0322" w:rsidRDefault="00025BB0" w:rsidP="00A70FF5">
      <w:pPr>
        <w:rPr>
          <w:rFonts w:ascii="Arial" w:hAnsi="Arial" w:cs="Arial"/>
          <w:sz w:val="28"/>
          <w:szCs w:val="28"/>
        </w:rPr>
      </w:pPr>
      <w:r w:rsidRPr="00BB0322">
        <w:rPr>
          <w:rStyle w:val="Heading4Char"/>
          <w:rFonts w:ascii="Arial" w:hAnsi="Arial" w:cs="Arial"/>
          <w:i w:val="0"/>
          <w:color w:val="auto"/>
        </w:rPr>
        <w:t>Goal 3, Strategy 3</w:t>
      </w:r>
      <w:r w:rsidRPr="00BB0322">
        <w:rPr>
          <w:rFonts w:ascii="Arial" w:hAnsi="Arial" w:cs="Arial"/>
          <w:sz w:val="28"/>
          <w:szCs w:val="28"/>
        </w:rPr>
        <w:t>: Increase opportunities for individual participation in activities that support informed choices leading to CIE.</w:t>
      </w:r>
    </w:p>
    <w:p w:rsidR="00130BB1" w:rsidRPr="00BB0322" w:rsidRDefault="00025BB0" w:rsidP="00130BB1">
      <w:pPr>
        <w:rPr>
          <w:rFonts w:ascii="Arial" w:hAnsi="Arial" w:cs="Arial"/>
          <w:sz w:val="28"/>
          <w:szCs w:val="28"/>
        </w:rPr>
      </w:pPr>
      <w:r w:rsidRPr="00BB0322">
        <w:rPr>
          <w:rFonts w:ascii="Arial" w:hAnsi="Arial" w:cs="Arial"/>
          <w:sz w:val="28"/>
          <w:szCs w:val="28"/>
        </w:rPr>
        <w:t>A</w:t>
      </w:r>
      <w:r w:rsidR="00D5394A" w:rsidRPr="00BB0322">
        <w:rPr>
          <w:rFonts w:ascii="Arial" w:hAnsi="Arial" w:cs="Arial"/>
          <w:sz w:val="28"/>
          <w:szCs w:val="28"/>
        </w:rPr>
        <w:t>ctions</w:t>
      </w:r>
      <w:r w:rsidR="00130BB1" w:rsidRPr="00BB0322">
        <w:rPr>
          <w:rFonts w:ascii="Arial" w:hAnsi="Arial" w:cs="Arial"/>
          <w:sz w:val="28"/>
          <w:szCs w:val="28"/>
        </w:rPr>
        <w:t xml:space="preserve"> </w:t>
      </w:r>
      <w:r w:rsidR="005674A4" w:rsidRPr="00BB0322">
        <w:rPr>
          <w:rFonts w:ascii="Arial" w:hAnsi="Arial" w:cs="Arial"/>
          <w:sz w:val="28"/>
          <w:szCs w:val="28"/>
        </w:rPr>
        <w:t xml:space="preserve">to </w:t>
      </w:r>
      <w:r w:rsidR="004B5204" w:rsidRPr="00BB0322">
        <w:rPr>
          <w:rFonts w:ascii="Arial" w:hAnsi="Arial" w:cs="Arial"/>
          <w:sz w:val="28"/>
          <w:szCs w:val="28"/>
        </w:rPr>
        <w:t>achieve</w:t>
      </w:r>
      <w:r w:rsidR="00130BB1" w:rsidRPr="00BB0322">
        <w:rPr>
          <w:rFonts w:ascii="Arial" w:hAnsi="Arial" w:cs="Arial"/>
          <w:sz w:val="28"/>
          <w:szCs w:val="28"/>
        </w:rPr>
        <w:t xml:space="preserve"> this strategy include: </w:t>
      </w:r>
    </w:p>
    <w:p w:rsidR="00130BB1" w:rsidRPr="00BB0322" w:rsidRDefault="00130BB1" w:rsidP="00D45079">
      <w:pPr>
        <w:spacing w:before="280" w:after="60"/>
        <w:rPr>
          <w:rFonts w:ascii="Arial" w:hAnsi="Arial" w:cs="Arial"/>
          <w:sz w:val="28"/>
          <w:szCs w:val="28"/>
        </w:rPr>
      </w:pPr>
      <w:r w:rsidRPr="00BB0322">
        <w:rPr>
          <w:rStyle w:val="Heading5Char"/>
          <w:rFonts w:ascii="Arial" w:hAnsi="Arial" w:cs="Arial"/>
          <w:color w:val="auto"/>
          <w:szCs w:val="28"/>
        </w:rPr>
        <w:lastRenderedPageBreak/>
        <w:t xml:space="preserve">Phase I </w:t>
      </w:r>
      <w:r w:rsidR="00D5394A" w:rsidRPr="00BB0322">
        <w:rPr>
          <w:rStyle w:val="Heading5Char"/>
          <w:rFonts w:ascii="Arial" w:hAnsi="Arial" w:cs="Arial"/>
          <w:color w:val="auto"/>
          <w:szCs w:val="28"/>
        </w:rPr>
        <w:t>Actions</w:t>
      </w:r>
    </w:p>
    <w:p w:rsidR="007E29C6" w:rsidRPr="00820E4E" w:rsidRDefault="00130BB1" w:rsidP="00D45079">
      <w:pPr>
        <w:pStyle w:val="ListParagraph"/>
        <w:numPr>
          <w:ilvl w:val="0"/>
          <w:numId w:val="31"/>
        </w:numPr>
        <w:spacing w:after="60"/>
        <w:contextualSpacing w:val="0"/>
        <w:rPr>
          <w:rFonts w:cs="Arial"/>
          <w:szCs w:val="28"/>
        </w:rPr>
      </w:pPr>
      <w:r w:rsidRPr="00820E4E">
        <w:rPr>
          <w:szCs w:val="28"/>
          <w:u w:val="single"/>
        </w:rPr>
        <w:t>Supported Employment</w:t>
      </w:r>
      <w:r w:rsidR="00ED5E9F" w:rsidRPr="00820E4E">
        <w:rPr>
          <w:szCs w:val="28"/>
          <w:u w:val="single"/>
        </w:rPr>
        <w:t xml:space="preserve"> Information</w:t>
      </w:r>
      <w:r w:rsidRPr="00820E4E">
        <w:rPr>
          <w:szCs w:val="28"/>
        </w:rPr>
        <w:t xml:space="preserve">: </w:t>
      </w:r>
      <w:r w:rsidR="007E29C6" w:rsidRPr="00820E4E">
        <w:rPr>
          <w:szCs w:val="28"/>
        </w:rPr>
        <w:t>The departments will d</w:t>
      </w:r>
      <w:r w:rsidRPr="00820E4E">
        <w:rPr>
          <w:szCs w:val="28"/>
        </w:rPr>
        <w:t xml:space="preserve">evelop and disseminate information to </w:t>
      </w:r>
      <w:r w:rsidR="00E61CF2" w:rsidRPr="00820E4E">
        <w:rPr>
          <w:szCs w:val="28"/>
        </w:rPr>
        <w:t xml:space="preserve">LEAs, DOR district </w:t>
      </w:r>
      <w:r w:rsidRPr="00820E4E">
        <w:rPr>
          <w:szCs w:val="28"/>
        </w:rPr>
        <w:t>staff</w:t>
      </w:r>
      <w:r w:rsidR="000230A7" w:rsidRPr="00820E4E">
        <w:rPr>
          <w:szCs w:val="28"/>
        </w:rPr>
        <w:t xml:space="preserve">, </w:t>
      </w:r>
      <w:r w:rsidR="00E61CF2" w:rsidRPr="00820E4E">
        <w:rPr>
          <w:szCs w:val="28"/>
        </w:rPr>
        <w:t xml:space="preserve">and </w:t>
      </w:r>
      <w:r w:rsidR="000230A7" w:rsidRPr="00820E4E">
        <w:rPr>
          <w:szCs w:val="28"/>
        </w:rPr>
        <w:t xml:space="preserve">regional centers </w:t>
      </w:r>
      <w:r w:rsidRPr="00820E4E">
        <w:rPr>
          <w:szCs w:val="28"/>
        </w:rPr>
        <w:t xml:space="preserve">to encourage the </w:t>
      </w:r>
      <w:r w:rsidR="00F1307A" w:rsidRPr="00820E4E">
        <w:rPr>
          <w:szCs w:val="28"/>
        </w:rPr>
        <w:t xml:space="preserve">consideration of CIE, including SE Individual Placement as a first choice. In addition, information will be disseminated regarding the </w:t>
      </w:r>
      <w:r w:rsidRPr="00820E4E">
        <w:rPr>
          <w:szCs w:val="28"/>
        </w:rPr>
        <w:t>utilization of SE</w:t>
      </w:r>
      <w:r w:rsidR="00367698" w:rsidRPr="00820E4E">
        <w:rPr>
          <w:szCs w:val="28"/>
        </w:rPr>
        <w:t xml:space="preserve"> </w:t>
      </w:r>
      <w:r w:rsidRPr="00820E4E">
        <w:rPr>
          <w:szCs w:val="28"/>
        </w:rPr>
        <w:t>group services</w:t>
      </w:r>
      <w:r w:rsidR="00697385" w:rsidRPr="00820E4E">
        <w:rPr>
          <w:szCs w:val="28"/>
        </w:rPr>
        <w:t xml:space="preserve"> as</w:t>
      </w:r>
      <w:r w:rsidRPr="00820E4E">
        <w:rPr>
          <w:szCs w:val="28"/>
        </w:rPr>
        <w:t xml:space="preserve"> a time-limited bridge to CIE, as opposed to a permanent placement option.</w:t>
      </w:r>
      <w:r w:rsidR="007E29C6" w:rsidRPr="00820E4E">
        <w:rPr>
          <w:szCs w:val="28"/>
        </w:rPr>
        <w:t xml:space="preserve"> </w:t>
      </w:r>
    </w:p>
    <w:p w:rsidR="0039220A" w:rsidRPr="00BB0322" w:rsidRDefault="007E29C6" w:rsidP="00D45079">
      <w:pPr>
        <w:pStyle w:val="ListParagraph"/>
        <w:numPr>
          <w:ilvl w:val="0"/>
          <w:numId w:val="32"/>
        </w:numPr>
        <w:spacing w:after="60"/>
        <w:contextualSpacing w:val="0"/>
        <w:rPr>
          <w:szCs w:val="28"/>
          <w:u w:val="single"/>
        </w:rPr>
      </w:pPr>
      <w:r w:rsidRPr="00BB0322">
        <w:rPr>
          <w:rFonts w:cs="Arial"/>
          <w:u w:val="single"/>
        </w:rPr>
        <w:t>Time</w:t>
      </w:r>
      <w:r w:rsidR="00321CC0" w:rsidRPr="00820E4E">
        <w:rPr>
          <w:rFonts w:cs="Arial"/>
          <w:u w:val="single"/>
        </w:rPr>
        <w:t>-</w:t>
      </w:r>
      <w:r w:rsidRPr="00820E4E">
        <w:rPr>
          <w:rFonts w:cs="Arial"/>
          <w:u w:val="single"/>
        </w:rPr>
        <w:t>Limited Service</w:t>
      </w:r>
      <w:r w:rsidRPr="00820E4E">
        <w:rPr>
          <w:rFonts w:cs="Arial"/>
        </w:rPr>
        <w:t>: Consist</w:t>
      </w:r>
      <w:r w:rsidR="00A20134" w:rsidRPr="00820E4E">
        <w:rPr>
          <w:rFonts w:cs="Arial"/>
        </w:rPr>
        <w:t>ent</w:t>
      </w:r>
      <w:r w:rsidRPr="00820E4E">
        <w:rPr>
          <w:rFonts w:cs="Arial"/>
        </w:rPr>
        <w:t xml:space="preserve"> with </w:t>
      </w:r>
      <w:r w:rsidR="00325F12" w:rsidRPr="00820E4E">
        <w:rPr>
          <w:rFonts w:cs="Arial"/>
        </w:rPr>
        <w:t>WIOA;</w:t>
      </w:r>
      <w:r w:rsidRPr="00BB0322">
        <w:rPr>
          <w:rFonts w:cs="Arial"/>
        </w:rPr>
        <w:t xml:space="preserve"> the DOR</w:t>
      </w:r>
      <w:r w:rsidR="00E16DFB" w:rsidRPr="00BB0322">
        <w:rPr>
          <w:rFonts w:cs="Arial"/>
        </w:rPr>
        <w:t xml:space="preserve"> </w:t>
      </w:r>
      <w:r w:rsidR="00985D55" w:rsidRPr="00BB0322">
        <w:rPr>
          <w:rFonts w:cs="Arial"/>
        </w:rPr>
        <w:t>will utilize</w:t>
      </w:r>
      <w:r w:rsidRPr="00BB0322">
        <w:rPr>
          <w:rFonts w:cs="Arial"/>
        </w:rPr>
        <w:t xml:space="preserve"> </w:t>
      </w:r>
      <w:r w:rsidR="00985D55" w:rsidRPr="00BB0322">
        <w:rPr>
          <w:rFonts w:cs="Arial"/>
        </w:rPr>
        <w:t xml:space="preserve">temporary, short-term </w:t>
      </w:r>
      <w:r w:rsidRPr="00BB0322">
        <w:rPr>
          <w:rFonts w:cs="Arial"/>
        </w:rPr>
        <w:t xml:space="preserve">integrated </w:t>
      </w:r>
      <w:r w:rsidR="00985D55" w:rsidRPr="00BB0322">
        <w:rPr>
          <w:rFonts w:cs="Arial"/>
        </w:rPr>
        <w:t xml:space="preserve">SE </w:t>
      </w:r>
      <w:r w:rsidR="001F2D8F" w:rsidRPr="00BB0322">
        <w:rPr>
          <w:rFonts w:cs="Arial"/>
        </w:rPr>
        <w:t>group</w:t>
      </w:r>
      <w:r w:rsidR="00985D55" w:rsidRPr="00BB0322">
        <w:rPr>
          <w:rFonts w:cs="Arial"/>
        </w:rPr>
        <w:t xml:space="preserve"> </w:t>
      </w:r>
      <w:r w:rsidRPr="00BB0322">
        <w:rPr>
          <w:rFonts w:cs="Arial"/>
        </w:rPr>
        <w:t xml:space="preserve">placements as part of </w:t>
      </w:r>
      <w:r w:rsidR="00E16DFB" w:rsidRPr="00BB0322">
        <w:rPr>
          <w:rFonts w:cs="Arial"/>
        </w:rPr>
        <w:t xml:space="preserve">an individual’s career pathway </w:t>
      </w:r>
      <w:r w:rsidRPr="00BB0322">
        <w:rPr>
          <w:rFonts w:cs="Arial"/>
        </w:rPr>
        <w:t>toward CIE.</w:t>
      </w:r>
      <w:r w:rsidR="00E16DFB" w:rsidRPr="00BB0322">
        <w:rPr>
          <w:rFonts w:cs="Arial"/>
        </w:rPr>
        <w:t xml:space="preserve"> </w:t>
      </w:r>
      <w:r w:rsidR="00E16DFB" w:rsidRPr="00BB0322">
        <w:rPr>
          <w:lang w:val="en"/>
        </w:rPr>
        <w:t xml:space="preserve">The </w:t>
      </w:r>
      <w:r w:rsidR="00E16DFB" w:rsidRPr="00BB0322">
        <w:rPr>
          <w:rFonts w:cs="Arial"/>
          <w:szCs w:val="28"/>
        </w:rPr>
        <w:t>DDS will</w:t>
      </w:r>
      <w:r w:rsidR="00985D55" w:rsidRPr="00BB0322">
        <w:rPr>
          <w:rFonts w:cs="Arial"/>
          <w:szCs w:val="28"/>
        </w:rPr>
        <w:t>,</w:t>
      </w:r>
      <w:r w:rsidR="00E16DFB" w:rsidRPr="00BB0322">
        <w:rPr>
          <w:rFonts w:cs="Arial"/>
          <w:szCs w:val="28"/>
        </w:rPr>
        <w:t xml:space="preserve"> for those who chose </w:t>
      </w:r>
      <w:r w:rsidR="004B1449" w:rsidRPr="00BB0322">
        <w:rPr>
          <w:rFonts w:cs="Arial"/>
          <w:szCs w:val="28"/>
        </w:rPr>
        <w:t xml:space="preserve">individual placement </w:t>
      </w:r>
      <w:r w:rsidR="00E16DFB" w:rsidRPr="00BB0322">
        <w:rPr>
          <w:rFonts w:cs="Arial"/>
          <w:szCs w:val="28"/>
        </w:rPr>
        <w:t xml:space="preserve">CIE as their employment goal, </w:t>
      </w:r>
      <w:r w:rsidR="00985D55" w:rsidRPr="00BB0322">
        <w:rPr>
          <w:rFonts w:cs="Arial"/>
          <w:szCs w:val="28"/>
        </w:rPr>
        <w:t xml:space="preserve">utilize </w:t>
      </w:r>
      <w:r w:rsidR="00E16DFB" w:rsidRPr="00BB0322">
        <w:rPr>
          <w:rFonts w:cs="Arial"/>
          <w:szCs w:val="28"/>
        </w:rPr>
        <w:t>SE</w:t>
      </w:r>
      <w:r w:rsidR="00985D55" w:rsidRPr="00BB0322">
        <w:rPr>
          <w:rFonts w:cs="Arial"/>
          <w:szCs w:val="28"/>
        </w:rPr>
        <w:t xml:space="preserve"> group</w:t>
      </w:r>
      <w:r w:rsidR="00E16DFB" w:rsidRPr="00BB0322">
        <w:rPr>
          <w:rFonts w:cs="Arial"/>
          <w:szCs w:val="28"/>
        </w:rPr>
        <w:t xml:space="preserve"> placements as </w:t>
      </w:r>
      <w:r w:rsidR="00985D55" w:rsidRPr="00BB0322">
        <w:rPr>
          <w:rFonts w:cs="Arial"/>
          <w:szCs w:val="28"/>
        </w:rPr>
        <w:t xml:space="preserve">a </w:t>
      </w:r>
      <w:r w:rsidR="004B1449" w:rsidRPr="00BB0322">
        <w:rPr>
          <w:rFonts w:cs="Arial"/>
          <w:szCs w:val="28"/>
        </w:rPr>
        <w:t>time</w:t>
      </w:r>
      <w:r w:rsidR="00321CC0" w:rsidRPr="00BB0322">
        <w:rPr>
          <w:rFonts w:cs="Arial"/>
          <w:szCs w:val="28"/>
        </w:rPr>
        <w:t>-</w:t>
      </w:r>
      <w:r w:rsidR="004B1449" w:rsidRPr="00BB0322">
        <w:rPr>
          <w:rFonts w:cs="Arial"/>
          <w:szCs w:val="28"/>
        </w:rPr>
        <w:t xml:space="preserve">limited </w:t>
      </w:r>
      <w:r w:rsidR="00985D55" w:rsidRPr="00BB0322">
        <w:rPr>
          <w:rFonts w:cs="Arial"/>
          <w:szCs w:val="28"/>
        </w:rPr>
        <w:t xml:space="preserve">potential </w:t>
      </w:r>
      <w:r w:rsidR="00E16DFB" w:rsidRPr="00BB0322">
        <w:rPr>
          <w:rFonts w:cs="Arial"/>
          <w:szCs w:val="28"/>
        </w:rPr>
        <w:t>pathway toward CIE.</w:t>
      </w:r>
    </w:p>
    <w:p w:rsidR="00ED5E9F" w:rsidRPr="00BB0322" w:rsidRDefault="00ED5E9F" w:rsidP="00D45079">
      <w:pPr>
        <w:pStyle w:val="ListParagraph"/>
        <w:numPr>
          <w:ilvl w:val="0"/>
          <w:numId w:val="32"/>
        </w:numPr>
        <w:spacing w:after="60"/>
        <w:contextualSpacing w:val="0"/>
        <w:rPr>
          <w:szCs w:val="28"/>
          <w:u w:val="single"/>
        </w:rPr>
      </w:pPr>
      <w:r w:rsidRPr="00BB0322">
        <w:rPr>
          <w:szCs w:val="28"/>
          <w:u w:val="single"/>
        </w:rPr>
        <w:t>Service Delivery System Change Ta</w:t>
      </w:r>
      <w:r w:rsidR="00EE4891" w:rsidRPr="00BB0322">
        <w:rPr>
          <w:szCs w:val="28"/>
          <w:u w:val="single"/>
        </w:rPr>
        <w:t>s</w:t>
      </w:r>
      <w:r w:rsidRPr="00BB0322">
        <w:rPr>
          <w:szCs w:val="28"/>
          <w:u w:val="single"/>
        </w:rPr>
        <w:t>k Force</w:t>
      </w:r>
      <w:r w:rsidRPr="00BB0322">
        <w:rPr>
          <w:szCs w:val="28"/>
        </w:rPr>
        <w:t>:</w:t>
      </w:r>
      <w:r w:rsidR="0039220A" w:rsidRPr="00BB0322">
        <w:rPr>
          <w:szCs w:val="28"/>
        </w:rPr>
        <w:t xml:space="preserve"> T</w:t>
      </w:r>
      <w:r w:rsidR="007E29C6" w:rsidRPr="00BB0322">
        <w:rPr>
          <w:szCs w:val="28"/>
        </w:rPr>
        <w:t>he departments will e</w:t>
      </w:r>
      <w:r w:rsidRPr="00BB0322">
        <w:rPr>
          <w:szCs w:val="28"/>
        </w:rPr>
        <w:t>stablish a Service Delivery System Change Task Force</w:t>
      </w:r>
      <w:r w:rsidR="004E1171" w:rsidRPr="00BB0322">
        <w:rPr>
          <w:szCs w:val="28"/>
        </w:rPr>
        <w:t>, comprised of subject matter experts</w:t>
      </w:r>
      <w:r w:rsidRPr="00BB0322">
        <w:rPr>
          <w:szCs w:val="28"/>
        </w:rPr>
        <w:t xml:space="preserve"> </w:t>
      </w:r>
      <w:r w:rsidR="004E1171" w:rsidRPr="00BB0322">
        <w:rPr>
          <w:szCs w:val="28"/>
        </w:rPr>
        <w:t xml:space="preserve">from each department system, </w:t>
      </w:r>
      <w:r w:rsidRPr="00BB0322">
        <w:rPr>
          <w:szCs w:val="28"/>
        </w:rPr>
        <w:t xml:space="preserve">to provide training and technical assistance to key LEA, DOR district, and regional center staff to </w:t>
      </w:r>
      <w:r w:rsidR="00380ABC" w:rsidRPr="00BB0322">
        <w:rPr>
          <w:szCs w:val="28"/>
        </w:rPr>
        <w:t xml:space="preserve">support development of </w:t>
      </w:r>
      <w:r w:rsidRPr="00BB0322">
        <w:rPr>
          <w:szCs w:val="28"/>
        </w:rPr>
        <w:t>local capacity to create system change.</w:t>
      </w:r>
    </w:p>
    <w:p w:rsidR="00130BB1" w:rsidRPr="00820E4E" w:rsidRDefault="004C2E79" w:rsidP="00D45079">
      <w:pPr>
        <w:pStyle w:val="Default"/>
        <w:numPr>
          <w:ilvl w:val="0"/>
          <w:numId w:val="32"/>
        </w:numPr>
        <w:spacing w:after="60"/>
        <w:rPr>
          <w:color w:val="auto"/>
          <w:sz w:val="28"/>
          <w:szCs w:val="28"/>
          <w:u w:val="single"/>
        </w:rPr>
      </w:pPr>
      <w:r w:rsidRPr="00820E4E">
        <w:rPr>
          <w:color w:val="auto"/>
          <w:sz w:val="28"/>
          <w:szCs w:val="28"/>
          <w:u w:val="single"/>
        </w:rPr>
        <w:t>Pre-Employment Opportunities</w:t>
      </w:r>
      <w:r w:rsidRPr="00820E4E">
        <w:rPr>
          <w:color w:val="auto"/>
          <w:sz w:val="28"/>
          <w:szCs w:val="28"/>
        </w:rPr>
        <w:t>:</w:t>
      </w:r>
      <w:r w:rsidR="0039220A" w:rsidRPr="00820E4E">
        <w:rPr>
          <w:color w:val="auto"/>
          <w:sz w:val="28"/>
          <w:szCs w:val="28"/>
        </w:rPr>
        <w:t xml:space="preserve"> </w:t>
      </w:r>
      <w:r w:rsidRPr="00820E4E">
        <w:rPr>
          <w:color w:val="auto"/>
          <w:sz w:val="28"/>
          <w:szCs w:val="28"/>
        </w:rPr>
        <w:t>The departments will offer technical assistance to service provider staff to develop and provide pre-employment foundational skills training to individuals with ID/DD.</w:t>
      </w:r>
    </w:p>
    <w:p w:rsidR="00BD0D55" w:rsidRPr="00820E4E" w:rsidRDefault="00BD0D55" w:rsidP="00BD0D55">
      <w:pPr>
        <w:pStyle w:val="Default"/>
        <w:numPr>
          <w:ilvl w:val="0"/>
          <w:numId w:val="32"/>
        </w:numPr>
        <w:rPr>
          <w:color w:val="auto"/>
          <w:sz w:val="28"/>
          <w:szCs w:val="28"/>
        </w:rPr>
      </w:pPr>
      <w:r w:rsidRPr="00820E4E">
        <w:rPr>
          <w:color w:val="auto"/>
          <w:sz w:val="28"/>
          <w:szCs w:val="28"/>
          <w:u w:val="single"/>
        </w:rPr>
        <w:t>CIE Opportunities within State Service</w:t>
      </w:r>
      <w:r w:rsidRPr="00820E4E">
        <w:rPr>
          <w:color w:val="auto"/>
          <w:sz w:val="28"/>
          <w:szCs w:val="28"/>
        </w:rPr>
        <w:t>: The departments will develop and promote CIE opportunities for paid internships with state agencies used as an alternative to LEAP, (based on enactment of SB 644 September 2015). Once the data sharing agreement with FTB is obtained, the departments will be able to report out on the number of individuals who are regional center clients that are employed in state service.</w:t>
      </w:r>
    </w:p>
    <w:p w:rsidR="00274644" w:rsidRPr="00BB0322" w:rsidRDefault="00274644" w:rsidP="00274644">
      <w:pPr>
        <w:rPr>
          <w:rStyle w:val="Heading5Char"/>
          <w:rFonts w:ascii="Arial" w:hAnsi="Arial" w:cs="Arial"/>
          <w:color w:val="auto"/>
          <w:szCs w:val="28"/>
        </w:rPr>
      </w:pPr>
    </w:p>
    <w:p w:rsidR="00130BB1" w:rsidRPr="00820E4E" w:rsidRDefault="00130BB1" w:rsidP="00274644">
      <w:pPr>
        <w:rPr>
          <w:rStyle w:val="Heading5Char"/>
          <w:rFonts w:ascii="Arial" w:hAnsi="Arial" w:cs="Arial"/>
          <w:color w:val="auto"/>
          <w:szCs w:val="28"/>
        </w:rPr>
      </w:pPr>
      <w:r w:rsidRPr="00820E4E">
        <w:rPr>
          <w:rStyle w:val="Heading5Char"/>
          <w:rFonts w:ascii="Arial" w:hAnsi="Arial" w:cs="Arial"/>
          <w:color w:val="auto"/>
          <w:szCs w:val="28"/>
        </w:rPr>
        <w:t xml:space="preserve">Phase II </w:t>
      </w:r>
      <w:r w:rsidR="00D5394A" w:rsidRPr="00820E4E">
        <w:rPr>
          <w:rStyle w:val="Heading5Char"/>
          <w:rFonts w:ascii="Arial" w:hAnsi="Arial" w:cs="Arial"/>
          <w:color w:val="auto"/>
          <w:szCs w:val="28"/>
        </w:rPr>
        <w:t>Actions</w:t>
      </w:r>
    </w:p>
    <w:p w:rsidR="00B81E1C" w:rsidRPr="00820E4E" w:rsidRDefault="00B81E1C" w:rsidP="00D45079">
      <w:pPr>
        <w:pStyle w:val="Default"/>
        <w:numPr>
          <w:ilvl w:val="0"/>
          <w:numId w:val="32"/>
        </w:numPr>
        <w:spacing w:after="60"/>
        <w:rPr>
          <w:color w:val="auto"/>
          <w:sz w:val="28"/>
          <w:szCs w:val="28"/>
        </w:rPr>
      </w:pPr>
      <w:r w:rsidRPr="00820E4E">
        <w:rPr>
          <w:color w:val="auto"/>
          <w:sz w:val="28"/>
          <w:szCs w:val="28"/>
          <w:u w:val="single"/>
        </w:rPr>
        <w:t>Increasing Local Capacity to Create System Change</w:t>
      </w:r>
      <w:r w:rsidRPr="00820E4E">
        <w:rPr>
          <w:color w:val="auto"/>
          <w:sz w:val="28"/>
          <w:szCs w:val="28"/>
        </w:rPr>
        <w:t>:</w:t>
      </w:r>
      <w:r w:rsidR="004F7447" w:rsidRPr="00820E4E">
        <w:rPr>
          <w:color w:val="auto"/>
          <w:sz w:val="28"/>
          <w:szCs w:val="28"/>
        </w:rPr>
        <w:t xml:space="preserve"> </w:t>
      </w:r>
      <w:r w:rsidR="004E1171" w:rsidRPr="00820E4E">
        <w:rPr>
          <w:color w:val="auto"/>
          <w:sz w:val="28"/>
          <w:szCs w:val="28"/>
        </w:rPr>
        <w:t xml:space="preserve">The departments will identify </w:t>
      </w:r>
      <w:r w:rsidR="00C97ECF" w:rsidRPr="00820E4E">
        <w:rPr>
          <w:color w:val="auto"/>
          <w:sz w:val="28"/>
          <w:szCs w:val="28"/>
        </w:rPr>
        <w:t xml:space="preserve">key </w:t>
      </w:r>
      <w:r w:rsidR="004E1171" w:rsidRPr="00820E4E">
        <w:rPr>
          <w:color w:val="auto"/>
          <w:sz w:val="28"/>
          <w:szCs w:val="28"/>
        </w:rPr>
        <w:t>leadership</w:t>
      </w:r>
      <w:r w:rsidR="00C97ECF" w:rsidRPr="00820E4E">
        <w:rPr>
          <w:color w:val="auto"/>
          <w:sz w:val="28"/>
          <w:szCs w:val="28"/>
        </w:rPr>
        <w:t xml:space="preserve"> staff</w:t>
      </w:r>
      <w:r w:rsidR="004E1171" w:rsidRPr="00820E4E">
        <w:rPr>
          <w:color w:val="auto"/>
          <w:sz w:val="28"/>
          <w:szCs w:val="28"/>
        </w:rPr>
        <w:t xml:space="preserve">, communication strategies, and resources to </w:t>
      </w:r>
      <w:r w:rsidR="00EE4891" w:rsidRPr="00820E4E">
        <w:rPr>
          <w:color w:val="auto"/>
          <w:sz w:val="28"/>
          <w:szCs w:val="28"/>
        </w:rPr>
        <w:t>p</w:t>
      </w:r>
      <w:r w:rsidRPr="00820E4E">
        <w:rPr>
          <w:color w:val="auto"/>
          <w:sz w:val="28"/>
          <w:szCs w:val="28"/>
        </w:rPr>
        <w:t xml:space="preserve">rovide training and technical assistance to key LEA, DOR district, and regional center staff to create changes to local systems such as:  </w:t>
      </w:r>
    </w:p>
    <w:p w:rsidR="004B5204" w:rsidRPr="00820E4E" w:rsidRDefault="00B81E1C" w:rsidP="00D45079">
      <w:pPr>
        <w:pStyle w:val="Default"/>
        <w:numPr>
          <w:ilvl w:val="1"/>
          <w:numId w:val="32"/>
        </w:numPr>
        <w:spacing w:after="60"/>
        <w:rPr>
          <w:color w:val="auto"/>
          <w:sz w:val="28"/>
          <w:szCs w:val="28"/>
        </w:rPr>
      </w:pPr>
      <w:r w:rsidRPr="00820E4E">
        <w:rPr>
          <w:color w:val="auto"/>
          <w:sz w:val="28"/>
          <w:szCs w:val="28"/>
        </w:rPr>
        <w:t xml:space="preserve">DOR / CDE funded </w:t>
      </w:r>
      <w:r w:rsidR="004B5204" w:rsidRPr="00820E4E">
        <w:rPr>
          <w:color w:val="auto"/>
          <w:sz w:val="28"/>
          <w:szCs w:val="28"/>
        </w:rPr>
        <w:t>Transition Services</w:t>
      </w:r>
      <w:r w:rsidRPr="00820E4E">
        <w:rPr>
          <w:color w:val="auto"/>
          <w:sz w:val="28"/>
          <w:szCs w:val="28"/>
        </w:rPr>
        <w:t>.</w:t>
      </w:r>
    </w:p>
    <w:p w:rsidR="00130BB1" w:rsidRPr="00820E4E" w:rsidRDefault="00B81E1C" w:rsidP="00D45079">
      <w:pPr>
        <w:pStyle w:val="ListParagraph"/>
        <w:numPr>
          <w:ilvl w:val="1"/>
          <w:numId w:val="32"/>
        </w:numPr>
        <w:spacing w:after="60"/>
        <w:contextualSpacing w:val="0"/>
        <w:rPr>
          <w:rFonts w:cs="Arial"/>
          <w:szCs w:val="28"/>
        </w:rPr>
      </w:pPr>
      <w:r w:rsidRPr="00820E4E">
        <w:rPr>
          <w:rFonts w:cs="Arial"/>
          <w:szCs w:val="28"/>
        </w:rPr>
        <w:t xml:space="preserve">DDS funded </w:t>
      </w:r>
      <w:r w:rsidR="00130BB1" w:rsidRPr="00820E4E">
        <w:rPr>
          <w:rFonts w:cs="Arial"/>
          <w:szCs w:val="28"/>
        </w:rPr>
        <w:t>Day Programs</w:t>
      </w:r>
      <w:r w:rsidR="00A34EEC" w:rsidRPr="00820E4E">
        <w:rPr>
          <w:rFonts w:cs="Arial"/>
          <w:szCs w:val="28"/>
        </w:rPr>
        <w:t>.</w:t>
      </w:r>
    </w:p>
    <w:p w:rsidR="00BD0D55" w:rsidRPr="00820E4E" w:rsidRDefault="00B81E1C" w:rsidP="00D45079">
      <w:pPr>
        <w:pStyle w:val="Default"/>
        <w:numPr>
          <w:ilvl w:val="1"/>
          <w:numId w:val="32"/>
        </w:numPr>
        <w:spacing w:after="60"/>
        <w:rPr>
          <w:color w:val="auto"/>
          <w:sz w:val="28"/>
          <w:szCs w:val="28"/>
        </w:rPr>
      </w:pPr>
      <w:r w:rsidRPr="00820E4E">
        <w:rPr>
          <w:color w:val="auto"/>
          <w:sz w:val="28"/>
          <w:szCs w:val="28"/>
        </w:rPr>
        <w:t xml:space="preserve">DDS funded </w:t>
      </w:r>
      <w:r w:rsidR="000230A7" w:rsidRPr="00820E4E">
        <w:rPr>
          <w:color w:val="auto"/>
          <w:sz w:val="28"/>
          <w:szCs w:val="28"/>
        </w:rPr>
        <w:t>Work Activity Programs</w:t>
      </w:r>
      <w:r w:rsidR="00130BB1" w:rsidRPr="00820E4E">
        <w:rPr>
          <w:color w:val="auto"/>
          <w:sz w:val="28"/>
          <w:szCs w:val="28"/>
        </w:rPr>
        <w:t>.</w:t>
      </w:r>
    </w:p>
    <w:p w:rsidR="00130BB1" w:rsidRPr="00820E4E" w:rsidRDefault="004E07C0" w:rsidP="00D45079">
      <w:pPr>
        <w:pStyle w:val="Default"/>
        <w:numPr>
          <w:ilvl w:val="1"/>
          <w:numId w:val="32"/>
        </w:numPr>
        <w:spacing w:after="60"/>
        <w:rPr>
          <w:color w:val="auto"/>
          <w:sz w:val="28"/>
          <w:szCs w:val="28"/>
        </w:rPr>
      </w:pPr>
      <w:r w:rsidRPr="00820E4E">
        <w:rPr>
          <w:color w:val="auto"/>
          <w:sz w:val="28"/>
          <w:szCs w:val="28"/>
        </w:rPr>
        <w:t>DOR / DDS funded SE Programs.</w:t>
      </w:r>
    </w:p>
    <w:p w:rsidR="00A34EEC" w:rsidRPr="00820E4E" w:rsidRDefault="00A34EEC" w:rsidP="007537EB">
      <w:pPr>
        <w:pStyle w:val="Default"/>
        <w:numPr>
          <w:ilvl w:val="0"/>
          <w:numId w:val="33"/>
        </w:numPr>
        <w:rPr>
          <w:color w:val="auto"/>
          <w:sz w:val="28"/>
          <w:szCs w:val="28"/>
          <w:u w:val="single"/>
        </w:rPr>
      </w:pPr>
      <w:r w:rsidRPr="00820E4E">
        <w:rPr>
          <w:color w:val="auto"/>
          <w:sz w:val="28"/>
          <w:szCs w:val="28"/>
          <w:u w:val="single"/>
        </w:rPr>
        <w:lastRenderedPageBreak/>
        <w:t>Seamless Employment Transition</w:t>
      </w:r>
      <w:r w:rsidRPr="00820E4E">
        <w:rPr>
          <w:color w:val="auto"/>
          <w:sz w:val="28"/>
          <w:szCs w:val="28"/>
        </w:rPr>
        <w:t xml:space="preserve">: </w:t>
      </w:r>
      <w:r w:rsidR="00744A84" w:rsidRPr="00820E4E">
        <w:rPr>
          <w:color w:val="auto"/>
          <w:sz w:val="28"/>
          <w:szCs w:val="28"/>
        </w:rPr>
        <w:t xml:space="preserve">Explore options to create a </w:t>
      </w:r>
      <w:r w:rsidRPr="00820E4E">
        <w:rPr>
          <w:color w:val="auto"/>
          <w:sz w:val="28"/>
          <w:szCs w:val="28"/>
        </w:rPr>
        <w:t>seamless transition</w:t>
      </w:r>
      <w:r w:rsidR="00744A84" w:rsidRPr="00820E4E">
        <w:rPr>
          <w:color w:val="auto"/>
          <w:sz w:val="28"/>
          <w:szCs w:val="28"/>
        </w:rPr>
        <w:t xml:space="preserve"> process</w:t>
      </w:r>
      <w:r w:rsidRPr="00820E4E">
        <w:rPr>
          <w:color w:val="auto"/>
          <w:sz w:val="28"/>
          <w:szCs w:val="28"/>
        </w:rPr>
        <w:t xml:space="preserve"> for individuals in CIE across all three systems, regardless of age.</w:t>
      </w:r>
    </w:p>
    <w:p w:rsidR="00274644" w:rsidRPr="00BB0322" w:rsidRDefault="00274644">
      <w:pPr>
        <w:rPr>
          <w:rFonts w:ascii="Arial" w:eastAsiaTheme="majorEastAsia" w:hAnsi="Arial" w:cs="Arial"/>
          <w:b/>
          <w:bCs/>
          <w:sz w:val="28"/>
          <w:szCs w:val="28"/>
        </w:rPr>
      </w:pPr>
    </w:p>
    <w:p w:rsidR="00067143" w:rsidRPr="00BB0322" w:rsidRDefault="006F5001" w:rsidP="00D45079">
      <w:pPr>
        <w:pStyle w:val="Heading1"/>
        <w:spacing w:before="280"/>
        <w:rPr>
          <w:rFonts w:ascii="Arial" w:hAnsi="Arial" w:cs="Arial"/>
          <w:color w:val="auto"/>
        </w:rPr>
      </w:pPr>
      <w:bookmarkStart w:id="49" w:name="_Toc479661972"/>
      <w:r w:rsidRPr="00BB0322">
        <w:rPr>
          <w:rFonts w:ascii="Arial" w:hAnsi="Arial" w:cs="Arial"/>
          <w:color w:val="auto"/>
        </w:rPr>
        <w:t>5</w:t>
      </w:r>
      <w:r w:rsidR="00067143" w:rsidRPr="00BB0322">
        <w:rPr>
          <w:rFonts w:ascii="Arial" w:hAnsi="Arial" w:cs="Arial"/>
          <w:color w:val="auto"/>
        </w:rPr>
        <w:t>. CONCLUSION</w:t>
      </w:r>
      <w:bookmarkEnd w:id="49"/>
    </w:p>
    <w:p w:rsidR="00CC2E5B" w:rsidRPr="00BB0322" w:rsidRDefault="007765CE" w:rsidP="00D45079">
      <w:pPr>
        <w:spacing w:before="280"/>
        <w:rPr>
          <w:rFonts w:ascii="Arial" w:eastAsia="Arial" w:hAnsi="Arial" w:cs="Arial"/>
          <w:spacing w:val="-4"/>
          <w:sz w:val="28"/>
          <w:szCs w:val="28"/>
        </w:rPr>
      </w:pPr>
      <w:r w:rsidRPr="00BB0322">
        <w:rPr>
          <w:rFonts w:ascii="Arial" w:hAnsi="Arial" w:cs="Arial"/>
          <w:sz w:val="28"/>
          <w:szCs w:val="28"/>
        </w:rPr>
        <w:t>This Blueprint contains the specific recommendations that will guide the departments over the course of the next five years</w:t>
      </w:r>
      <w:r w:rsidR="00CC2E5B" w:rsidRPr="00BB0322">
        <w:rPr>
          <w:rFonts w:ascii="Arial" w:hAnsi="Arial" w:cs="Arial"/>
          <w:sz w:val="28"/>
          <w:szCs w:val="28"/>
        </w:rPr>
        <w:t xml:space="preserve"> and </w:t>
      </w:r>
      <w:r w:rsidRPr="00BB0322">
        <w:rPr>
          <w:rFonts w:ascii="Arial" w:eastAsia="Arial" w:hAnsi="Arial" w:cs="Arial"/>
          <w:spacing w:val="-4"/>
          <w:sz w:val="28"/>
          <w:szCs w:val="28"/>
        </w:rPr>
        <w:t xml:space="preserve">highlights collaboration at both the state and local levels to support each individual on </w:t>
      </w:r>
      <w:r w:rsidR="000D31FA" w:rsidRPr="00BB0322">
        <w:rPr>
          <w:rFonts w:ascii="Arial" w:eastAsia="Arial" w:hAnsi="Arial" w:cs="Arial"/>
          <w:spacing w:val="-4"/>
          <w:sz w:val="28"/>
          <w:szCs w:val="28"/>
        </w:rPr>
        <w:t>choosing a</w:t>
      </w:r>
      <w:r w:rsidRPr="00BB0322">
        <w:rPr>
          <w:rFonts w:ascii="Arial" w:eastAsia="Arial" w:hAnsi="Arial" w:cs="Arial"/>
          <w:spacing w:val="-4"/>
          <w:sz w:val="28"/>
          <w:szCs w:val="28"/>
        </w:rPr>
        <w:t xml:space="preserve"> pathway to CIE. </w:t>
      </w:r>
    </w:p>
    <w:p w:rsidR="007765CE" w:rsidRPr="00BB0322" w:rsidRDefault="00CC2E5B" w:rsidP="00D45079">
      <w:pPr>
        <w:spacing w:before="280"/>
        <w:rPr>
          <w:rFonts w:ascii="Arial" w:eastAsia="Arial" w:hAnsi="Arial" w:cs="Arial"/>
          <w:spacing w:val="-4"/>
          <w:sz w:val="28"/>
          <w:szCs w:val="28"/>
        </w:rPr>
      </w:pPr>
      <w:r w:rsidRPr="00BB0322">
        <w:rPr>
          <w:rFonts w:ascii="Arial" w:hAnsi="Arial" w:cs="Arial"/>
          <w:sz w:val="28"/>
          <w:szCs w:val="28"/>
        </w:rPr>
        <w:t>The departments will track the effectiveness of the specified strategies and actions</w:t>
      </w:r>
      <w:r w:rsidR="00CE7DA7" w:rsidRPr="00BB0322">
        <w:rPr>
          <w:rFonts w:ascii="Arial" w:hAnsi="Arial" w:cs="Arial"/>
          <w:sz w:val="28"/>
          <w:szCs w:val="28"/>
        </w:rPr>
        <w:t xml:space="preserve">. Data will be </w:t>
      </w:r>
      <w:r w:rsidR="009426CC" w:rsidRPr="00BB0322">
        <w:rPr>
          <w:rFonts w:ascii="Arial" w:hAnsi="Arial" w:cs="Arial"/>
          <w:sz w:val="28"/>
          <w:szCs w:val="28"/>
        </w:rPr>
        <w:t>electronically post</w:t>
      </w:r>
      <w:r w:rsidR="00CE7DA7" w:rsidRPr="00BB0322">
        <w:rPr>
          <w:rFonts w:ascii="Arial" w:hAnsi="Arial" w:cs="Arial"/>
          <w:sz w:val="28"/>
          <w:szCs w:val="28"/>
        </w:rPr>
        <w:t>ed on the Employment Data Dashboard and CIE website annually and</w:t>
      </w:r>
      <w:r w:rsidR="007765CE" w:rsidRPr="00BB0322">
        <w:rPr>
          <w:rFonts w:ascii="Arial" w:hAnsi="Arial" w:cs="Arial"/>
          <w:sz w:val="28"/>
          <w:szCs w:val="28"/>
        </w:rPr>
        <w:t xml:space="preserve"> will include an evaluation of progress and recommended next steps</w:t>
      </w:r>
      <w:r w:rsidRPr="00BB0322">
        <w:rPr>
          <w:rFonts w:ascii="Arial" w:hAnsi="Arial" w:cs="Arial"/>
          <w:sz w:val="28"/>
          <w:szCs w:val="28"/>
        </w:rPr>
        <w:t xml:space="preserve"> with stakeholder input</w:t>
      </w:r>
      <w:r w:rsidR="00B34BA8" w:rsidRPr="00BB0322">
        <w:rPr>
          <w:rFonts w:ascii="Arial" w:hAnsi="Arial" w:cs="Arial"/>
          <w:sz w:val="28"/>
          <w:szCs w:val="28"/>
        </w:rPr>
        <w:t>.</w:t>
      </w:r>
    </w:p>
    <w:p w:rsidR="00B709DB" w:rsidRPr="00BB0322" w:rsidRDefault="004B5204" w:rsidP="00D45079">
      <w:pPr>
        <w:spacing w:before="280" w:after="280"/>
        <w:ind w:right="182"/>
        <w:rPr>
          <w:rFonts w:ascii="Arial" w:hAnsi="Arial" w:cs="Arial"/>
          <w:sz w:val="28"/>
          <w:szCs w:val="28"/>
        </w:rPr>
      </w:pPr>
      <w:r w:rsidRPr="00BB0322">
        <w:rPr>
          <w:rFonts w:ascii="Arial" w:hAnsi="Arial" w:cs="Arial"/>
          <w:sz w:val="28"/>
          <w:szCs w:val="28"/>
        </w:rPr>
        <w:t>A committee of representatives from each department will help to identify significant staff time and funding resources necessary to accomplish the implementation of the Blueprint. The committee will meet regularly to track the progress of the implementation plan and make modifications to the Blueprint ta</w:t>
      </w:r>
      <w:r w:rsidR="00D45079" w:rsidRPr="00BB0322">
        <w:rPr>
          <w:rFonts w:ascii="Arial" w:hAnsi="Arial" w:cs="Arial"/>
          <w:sz w:val="28"/>
          <w:szCs w:val="28"/>
        </w:rPr>
        <w:t>rgeted outcomes as appropriate.</w:t>
      </w:r>
    </w:p>
    <w:p w:rsidR="00A91FE4" w:rsidRPr="00820E4E" w:rsidRDefault="00E465A8" w:rsidP="00E465A8">
      <w:pPr>
        <w:jc w:val="center"/>
        <w:rPr>
          <w:rFonts w:ascii="Arial" w:hAnsi="Arial" w:cs="Arial"/>
          <w:sz w:val="28"/>
          <w:szCs w:val="28"/>
        </w:rPr>
      </w:pPr>
      <w:r w:rsidRPr="00820E4E">
        <w:rPr>
          <w:rFonts w:ascii="Arial" w:hAnsi="Arial" w:cs="Arial"/>
          <w:noProof/>
          <w:sz w:val="28"/>
          <w:szCs w:val="28"/>
        </w:rPr>
        <mc:AlternateContent>
          <mc:Choice Requires="wps">
            <w:drawing>
              <wp:inline distT="0" distB="0" distL="0" distR="0" wp14:anchorId="21BB1F2B" wp14:editId="22A78B51">
                <wp:extent cx="6047232" cy="548640"/>
                <wp:effectExtent l="0" t="0" r="10795" b="22860"/>
                <wp:docPr id="12" name="Text Box 12" descr="“It’s really critical that each community comes together.” Vendor - California CIE Stakeholder Forum, March 23, 2015&#10;" title="Quote from a Vendor"/>
                <wp:cNvGraphicFramePr/>
                <a:graphic xmlns:a="http://schemas.openxmlformats.org/drawingml/2006/main">
                  <a:graphicData uri="http://schemas.microsoft.com/office/word/2010/wordprocessingShape">
                    <wps:wsp>
                      <wps:cNvSpPr txBox="1"/>
                      <wps:spPr>
                        <a:xfrm>
                          <a:off x="0" y="0"/>
                          <a:ext cx="6047232"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1DF" w:rsidRPr="00E465A8" w:rsidRDefault="008D51DF" w:rsidP="00E465A8">
                            <w:pPr>
                              <w:pStyle w:val="NormalWeb"/>
                              <w:spacing w:before="0" w:beforeAutospacing="0" w:after="0" w:afterAutospacing="0"/>
                              <w:rPr>
                                <w:rFonts w:ascii="Arial" w:eastAsia="Times New Roman" w:hAnsi="Arial" w:cs="Arial"/>
                                <w:color w:val="000000"/>
                                <w:sz w:val="28"/>
                                <w:szCs w:val="28"/>
                              </w:rPr>
                            </w:pPr>
                            <w:r w:rsidRPr="00E465A8">
                              <w:rPr>
                                <w:rFonts w:ascii="Arial" w:eastAsia="Times New Roman" w:hAnsi="Arial" w:cs="Arial"/>
                                <w:color w:val="000000"/>
                                <w:sz w:val="28"/>
                                <w:szCs w:val="28"/>
                              </w:rPr>
                              <w:t>“It’s really critical that each community comes together.”</w:t>
                            </w:r>
                          </w:p>
                          <w:p w:rsidR="008D51DF" w:rsidRDefault="008D51DF" w:rsidP="00E465A8">
                            <w:pPr>
                              <w:jc w:val="right"/>
                            </w:pPr>
                            <w:r w:rsidRPr="00E465A8">
                              <w:rPr>
                                <w:rFonts w:ascii="Arial" w:eastAsia="Times New Roman" w:hAnsi="Arial" w:cs="Arial"/>
                                <w:i/>
                                <w:color w:val="000000"/>
                                <w:sz w:val="28"/>
                                <w:szCs w:val="28"/>
                              </w:rPr>
                              <w:t xml:space="preserve">Vendor - </w:t>
                            </w:r>
                            <w:r w:rsidRPr="00E465A8">
                              <w:rPr>
                                <w:rFonts w:ascii="Arial" w:hAnsi="Arial" w:cs="Arial"/>
                                <w:i/>
                                <w:sz w:val="28"/>
                                <w:szCs w:val="28"/>
                              </w:rPr>
                              <w:t>California CIE Stakeholder Forum, March 23,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2" o:spid="_x0000_s1032" type="#_x0000_t202" alt="Title: Quote from a Vendor - Description: “It’s really critical that each community comes together.” Vendor - California CIE Stakeholder Forum, March 23, 2015&#10;" style="width:476.1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" fillcolor="white [3201]" strokeweight=".5pt">
                <v:textbox>
                  <w:txbxContent>
                    <w:p w:rsidR="008D51DF" w:rsidRPr="00E465A8" w:rsidRDefault="008D51DF" w:rsidP="00E465A8">
                      <w:pPr>
                        <w:pStyle w:val="NormalWeb"/>
                        <w:spacing w:before="0" w:beforeAutospacing="0" w:after="0" w:afterAutospacing="0"/>
                        <w:rPr>
                          <w:rFonts w:ascii="Arial" w:eastAsia="Times New Roman" w:hAnsi="Arial" w:cs="Arial"/>
                          <w:color w:val="000000"/>
                          <w:sz w:val="28"/>
                          <w:szCs w:val="28"/>
                        </w:rPr>
                      </w:pPr>
                      <w:r w:rsidRPr="00E465A8">
                        <w:rPr>
                          <w:rFonts w:ascii="Arial" w:eastAsia="Times New Roman" w:hAnsi="Arial" w:cs="Arial"/>
                          <w:color w:val="000000"/>
                          <w:sz w:val="28"/>
                          <w:szCs w:val="28"/>
                        </w:rPr>
                        <w:t>“It’s really critical that each community comes together.”</w:t>
                      </w:r>
                    </w:p>
                    <w:p w:rsidR="008D51DF" w:rsidRDefault="008D51DF" w:rsidP="00E465A8">
                      <w:pPr>
                        <w:jc w:val="right"/>
                      </w:pPr>
                      <w:r w:rsidRPr="00E465A8">
                        <w:rPr>
                          <w:rFonts w:ascii="Arial" w:eastAsia="Times New Roman" w:hAnsi="Arial" w:cs="Arial"/>
                          <w:i/>
                          <w:color w:val="000000"/>
                          <w:sz w:val="28"/>
                          <w:szCs w:val="28"/>
                        </w:rPr>
                        <w:t xml:space="preserve">Vendor - </w:t>
                      </w:r>
                      <w:r w:rsidRPr="00E465A8">
                        <w:rPr>
                          <w:rFonts w:ascii="Arial" w:hAnsi="Arial" w:cs="Arial"/>
                          <w:i/>
                          <w:sz w:val="28"/>
                          <w:szCs w:val="28"/>
                        </w:rPr>
                        <w:t>California CIE Stakeholder Forum, March 23, 2015</w:t>
                      </w:r>
                    </w:p>
                  </w:txbxContent>
                </v:textbox>
                <w10:anchorlock/>
              </v:shape>
            </w:pict>
          </mc:Fallback>
        </mc:AlternateContent>
      </w:r>
    </w:p>
    <w:p w:rsidR="00BE7FEC" w:rsidRPr="00820E4E" w:rsidRDefault="00BE7FEC" w:rsidP="00E465A8">
      <w:pPr>
        <w:jc w:val="center"/>
        <w:rPr>
          <w:rFonts w:ascii="Arial" w:hAnsi="Arial" w:cs="Arial"/>
          <w:sz w:val="28"/>
          <w:szCs w:val="28"/>
        </w:rPr>
      </w:pPr>
    </w:p>
    <w:p w:rsidR="00274644" w:rsidRPr="00820E4E" w:rsidRDefault="00274644">
      <w:pPr>
        <w:rPr>
          <w:rFonts w:ascii="Arial" w:eastAsiaTheme="majorHAnsi" w:hAnsi="Arial" w:cs="Arial"/>
          <w:b/>
          <w:bCs/>
          <w:caps/>
          <w:sz w:val="28"/>
          <w:szCs w:val="28"/>
        </w:rPr>
      </w:pPr>
      <w:r w:rsidRPr="00BB0322">
        <w:rPr>
          <w:rFonts w:ascii="Arial" w:eastAsiaTheme="majorHAnsi" w:hAnsi="Arial" w:cs="Arial"/>
          <w:caps/>
        </w:rPr>
        <w:br w:type="page"/>
      </w:r>
    </w:p>
    <w:p w:rsidR="00BE7FEC" w:rsidRPr="00820E4E" w:rsidRDefault="00BE7FEC" w:rsidP="00DE4F38">
      <w:pPr>
        <w:pStyle w:val="Heading1"/>
        <w:rPr>
          <w:color w:val="auto"/>
        </w:rPr>
      </w:pPr>
      <w:bookmarkStart w:id="50" w:name="_Toc479661973"/>
      <w:r w:rsidRPr="00820E4E">
        <w:rPr>
          <w:rFonts w:ascii="Arial" w:eastAsiaTheme="majorHAnsi" w:hAnsi="Arial" w:cs="Arial"/>
          <w:caps/>
          <w:color w:val="auto"/>
        </w:rPr>
        <w:lastRenderedPageBreak/>
        <w:t xml:space="preserve">6. </w:t>
      </w:r>
      <w:r w:rsidR="00DE4F38" w:rsidRPr="00820E4E">
        <w:rPr>
          <w:rFonts w:ascii="Arial" w:eastAsiaTheme="majorHAnsi" w:hAnsi="Arial" w:cs="Arial"/>
          <w:caps/>
          <w:color w:val="auto"/>
        </w:rPr>
        <w:t>Acronyms</w:t>
      </w:r>
      <w:bookmarkEnd w:id="50"/>
    </w:p>
    <w:p w:rsidR="00BE7FEC" w:rsidRPr="00BB0322" w:rsidRDefault="00BE7FEC" w:rsidP="00BE7FEC"/>
    <w:tbl>
      <w:tblPr>
        <w:tblStyle w:val="LightList-Accent15"/>
        <w:tblW w:w="4647" w:type="pct"/>
        <w:jc w:val="center"/>
        <w:tblBorders>
          <w:insideH w:val="single" w:sz="8" w:space="0" w:color="4F81BD" w:themeColor="accent1"/>
          <w:insideV w:val="single" w:sz="8" w:space="0" w:color="4F81BD" w:themeColor="accent1"/>
        </w:tblBorders>
        <w:tblLook w:val="04A0" w:firstRow="1" w:lastRow="0" w:firstColumn="1" w:lastColumn="0" w:noHBand="0" w:noVBand="1"/>
        <w:tblCaption w:val="Acronyms Table"/>
        <w:tblDescription w:val="A table showing the acronyms for specific words or phrases used throughout the Blueprint."/>
      </w:tblPr>
      <w:tblGrid>
        <w:gridCol w:w="11388"/>
        <w:gridCol w:w="1928"/>
      </w:tblGrid>
      <w:tr w:rsidR="00BB0322" w:rsidRPr="00BB0322" w:rsidTr="008D51D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276" w:type="pct"/>
            <w:shd w:val="clear" w:color="auto" w:fill="DBE5F1" w:themeFill="accent1" w:themeFillTint="33"/>
          </w:tcPr>
          <w:p w:rsidR="004B5B66" w:rsidRPr="00820E4E" w:rsidRDefault="004B5B66" w:rsidP="004B5B66">
            <w:pPr>
              <w:rPr>
                <w:rFonts w:ascii="Arial" w:hAnsi="Arial" w:cs="Arial"/>
                <w:color w:val="auto"/>
                <w:sz w:val="28"/>
                <w:szCs w:val="28"/>
              </w:rPr>
            </w:pPr>
            <w:r w:rsidRPr="00820E4E">
              <w:rPr>
                <w:rFonts w:ascii="Arial" w:hAnsi="Arial" w:cs="Arial"/>
                <w:b w:val="0"/>
                <w:color w:val="auto"/>
                <w:sz w:val="28"/>
                <w:szCs w:val="28"/>
              </w:rPr>
              <w:tab/>
            </w:r>
            <w:r w:rsidRPr="00820E4E">
              <w:rPr>
                <w:rFonts w:ascii="Arial" w:hAnsi="Arial" w:cs="Arial"/>
                <w:color w:val="auto"/>
                <w:sz w:val="28"/>
                <w:szCs w:val="28"/>
              </w:rPr>
              <w:t>Word/Phrase</w:t>
            </w:r>
          </w:p>
        </w:tc>
        <w:tc>
          <w:tcPr>
            <w:tcW w:w="724" w:type="pct"/>
            <w:shd w:val="clear" w:color="auto" w:fill="DBE5F1" w:themeFill="accent1" w:themeFillTint="33"/>
          </w:tcPr>
          <w:p w:rsidR="004B5B66" w:rsidRPr="00820E4E" w:rsidRDefault="004B5B66" w:rsidP="004B5B6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8"/>
                <w:szCs w:val="28"/>
              </w:rPr>
            </w:pPr>
            <w:r w:rsidRPr="00820E4E">
              <w:rPr>
                <w:rFonts w:ascii="Arial" w:hAnsi="Arial" w:cs="Arial"/>
                <w:color w:val="auto"/>
                <w:sz w:val="28"/>
                <w:szCs w:val="28"/>
              </w:rPr>
              <w:t>Acronym</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America’s Job Center of California</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B0322">
              <w:rPr>
                <w:rFonts w:ascii="Arial" w:hAnsi="Arial" w:cs="Arial"/>
                <w:sz w:val="28"/>
                <w:szCs w:val="28"/>
              </w:rPr>
              <w:t>AJCC</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 xml:space="preserve">Assembly Bill </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B0322">
              <w:rPr>
                <w:rFonts w:ascii="Arial" w:hAnsi="Arial" w:cs="Arial"/>
                <w:sz w:val="28"/>
                <w:szCs w:val="28"/>
              </w:rPr>
              <w:t>AB</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 xml:space="preserve">Association of University Centers on Disabilities </w:t>
            </w:r>
          </w:p>
        </w:tc>
        <w:tc>
          <w:tcPr>
            <w:tcW w:w="724" w:type="pct"/>
          </w:tcPr>
          <w:p w:rsidR="004B5B66" w:rsidRPr="00820E4E"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B0322">
              <w:rPr>
                <w:rFonts w:ascii="Arial" w:hAnsi="Arial" w:cs="Arial"/>
                <w:sz w:val="28"/>
                <w:szCs w:val="28"/>
              </w:rPr>
              <w:t>AUCD</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California Community of Practice on Secondary Transition</w:t>
            </w:r>
          </w:p>
        </w:tc>
        <w:tc>
          <w:tcPr>
            <w:tcW w:w="724" w:type="pct"/>
          </w:tcPr>
          <w:p w:rsidR="004B5B66" w:rsidRPr="00820E4E"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820E4E">
              <w:rPr>
                <w:rFonts w:ascii="Arial" w:hAnsi="Arial" w:cs="Arial"/>
                <w:sz w:val="28"/>
                <w:szCs w:val="28"/>
              </w:rPr>
              <w:t>CoP</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California Department of Education</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B0322">
              <w:rPr>
                <w:rFonts w:ascii="Arial" w:hAnsi="Arial" w:cs="Arial"/>
                <w:sz w:val="28"/>
                <w:szCs w:val="28"/>
              </w:rPr>
              <w:t>CDE</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lang w:val="en"/>
              </w:rPr>
            </w:pPr>
            <w:r w:rsidRPr="00FA174C">
              <w:rPr>
                <w:rFonts w:ascii="Arial" w:hAnsi="Arial" w:cs="Arial"/>
                <w:b w:val="0"/>
                <w:sz w:val="28"/>
                <w:szCs w:val="28"/>
                <w:lang w:val="en"/>
              </w:rPr>
              <w:t>California Disability Services Association</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B0322">
              <w:rPr>
                <w:rFonts w:ascii="Arial" w:hAnsi="Arial" w:cs="Arial"/>
                <w:sz w:val="28"/>
                <w:szCs w:val="28"/>
              </w:rPr>
              <w:t>CDSA</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California Employment Consortium for Youth and Young Adults with Intellectual and Developmental Disabilities</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B0322">
              <w:rPr>
                <w:rFonts w:ascii="Arial" w:hAnsi="Arial" w:cs="Arial"/>
                <w:sz w:val="28"/>
                <w:szCs w:val="28"/>
              </w:rPr>
              <w:t>CECY</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California Health and Human Services Agency</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B0322">
              <w:rPr>
                <w:rFonts w:ascii="Arial" w:hAnsi="Arial" w:cs="Arial"/>
                <w:sz w:val="28"/>
                <w:szCs w:val="28"/>
              </w:rPr>
              <w:t>CHHSA</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Ca Promoting the Readiness of Minors in Supplemental Security Income</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B0322">
              <w:rPr>
                <w:rFonts w:ascii="Arial" w:hAnsi="Arial" w:cs="Arial"/>
                <w:sz w:val="28"/>
                <w:szCs w:val="28"/>
              </w:rPr>
              <w:t>CaPROMISE</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California Rehabilitation Association (now CDSA)</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B0322">
              <w:rPr>
                <w:rFonts w:ascii="Arial" w:hAnsi="Arial" w:cs="Arial"/>
                <w:sz w:val="28"/>
                <w:szCs w:val="28"/>
              </w:rPr>
              <w:t>CRA</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Centers for Medicare &amp; Medicaid Services</w:t>
            </w:r>
          </w:p>
        </w:tc>
        <w:tc>
          <w:tcPr>
            <w:tcW w:w="724" w:type="pct"/>
          </w:tcPr>
          <w:p w:rsidR="004B5B66" w:rsidRPr="00820E4E"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820E4E">
              <w:rPr>
                <w:rFonts w:ascii="Arial" w:hAnsi="Arial" w:cs="Arial"/>
                <w:sz w:val="28"/>
                <w:szCs w:val="28"/>
              </w:rPr>
              <w:t>CMS</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Client Development Evaluation Report</w:t>
            </w:r>
          </w:p>
        </w:tc>
        <w:tc>
          <w:tcPr>
            <w:tcW w:w="724" w:type="pct"/>
          </w:tcPr>
          <w:p w:rsidR="004B5B66" w:rsidRPr="00820E4E"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820E4E">
              <w:rPr>
                <w:rFonts w:ascii="Arial" w:hAnsi="Arial" w:cs="Arial"/>
                <w:sz w:val="28"/>
                <w:szCs w:val="28"/>
              </w:rPr>
              <w:t>CDER</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lang w:val="en"/>
              </w:rPr>
            </w:pPr>
            <w:r w:rsidRPr="00FA174C">
              <w:rPr>
                <w:rFonts w:ascii="Arial" w:hAnsi="Arial" w:cs="Arial"/>
                <w:b w:val="0"/>
                <w:sz w:val="28"/>
                <w:szCs w:val="28"/>
                <w:lang w:val="en"/>
              </w:rPr>
              <w:t>Code of Federal Regulations</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B0322">
              <w:rPr>
                <w:rFonts w:ascii="Arial" w:hAnsi="Arial" w:cs="Arial"/>
                <w:sz w:val="28"/>
                <w:szCs w:val="28"/>
              </w:rPr>
              <w:t>CFR</w:t>
            </w:r>
          </w:p>
        </w:tc>
      </w:tr>
      <w:tr w:rsidR="00BB0322" w:rsidRPr="00BB0322" w:rsidTr="008D51DF">
        <w:trPr>
          <w:trHeight w:val="367"/>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lang w:val="en"/>
              </w:rPr>
            </w:pPr>
            <w:r w:rsidRPr="00FA174C">
              <w:rPr>
                <w:rFonts w:ascii="Arial" w:hAnsi="Arial" w:cs="Arial"/>
                <w:b w:val="0"/>
                <w:sz w:val="28"/>
                <w:szCs w:val="28"/>
                <w:lang w:val="en"/>
              </w:rPr>
              <w:t>College to Career</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B0322">
              <w:rPr>
                <w:rFonts w:ascii="Arial" w:hAnsi="Arial" w:cs="Arial"/>
                <w:sz w:val="28"/>
                <w:szCs w:val="28"/>
              </w:rPr>
              <w:t>C2C</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lang w:val="en"/>
              </w:rPr>
              <w:t>Commission on Accreditation of Rehabilitation Facilities</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B0322">
              <w:rPr>
                <w:rFonts w:ascii="Arial" w:hAnsi="Arial" w:cs="Arial"/>
                <w:sz w:val="28"/>
                <w:szCs w:val="28"/>
              </w:rPr>
              <w:t>CARF</w:t>
            </w:r>
          </w:p>
        </w:tc>
      </w:tr>
      <w:tr w:rsidR="00BB0322" w:rsidRPr="00BB0322" w:rsidTr="008D51DF">
        <w:trPr>
          <w:trHeight w:val="367"/>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Community-Based Vocational Development</w:t>
            </w:r>
          </w:p>
        </w:tc>
        <w:tc>
          <w:tcPr>
            <w:tcW w:w="724" w:type="pct"/>
          </w:tcPr>
          <w:p w:rsidR="004B5B66" w:rsidRPr="00820E4E"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820E4E">
              <w:rPr>
                <w:rFonts w:ascii="Arial" w:hAnsi="Arial" w:cs="Arial"/>
                <w:sz w:val="28"/>
                <w:szCs w:val="28"/>
              </w:rPr>
              <w:t>CBVD</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Community Rehabilitation Program</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B0322">
              <w:rPr>
                <w:rFonts w:ascii="Arial" w:hAnsi="Arial" w:cs="Arial"/>
                <w:sz w:val="28"/>
                <w:szCs w:val="28"/>
              </w:rPr>
              <w:t>CRP</w:t>
            </w:r>
          </w:p>
        </w:tc>
      </w:tr>
      <w:tr w:rsidR="00BB0322" w:rsidRPr="00BB0322" w:rsidTr="008D51DF">
        <w:trPr>
          <w:trHeight w:val="367"/>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Competitive Integrated Employment</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B0322">
              <w:rPr>
                <w:rFonts w:ascii="Arial" w:hAnsi="Arial" w:cs="Arial"/>
                <w:sz w:val="28"/>
                <w:szCs w:val="28"/>
              </w:rPr>
              <w:t>CIE</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Cooperative Program</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B0322">
              <w:rPr>
                <w:rFonts w:ascii="Arial" w:hAnsi="Arial" w:cs="Arial"/>
                <w:sz w:val="28"/>
                <w:szCs w:val="28"/>
              </w:rPr>
              <w:t>COOP</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pStyle w:val="ListParagraph"/>
              <w:ind w:left="0"/>
              <w:rPr>
                <w:rFonts w:cs="Arial"/>
                <w:b w:val="0"/>
                <w:szCs w:val="28"/>
              </w:rPr>
            </w:pPr>
            <w:r w:rsidRPr="00FA174C">
              <w:rPr>
                <w:rFonts w:cs="Arial"/>
                <w:b w:val="0"/>
                <w:szCs w:val="28"/>
              </w:rPr>
              <w:t xml:space="preserve">Cooperative Program Advisory Committee </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B0322">
              <w:rPr>
                <w:rFonts w:ascii="Arial" w:hAnsi="Arial" w:cs="Arial"/>
                <w:sz w:val="28"/>
                <w:szCs w:val="28"/>
              </w:rPr>
              <w:t>CPAC</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Department of Developmental Disabilities</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B0322">
              <w:rPr>
                <w:rFonts w:ascii="Arial" w:hAnsi="Arial" w:cs="Arial"/>
                <w:sz w:val="28"/>
                <w:szCs w:val="28"/>
              </w:rPr>
              <w:t>DDS</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Department of Rehabilitation</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B0322">
              <w:rPr>
                <w:rFonts w:ascii="Arial" w:hAnsi="Arial" w:cs="Arial"/>
                <w:sz w:val="28"/>
                <w:szCs w:val="28"/>
              </w:rPr>
              <w:t>DOR</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Disability Rights California</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B0322">
              <w:rPr>
                <w:rFonts w:ascii="Arial" w:hAnsi="Arial" w:cs="Arial"/>
                <w:sz w:val="28"/>
                <w:szCs w:val="28"/>
              </w:rPr>
              <w:t>DRC</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Employment Development Department</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B0322">
              <w:rPr>
                <w:rFonts w:ascii="Arial" w:hAnsi="Arial" w:cs="Arial"/>
                <w:sz w:val="28"/>
                <w:szCs w:val="28"/>
              </w:rPr>
              <w:t>EDD</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Employment First State Leadership Mentoring Program</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B0322">
              <w:rPr>
                <w:rFonts w:ascii="Arial" w:hAnsi="Arial" w:cs="Arial"/>
                <w:sz w:val="28"/>
                <w:szCs w:val="28"/>
              </w:rPr>
              <w:t>EFSLMP</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lastRenderedPageBreak/>
              <w:t>Employment Preparation Services</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B0322">
              <w:rPr>
                <w:rFonts w:ascii="Arial" w:hAnsi="Arial" w:cs="Arial"/>
                <w:sz w:val="28"/>
                <w:szCs w:val="28"/>
              </w:rPr>
              <w:t>EPS</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Franchise Tax Board</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B0322">
              <w:rPr>
                <w:rFonts w:ascii="Arial" w:hAnsi="Arial" w:cs="Arial"/>
                <w:sz w:val="28"/>
                <w:szCs w:val="28"/>
              </w:rPr>
              <w:t>FTB</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Free Appropriate Public Education</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B0322">
              <w:rPr>
                <w:rFonts w:ascii="Arial" w:hAnsi="Arial" w:cs="Arial"/>
                <w:sz w:val="28"/>
                <w:szCs w:val="28"/>
              </w:rPr>
              <w:t>FAPE</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Home and Community-Based Services</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B0322">
              <w:rPr>
                <w:rFonts w:ascii="Arial" w:hAnsi="Arial" w:cs="Arial"/>
                <w:sz w:val="28"/>
                <w:szCs w:val="28"/>
              </w:rPr>
              <w:t>HCBS</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 xml:space="preserve">Impairment Related Work Experience </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B0322">
              <w:rPr>
                <w:rFonts w:ascii="Arial" w:hAnsi="Arial" w:cs="Arial"/>
                <w:sz w:val="28"/>
                <w:szCs w:val="28"/>
              </w:rPr>
              <w:t>IRWE</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Independent Living Center</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B0322">
              <w:rPr>
                <w:rFonts w:ascii="Arial" w:hAnsi="Arial" w:cs="Arial"/>
                <w:sz w:val="28"/>
                <w:szCs w:val="28"/>
              </w:rPr>
              <w:t>ILC</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Individuals with Disabilities Education Act</w:t>
            </w:r>
          </w:p>
        </w:tc>
        <w:tc>
          <w:tcPr>
            <w:tcW w:w="724" w:type="pct"/>
          </w:tcPr>
          <w:p w:rsidR="004B5B66" w:rsidRPr="00820E4E"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820E4E">
              <w:rPr>
                <w:rFonts w:ascii="Arial" w:hAnsi="Arial" w:cs="Arial"/>
                <w:sz w:val="28"/>
                <w:szCs w:val="28"/>
              </w:rPr>
              <w:t>IDEA</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Individuals with Intellectual Disabilities and/or Developmental Disabilities</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B0322">
              <w:rPr>
                <w:rFonts w:ascii="Arial" w:hAnsi="Arial" w:cs="Arial"/>
                <w:sz w:val="28"/>
                <w:szCs w:val="28"/>
              </w:rPr>
              <w:t>ID/DD</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Individualized Education Program</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B0322">
              <w:rPr>
                <w:rFonts w:ascii="Arial" w:hAnsi="Arial" w:cs="Arial"/>
                <w:sz w:val="28"/>
                <w:szCs w:val="28"/>
              </w:rPr>
              <w:t>IEP (CDE)</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Individual Program Plan</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B0322">
              <w:rPr>
                <w:rFonts w:ascii="Arial" w:hAnsi="Arial" w:cs="Arial"/>
                <w:sz w:val="28"/>
                <w:szCs w:val="28"/>
              </w:rPr>
              <w:t>IPP (DDS)</w:t>
            </w:r>
          </w:p>
        </w:tc>
      </w:tr>
      <w:tr w:rsidR="00BB0322" w:rsidRPr="00BB0322" w:rsidTr="008D51DF">
        <w:trPr>
          <w:trHeight w:val="331"/>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Individualized Plan for Employment</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B0322">
              <w:rPr>
                <w:rFonts w:ascii="Arial" w:hAnsi="Arial" w:cs="Arial"/>
                <w:sz w:val="28"/>
                <w:szCs w:val="28"/>
              </w:rPr>
              <w:t>IPE (DOR)</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lang w:val="en"/>
              </w:rPr>
              <w:t>Leadership for the Employment and Economic Advancement of People with Disabilities</w:t>
            </w:r>
          </w:p>
        </w:tc>
        <w:tc>
          <w:tcPr>
            <w:tcW w:w="724" w:type="pct"/>
          </w:tcPr>
          <w:p w:rsidR="004B5B66" w:rsidRPr="00820E4E"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820E4E">
              <w:rPr>
                <w:rFonts w:ascii="Arial" w:hAnsi="Arial" w:cs="Arial"/>
                <w:sz w:val="28"/>
                <w:szCs w:val="28"/>
              </w:rPr>
              <w:t>LEAD</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Local Educational Agency</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B0322">
              <w:rPr>
                <w:rFonts w:ascii="Arial" w:hAnsi="Arial" w:cs="Arial"/>
                <w:sz w:val="28"/>
                <w:szCs w:val="28"/>
              </w:rPr>
              <w:t>LEA</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Local Partnership Agreement</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B0322">
              <w:rPr>
                <w:rFonts w:ascii="Arial" w:hAnsi="Arial" w:cs="Arial"/>
                <w:sz w:val="28"/>
                <w:szCs w:val="28"/>
              </w:rPr>
              <w:t>LPA</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Memorandum of Understanding</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B0322">
              <w:rPr>
                <w:rFonts w:ascii="Arial" w:hAnsi="Arial" w:cs="Arial"/>
                <w:sz w:val="28"/>
                <w:szCs w:val="28"/>
              </w:rPr>
              <w:t>MOU</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National Association of State Directors of Developmental Disabilities Services</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B0322">
              <w:rPr>
                <w:rFonts w:ascii="Arial" w:hAnsi="Arial" w:cs="Arial"/>
                <w:sz w:val="28"/>
                <w:szCs w:val="28"/>
              </w:rPr>
              <w:t>NASDDDS</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National Technical Assistance Center on Transition</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B0322">
              <w:rPr>
                <w:rFonts w:ascii="Arial" w:hAnsi="Arial" w:cs="Arial"/>
                <w:sz w:val="28"/>
                <w:szCs w:val="28"/>
              </w:rPr>
              <w:t>NTACT</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No Child Left Behind Act</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B0322">
              <w:rPr>
                <w:rFonts w:ascii="Arial" w:hAnsi="Arial" w:cs="Arial"/>
                <w:sz w:val="28"/>
                <w:szCs w:val="28"/>
              </w:rPr>
              <w:t>NCLB</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Office of Disability Employment Policy</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B0322">
              <w:rPr>
                <w:rFonts w:ascii="Arial" w:hAnsi="Arial" w:cs="Arial"/>
                <w:sz w:val="28"/>
                <w:szCs w:val="28"/>
              </w:rPr>
              <w:t>ODEP</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Office of Special Education Programs</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B0322">
              <w:rPr>
                <w:rFonts w:ascii="Arial" w:hAnsi="Arial" w:cs="Arial"/>
                <w:sz w:val="28"/>
                <w:szCs w:val="28"/>
              </w:rPr>
              <w:t>OSEP</w:t>
            </w:r>
          </w:p>
        </w:tc>
      </w:tr>
      <w:tr w:rsidR="00BB0322" w:rsidRPr="00BB0322" w:rsidTr="008D51DF">
        <w:trPr>
          <w:trHeight w:val="394"/>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Office of Special Education and Rehabilitative Services</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B0322">
              <w:rPr>
                <w:rFonts w:ascii="Arial" w:hAnsi="Arial" w:cs="Arial"/>
                <w:sz w:val="28"/>
                <w:szCs w:val="28"/>
              </w:rPr>
              <w:t>OSERS</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On-the-job-training</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B0322">
              <w:rPr>
                <w:rFonts w:ascii="Arial" w:hAnsi="Arial" w:cs="Arial"/>
                <w:sz w:val="28"/>
                <w:szCs w:val="28"/>
              </w:rPr>
              <w:t>OJT</w:t>
            </w:r>
          </w:p>
        </w:tc>
      </w:tr>
      <w:tr w:rsidR="00BB0322" w:rsidRPr="00BB0322" w:rsidTr="008D51DF">
        <w:trPr>
          <w:trHeight w:val="394"/>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Order of Selection</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B0322">
              <w:rPr>
                <w:rFonts w:ascii="Arial" w:hAnsi="Arial" w:cs="Arial"/>
                <w:sz w:val="28"/>
                <w:szCs w:val="28"/>
              </w:rPr>
              <w:t>OOS</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 xml:space="preserve">Partnerships in Employment </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B0322">
              <w:rPr>
                <w:rFonts w:ascii="Arial" w:hAnsi="Arial" w:cs="Arial"/>
                <w:sz w:val="28"/>
                <w:szCs w:val="28"/>
              </w:rPr>
              <w:t>PIE</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Post-Secondary Education</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B0322">
              <w:rPr>
                <w:rFonts w:ascii="Arial" w:hAnsi="Arial" w:cs="Arial"/>
                <w:sz w:val="28"/>
                <w:szCs w:val="28"/>
              </w:rPr>
              <w:t>PSE</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Pre-Employment Transition Services</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B0322">
              <w:rPr>
                <w:rFonts w:ascii="Arial" w:hAnsi="Arial" w:cs="Arial"/>
                <w:sz w:val="28"/>
                <w:szCs w:val="28"/>
              </w:rPr>
              <w:t>Pre-ETS</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Program for Achieving Self-Support</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B0322">
              <w:rPr>
                <w:rFonts w:ascii="Arial" w:hAnsi="Arial" w:cs="Arial"/>
                <w:sz w:val="28"/>
                <w:szCs w:val="28"/>
              </w:rPr>
              <w:t>PASS</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Rehabilitation Services Administration</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B0322">
              <w:rPr>
                <w:rFonts w:ascii="Arial" w:hAnsi="Arial" w:cs="Arial"/>
                <w:sz w:val="28"/>
                <w:szCs w:val="28"/>
              </w:rPr>
              <w:t>RSA</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pStyle w:val="NormalWeb"/>
              <w:spacing w:before="0" w:beforeAutospacing="0" w:after="0" w:afterAutospacing="0"/>
              <w:rPr>
                <w:rStyle w:val="st"/>
                <w:rFonts w:ascii="Arial" w:hAnsi="Arial" w:cs="Arial"/>
                <w:b w:val="0"/>
                <w:sz w:val="28"/>
                <w:szCs w:val="28"/>
                <w:lang w:val="en"/>
              </w:rPr>
            </w:pPr>
            <w:r w:rsidRPr="00FA174C">
              <w:rPr>
                <w:rFonts w:ascii="Arial" w:hAnsi="Arial" w:cs="Arial"/>
                <w:b w:val="0"/>
                <w:bCs w:val="0"/>
                <w:sz w:val="28"/>
                <w:szCs w:val="28"/>
              </w:rPr>
              <w:lastRenderedPageBreak/>
              <w:t>Self-Employment Resource Network</w:t>
            </w:r>
          </w:p>
        </w:tc>
        <w:tc>
          <w:tcPr>
            <w:tcW w:w="724" w:type="pct"/>
          </w:tcPr>
          <w:p w:rsidR="004B5B66" w:rsidRPr="00820E4E"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B0322">
              <w:rPr>
                <w:rFonts w:ascii="Arial" w:hAnsi="Arial" w:cs="Arial"/>
                <w:sz w:val="28"/>
                <w:szCs w:val="28"/>
              </w:rPr>
              <w:t>SERN</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pStyle w:val="NormalWeb"/>
              <w:spacing w:before="0" w:beforeAutospacing="0" w:after="0" w:afterAutospacing="0"/>
              <w:rPr>
                <w:rStyle w:val="st"/>
                <w:rFonts w:ascii="Arial" w:hAnsi="Arial" w:cs="Arial"/>
                <w:b w:val="0"/>
                <w:sz w:val="28"/>
                <w:szCs w:val="28"/>
                <w:lang w:val="en"/>
              </w:rPr>
            </w:pPr>
            <w:r w:rsidRPr="00FA174C">
              <w:rPr>
                <w:rStyle w:val="st"/>
                <w:rFonts w:ascii="Arial" w:hAnsi="Arial" w:cs="Arial"/>
                <w:b w:val="0"/>
                <w:sz w:val="28"/>
                <w:szCs w:val="28"/>
                <w:lang w:val="en"/>
              </w:rPr>
              <w:t>Senate Bill</w:t>
            </w:r>
          </w:p>
        </w:tc>
        <w:tc>
          <w:tcPr>
            <w:tcW w:w="724" w:type="pct"/>
          </w:tcPr>
          <w:p w:rsidR="004B5B66" w:rsidRPr="00820E4E"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B0322">
              <w:rPr>
                <w:rFonts w:ascii="Arial" w:hAnsi="Arial" w:cs="Arial"/>
                <w:sz w:val="28"/>
                <w:szCs w:val="28"/>
              </w:rPr>
              <w:t>SB</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pStyle w:val="NormalWeb"/>
              <w:spacing w:before="0" w:beforeAutospacing="0" w:after="0" w:afterAutospacing="0"/>
              <w:rPr>
                <w:rFonts w:ascii="Arial" w:hAnsi="Arial" w:cs="Arial"/>
                <w:b w:val="0"/>
                <w:sz w:val="28"/>
                <w:szCs w:val="28"/>
              </w:rPr>
            </w:pPr>
            <w:r w:rsidRPr="00FA174C">
              <w:rPr>
                <w:rStyle w:val="st"/>
                <w:rFonts w:ascii="Arial" w:hAnsi="Arial" w:cs="Arial"/>
                <w:b w:val="0"/>
                <w:sz w:val="28"/>
                <w:szCs w:val="28"/>
                <w:lang w:val="en"/>
              </w:rPr>
              <w:t>Special Education Local Plan Areas</w:t>
            </w:r>
          </w:p>
        </w:tc>
        <w:tc>
          <w:tcPr>
            <w:tcW w:w="724" w:type="pct"/>
          </w:tcPr>
          <w:p w:rsidR="004B5B66" w:rsidRPr="00820E4E"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820E4E">
              <w:rPr>
                <w:rFonts w:ascii="Arial" w:hAnsi="Arial" w:cs="Arial"/>
                <w:sz w:val="28"/>
                <w:szCs w:val="28"/>
              </w:rPr>
              <w:t>SELPAS</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pStyle w:val="NormalWeb"/>
              <w:spacing w:before="0" w:beforeAutospacing="0" w:after="0" w:afterAutospacing="0"/>
              <w:rPr>
                <w:rFonts w:ascii="Arial" w:hAnsi="Arial" w:cs="Arial"/>
                <w:b w:val="0"/>
                <w:sz w:val="28"/>
                <w:szCs w:val="28"/>
              </w:rPr>
            </w:pPr>
            <w:r w:rsidRPr="00FA174C">
              <w:rPr>
                <w:rFonts w:ascii="Arial" w:hAnsi="Arial" w:cs="Arial"/>
                <w:b w:val="0"/>
                <w:sz w:val="28"/>
                <w:szCs w:val="28"/>
              </w:rPr>
              <w:t>State Council on Developmental Disabilities Employment First Committee</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B0322">
              <w:rPr>
                <w:rFonts w:ascii="Arial" w:hAnsi="Arial" w:cs="Arial"/>
                <w:sz w:val="28"/>
                <w:szCs w:val="28"/>
              </w:rPr>
              <w:t>SCDD</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Style w:val="Emphasis"/>
                <w:rFonts w:ascii="Arial" w:hAnsi="Arial" w:cs="Arial"/>
                <w:b w:val="0"/>
                <w:i w:val="0"/>
                <w:sz w:val="28"/>
                <w:szCs w:val="28"/>
                <w:lang w:val="en"/>
              </w:rPr>
            </w:pPr>
            <w:r w:rsidRPr="00FA174C">
              <w:rPr>
                <w:rStyle w:val="Emphasis"/>
                <w:rFonts w:ascii="Arial" w:hAnsi="Arial" w:cs="Arial"/>
                <w:b w:val="0"/>
                <w:i w:val="0"/>
                <w:sz w:val="28"/>
                <w:szCs w:val="28"/>
                <w:lang w:val="en"/>
              </w:rPr>
              <w:t>State Fiscal Year</w:t>
            </w:r>
          </w:p>
        </w:tc>
        <w:tc>
          <w:tcPr>
            <w:tcW w:w="724" w:type="pct"/>
          </w:tcPr>
          <w:p w:rsidR="004B5B66" w:rsidRPr="00820E4E"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B0322">
              <w:rPr>
                <w:rFonts w:ascii="Arial" w:hAnsi="Arial" w:cs="Arial"/>
                <w:sz w:val="28"/>
                <w:szCs w:val="28"/>
              </w:rPr>
              <w:t>SFY</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i/>
                <w:sz w:val="28"/>
                <w:szCs w:val="28"/>
              </w:rPr>
            </w:pPr>
            <w:r w:rsidRPr="00FA174C">
              <w:rPr>
                <w:rStyle w:val="Emphasis"/>
                <w:rFonts w:ascii="Arial" w:eastAsiaTheme="majorEastAsia" w:hAnsi="Arial" w:cs="Arial"/>
                <w:b w:val="0"/>
                <w:i w:val="0"/>
                <w:sz w:val="28"/>
                <w:szCs w:val="28"/>
                <w:lang w:val="en"/>
              </w:rPr>
              <w:t>Substantial Gainful Activity</w:t>
            </w:r>
          </w:p>
        </w:tc>
        <w:tc>
          <w:tcPr>
            <w:tcW w:w="724" w:type="pct"/>
          </w:tcPr>
          <w:p w:rsidR="004B5B66" w:rsidRPr="00820E4E"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820E4E">
              <w:rPr>
                <w:rFonts w:ascii="Arial" w:hAnsi="Arial" w:cs="Arial"/>
                <w:sz w:val="28"/>
                <w:szCs w:val="28"/>
              </w:rPr>
              <w:t>SGA</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Supported Employment</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B0322">
              <w:rPr>
                <w:rFonts w:ascii="Arial" w:hAnsi="Arial" w:cs="Arial"/>
                <w:sz w:val="28"/>
                <w:szCs w:val="28"/>
              </w:rPr>
              <w:t>SE</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Transition Partnership Program</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B0322">
              <w:rPr>
                <w:rFonts w:ascii="Arial" w:hAnsi="Arial" w:cs="Arial"/>
                <w:sz w:val="28"/>
                <w:szCs w:val="28"/>
              </w:rPr>
              <w:t>TPP</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United States Code</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B0322">
              <w:rPr>
                <w:rFonts w:ascii="Arial" w:hAnsi="Arial" w:cs="Arial"/>
                <w:sz w:val="28"/>
                <w:szCs w:val="28"/>
              </w:rPr>
              <w:t>U.S.C</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Vocational Rehabilitation</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B0322">
              <w:rPr>
                <w:rFonts w:ascii="Arial" w:hAnsi="Arial" w:cs="Arial"/>
                <w:sz w:val="28"/>
                <w:szCs w:val="28"/>
              </w:rPr>
              <w:t>VR</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 xml:space="preserve">Vocational Rehabilitation Service Delivery </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B0322">
              <w:rPr>
                <w:rFonts w:ascii="Arial" w:hAnsi="Arial" w:cs="Arial"/>
                <w:sz w:val="28"/>
                <w:szCs w:val="28"/>
              </w:rPr>
              <w:t>VRSD</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Work Opportunity Tax Credit</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B0322">
              <w:rPr>
                <w:rFonts w:ascii="Arial" w:hAnsi="Arial" w:cs="Arial"/>
                <w:sz w:val="28"/>
                <w:szCs w:val="28"/>
              </w:rPr>
              <w:t>WOTC</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WorkAbility I</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B0322">
              <w:rPr>
                <w:rFonts w:ascii="Arial" w:hAnsi="Arial" w:cs="Arial"/>
                <w:sz w:val="28"/>
                <w:szCs w:val="28"/>
              </w:rPr>
              <w:t>WAI</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WorkAbility II</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B0322">
              <w:rPr>
                <w:rFonts w:ascii="Arial" w:hAnsi="Arial" w:cs="Arial"/>
                <w:sz w:val="28"/>
                <w:szCs w:val="28"/>
              </w:rPr>
              <w:t>WAII</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WorkAbility III</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B0322">
              <w:rPr>
                <w:rFonts w:ascii="Arial" w:hAnsi="Arial" w:cs="Arial"/>
                <w:sz w:val="28"/>
                <w:szCs w:val="28"/>
              </w:rPr>
              <w:t>WAIII</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WorkAbility IV</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B0322">
              <w:rPr>
                <w:rFonts w:ascii="Arial" w:hAnsi="Arial" w:cs="Arial"/>
                <w:sz w:val="28"/>
                <w:szCs w:val="28"/>
              </w:rPr>
              <w:t>WAIV</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FA174C" w:rsidRDefault="004B5B66" w:rsidP="004B5B66">
            <w:pPr>
              <w:rPr>
                <w:rFonts w:ascii="Arial" w:hAnsi="Arial" w:cs="Arial"/>
                <w:b w:val="0"/>
                <w:sz w:val="28"/>
                <w:szCs w:val="28"/>
              </w:rPr>
            </w:pPr>
            <w:r w:rsidRPr="00FA174C">
              <w:rPr>
                <w:rFonts w:ascii="Arial" w:hAnsi="Arial" w:cs="Arial"/>
                <w:b w:val="0"/>
                <w:sz w:val="28"/>
                <w:szCs w:val="28"/>
              </w:rPr>
              <w:t>Workforce Innovation and Opportunity Act</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B0322">
              <w:rPr>
                <w:rFonts w:ascii="Arial" w:hAnsi="Arial" w:cs="Arial"/>
                <w:sz w:val="28"/>
                <w:szCs w:val="28"/>
              </w:rPr>
              <w:t>WIOA</w:t>
            </w:r>
          </w:p>
        </w:tc>
      </w:tr>
    </w:tbl>
    <w:p w:rsidR="00BE7FEC" w:rsidRPr="00820E4E" w:rsidRDefault="00BE7FEC" w:rsidP="004B5B66">
      <w:pPr>
        <w:rPr>
          <w:rFonts w:ascii="Arial" w:hAnsi="Arial" w:cs="Arial"/>
          <w:sz w:val="28"/>
          <w:szCs w:val="28"/>
        </w:rPr>
      </w:pPr>
    </w:p>
    <w:sectPr w:rsidR="00BE7FEC" w:rsidRPr="00820E4E" w:rsidSect="00191236">
      <w:footerReference w:type="default" r:id="rId24"/>
      <w:headerReference w:type="first" r:id="rId25"/>
      <w:pgSz w:w="15840" w:h="12240" w:orient="landscape"/>
      <w:pgMar w:top="864" w:right="864" w:bottom="864" w:left="864" w:header="432" w:footer="432" w:gutter="0"/>
      <w:cols w:space="720"/>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FEB5C7" w15:done="0"/>
  <w15:commentEx w15:paraId="695C5645" w15:done="0"/>
  <w15:commentEx w15:paraId="05CD04AF" w15:done="0"/>
  <w15:commentEx w15:paraId="2DA99B62" w15:done="0"/>
  <w15:commentEx w15:paraId="36ADBA42" w15:done="0"/>
  <w15:commentEx w15:paraId="5B48F128" w15:done="0"/>
  <w15:commentEx w15:paraId="11B67CE4" w15:done="0"/>
  <w15:commentEx w15:paraId="47823739" w15:done="0"/>
  <w15:commentEx w15:paraId="04FCA884" w15:done="0"/>
  <w15:commentEx w15:paraId="4A8E56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1DF" w:rsidRDefault="008D51DF" w:rsidP="00923CA7">
      <w:r>
        <w:separator/>
      </w:r>
    </w:p>
  </w:endnote>
  <w:endnote w:type="continuationSeparator" w:id="0">
    <w:p w:rsidR="008D51DF" w:rsidRDefault="008D51DF" w:rsidP="0092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PCJMC+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884644"/>
      <w:docPartObj>
        <w:docPartGallery w:val="Page Numbers (Bottom of Page)"/>
        <w:docPartUnique/>
      </w:docPartObj>
    </w:sdtPr>
    <w:sdtEndPr>
      <w:rPr>
        <w:noProof/>
      </w:rPr>
    </w:sdtEndPr>
    <w:sdtContent>
      <w:p w:rsidR="008D51DF" w:rsidRDefault="008D51DF">
        <w:pPr>
          <w:pStyle w:val="Footer"/>
          <w:jc w:val="right"/>
        </w:pPr>
        <w:r>
          <w:fldChar w:fldCharType="begin"/>
        </w:r>
        <w:r>
          <w:instrText xml:space="preserve"> PAGE   \* MERGEFORMAT </w:instrText>
        </w:r>
        <w:r>
          <w:fldChar w:fldCharType="separate"/>
        </w:r>
        <w:r w:rsidR="00074A77">
          <w:rPr>
            <w:noProof/>
          </w:rPr>
          <w:t>2</w:t>
        </w:r>
        <w:r>
          <w:rPr>
            <w:noProof/>
          </w:rPr>
          <w:fldChar w:fldCharType="end"/>
        </w:r>
      </w:p>
    </w:sdtContent>
  </w:sdt>
  <w:p w:rsidR="008D51DF" w:rsidRDefault="008D51DF" w:rsidP="00541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1DF" w:rsidRDefault="008D51DF" w:rsidP="00923CA7">
      <w:r>
        <w:separator/>
      </w:r>
    </w:p>
  </w:footnote>
  <w:footnote w:type="continuationSeparator" w:id="0">
    <w:p w:rsidR="008D51DF" w:rsidRDefault="008D51DF" w:rsidP="00923CA7">
      <w:r>
        <w:continuationSeparator/>
      </w:r>
    </w:p>
  </w:footnote>
  <w:footnote w:id="1">
    <w:p w:rsidR="008D51DF" w:rsidRPr="00CA25C4" w:rsidRDefault="008D51DF">
      <w:pPr>
        <w:pStyle w:val="FootnoteText"/>
        <w:rPr>
          <w:sz w:val="24"/>
          <w:szCs w:val="24"/>
        </w:rPr>
      </w:pPr>
      <w:r w:rsidRPr="00CA25C4">
        <w:rPr>
          <w:rStyle w:val="FootnoteReference"/>
          <w:sz w:val="24"/>
          <w:szCs w:val="24"/>
        </w:rPr>
        <w:footnoteRef/>
      </w:r>
      <w:r w:rsidRPr="00CA25C4">
        <w:rPr>
          <w:sz w:val="24"/>
          <w:szCs w:val="24"/>
        </w:rPr>
        <w:t xml:space="preserve"> If additional resources become available the departments will evaluate what may be utilized to further the goals of this blueprint</w:t>
      </w:r>
      <w:r>
        <w:rPr>
          <w:sz w:val="24"/>
          <w:szCs w:val="24"/>
        </w:rPr>
        <w:t>.</w:t>
      </w:r>
      <w:r w:rsidRPr="00CA25C4">
        <w:rPr>
          <w:sz w:val="24"/>
          <w:szCs w:val="24"/>
        </w:rPr>
        <w:t xml:space="preserve">  </w:t>
      </w:r>
    </w:p>
  </w:footnote>
  <w:footnote w:id="2">
    <w:p w:rsidR="008D51DF" w:rsidRPr="0043390C" w:rsidRDefault="008D51DF">
      <w:pPr>
        <w:pStyle w:val="FootnoteText"/>
        <w:rPr>
          <w:sz w:val="24"/>
          <w:szCs w:val="24"/>
        </w:rPr>
      </w:pPr>
      <w:r w:rsidRPr="0043390C">
        <w:rPr>
          <w:rStyle w:val="FootnoteReference"/>
          <w:sz w:val="24"/>
          <w:szCs w:val="24"/>
        </w:rPr>
        <w:footnoteRef/>
      </w:r>
      <w:r w:rsidRPr="0043390C">
        <w:rPr>
          <w:sz w:val="24"/>
          <w:szCs w:val="24"/>
        </w:rPr>
        <w:t xml:space="preserve"> Section 3 of the Blueprint discusses some of these in greater detail.</w:t>
      </w:r>
    </w:p>
  </w:footnote>
  <w:footnote w:id="3">
    <w:p w:rsidR="008D51DF" w:rsidRPr="00194AF4" w:rsidRDefault="008D51DF" w:rsidP="000B4544">
      <w:pPr>
        <w:pStyle w:val="Heading1"/>
        <w:rPr>
          <w:rFonts w:ascii="Arial" w:eastAsia="Times New Roman" w:hAnsi="Arial" w:cs="Arial"/>
          <w:b w:val="0"/>
          <w:bCs w:val="0"/>
          <w:color w:val="auto"/>
          <w:sz w:val="24"/>
          <w:szCs w:val="24"/>
        </w:rPr>
      </w:pPr>
      <w:r w:rsidRPr="00CA25C4">
        <w:rPr>
          <w:rStyle w:val="FootnoteReference"/>
          <w:rFonts w:ascii="Arial" w:hAnsi="Arial" w:cs="Arial"/>
          <w:color w:val="auto"/>
          <w:sz w:val="24"/>
          <w:szCs w:val="24"/>
        </w:rPr>
        <w:footnoteRef/>
      </w:r>
      <w:r w:rsidRPr="00CA25C4">
        <w:rPr>
          <w:rFonts w:ascii="Arial" w:eastAsia="Times New Roman" w:hAnsi="Arial" w:cs="Arial"/>
          <w:b w:val="0"/>
          <w:bCs w:val="0"/>
          <w:color w:val="auto"/>
          <w:sz w:val="24"/>
          <w:szCs w:val="24"/>
        </w:rPr>
        <w:t xml:space="preserve">High-Performing States in Integrated Employment, </w:t>
      </w:r>
      <w:hyperlink r:id="rId1" w:history="1">
        <w:r w:rsidRPr="00CA25C4">
          <w:rPr>
            <w:rStyle w:val="Hyperlink"/>
            <w:rFonts w:ascii="Arial" w:eastAsia="Times New Roman" w:hAnsi="Arial" w:cs="Arial"/>
            <w:b w:val="0"/>
            <w:bCs w:val="0"/>
            <w:color w:val="auto"/>
            <w:sz w:val="24"/>
            <w:szCs w:val="24"/>
          </w:rPr>
          <w:t>Allison Cohen Hall</w:t>
        </w:r>
      </w:hyperlink>
      <w:r w:rsidRPr="00CA25C4">
        <w:rPr>
          <w:rFonts w:ascii="Arial" w:eastAsia="Times New Roman" w:hAnsi="Arial" w:cs="Arial"/>
          <w:b w:val="0"/>
          <w:bCs w:val="0"/>
          <w:color w:val="auto"/>
          <w:sz w:val="24"/>
          <w:szCs w:val="24"/>
        </w:rPr>
        <w:t xml:space="preserve">, </w:t>
      </w:r>
      <w:hyperlink r:id="rId2" w:history="1">
        <w:r w:rsidRPr="00CA25C4">
          <w:rPr>
            <w:rStyle w:val="Hyperlink"/>
            <w:rFonts w:ascii="Arial" w:eastAsia="Times New Roman" w:hAnsi="Arial" w:cs="Arial"/>
            <w:b w:val="0"/>
            <w:bCs w:val="0"/>
            <w:color w:val="auto"/>
            <w:sz w:val="24"/>
            <w:szCs w:val="24"/>
          </w:rPr>
          <w:t>John Butterworth</w:t>
        </w:r>
      </w:hyperlink>
      <w:r w:rsidRPr="00CA25C4">
        <w:rPr>
          <w:rFonts w:ascii="Arial" w:eastAsia="Times New Roman" w:hAnsi="Arial" w:cs="Arial"/>
          <w:b w:val="0"/>
          <w:bCs w:val="0"/>
          <w:color w:val="auto"/>
          <w:sz w:val="24"/>
          <w:szCs w:val="24"/>
        </w:rPr>
        <w:t>, Dana Scott Gilmore &amp; Deborah Metzel. Originally published: 2/2003</w:t>
      </w:r>
    </w:p>
    <w:p w:rsidR="008D51DF" w:rsidRDefault="008D51DF" w:rsidP="000B4544">
      <w:pPr>
        <w:pStyle w:val="FootnoteText"/>
      </w:pPr>
    </w:p>
  </w:footnote>
  <w:footnote w:id="4">
    <w:p w:rsidR="008D51DF" w:rsidRPr="00E73DB4" w:rsidRDefault="008D51DF" w:rsidP="00CD30A9">
      <w:pPr>
        <w:pStyle w:val="FootnoteText"/>
        <w:rPr>
          <w:sz w:val="24"/>
          <w:szCs w:val="24"/>
        </w:rPr>
      </w:pPr>
      <w:r w:rsidRPr="00E73DB4">
        <w:rPr>
          <w:rStyle w:val="FootnoteReference"/>
          <w:sz w:val="24"/>
          <w:szCs w:val="24"/>
        </w:rPr>
        <w:footnoteRef/>
      </w:r>
      <w:r w:rsidRPr="00E73DB4">
        <w:rPr>
          <w:sz w:val="24"/>
          <w:szCs w:val="24"/>
        </w:rPr>
        <w:t xml:space="preserve"> </w:t>
      </w:r>
      <w:r>
        <w:rPr>
          <w:sz w:val="24"/>
          <w:szCs w:val="24"/>
        </w:rPr>
        <w:t xml:space="preserve">Federal </w:t>
      </w:r>
      <w:r w:rsidRPr="00E73DB4">
        <w:rPr>
          <w:sz w:val="24"/>
          <w:szCs w:val="24"/>
        </w:rPr>
        <w:t xml:space="preserve">definition of </w:t>
      </w:r>
      <w:r>
        <w:rPr>
          <w:sz w:val="24"/>
          <w:szCs w:val="24"/>
        </w:rPr>
        <w:t>“</w:t>
      </w:r>
      <w:r w:rsidRPr="00E73DB4">
        <w:rPr>
          <w:sz w:val="24"/>
          <w:szCs w:val="24"/>
        </w:rPr>
        <w:t>Competitive Integrated Employment</w:t>
      </w:r>
      <w:r>
        <w:rPr>
          <w:sz w:val="24"/>
          <w:szCs w:val="24"/>
        </w:rPr>
        <w:t>”</w:t>
      </w:r>
      <w:r w:rsidRPr="00E73DB4">
        <w:rPr>
          <w:sz w:val="24"/>
          <w:szCs w:val="24"/>
        </w:rPr>
        <w:t xml:space="preserve"> </w:t>
      </w:r>
      <w:r>
        <w:rPr>
          <w:sz w:val="24"/>
          <w:szCs w:val="24"/>
        </w:rPr>
        <w:t>(</w:t>
      </w:r>
      <w:r w:rsidRPr="00E73DB4">
        <w:rPr>
          <w:sz w:val="24"/>
          <w:szCs w:val="24"/>
        </w:rPr>
        <w:t>Workforce and Innovation Opportunity Act</w:t>
      </w:r>
      <w:r>
        <w:rPr>
          <w:sz w:val="24"/>
          <w:szCs w:val="24"/>
        </w:rPr>
        <w:t>, § 7, 29 U.S.C. § 705(5).)</w:t>
      </w:r>
      <w:r w:rsidRPr="00E73DB4">
        <w:rPr>
          <w:sz w:val="24"/>
          <w:szCs w:val="24"/>
        </w:rPr>
        <w:t xml:space="preserve"> </w:t>
      </w:r>
    </w:p>
  </w:footnote>
  <w:footnote w:id="5">
    <w:p w:rsidR="008D51DF" w:rsidRPr="005C276A" w:rsidRDefault="008D51DF">
      <w:pPr>
        <w:pStyle w:val="FootnoteText"/>
        <w:rPr>
          <w:sz w:val="24"/>
          <w:szCs w:val="24"/>
        </w:rPr>
      </w:pPr>
      <w:r w:rsidRPr="005C276A">
        <w:rPr>
          <w:rStyle w:val="FootnoteReference"/>
          <w:sz w:val="24"/>
          <w:szCs w:val="24"/>
        </w:rPr>
        <w:footnoteRef/>
      </w:r>
      <w:r w:rsidRPr="005C276A">
        <w:rPr>
          <w:sz w:val="24"/>
          <w:szCs w:val="24"/>
        </w:rPr>
        <w:t xml:space="preserve"> July 1 through June 30</w:t>
      </w:r>
    </w:p>
  </w:footnote>
  <w:footnote w:id="6">
    <w:p w:rsidR="008D51DF" w:rsidRPr="005C276A" w:rsidRDefault="008D51DF" w:rsidP="009B7C59">
      <w:pPr>
        <w:pStyle w:val="FootnoteText"/>
        <w:rPr>
          <w:sz w:val="24"/>
          <w:szCs w:val="24"/>
        </w:rPr>
      </w:pPr>
      <w:r w:rsidRPr="005C276A">
        <w:rPr>
          <w:rStyle w:val="FootnoteReference"/>
          <w:sz w:val="24"/>
          <w:szCs w:val="24"/>
        </w:rPr>
        <w:footnoteRef/>
      </w:r>
      <w:r w:rsidRPr="005C276A">
        <w:rPr>
          <w:sz w:val="24"/>
          <w:szCs w:val="24"/>
        </w:rPr>
        <w:t xml:space="preserve"> The disability categories included under ID/DD for the CDE are Intellectual Disability, Autism, and Traumatic Brain Injury.</w:t>
      </w:r>
    </w:p>
  </w:footnote>
  <w:footnote w:id="7">
    <w:p w:rsidR="008D51DF" w:rsidRPr="005C276A" w:rsidRDefault="008D51DF">
      <w:pPr>
        <w:pStyle w:val="FootnoteText"/>
        <w:rPr>
          <w:sz w:val="24"/>
          <w:szCs w:val="24"/>
        </w:rPr>
      </w:pPr>
      <w:r w:rsidRPr="005C276A">
        <w:rPr>
          <w:rStyle w:val="FootnoteReference"/>
          <w:sz w:val="24"/>
          <w:szCs w:val="24"/>
        </w:rPr>
        <w:footnoteRef/>
      </w:r>
      <w:r w:rsidRPr="005C276A">
        <w:rPr>
          <w:sz w:val="24"/>
          <w:szCs w:val="24"/>
        </w:rPr>
        <w:t xml:space="preserve"> California Code of Regulations, title 5, section 3030</w:t>
      </w:r>
    </w:p>
  </w:footnote>
  <w:footnote w:id="8">
    <w:p w:rsidR="008D51DF" w:rsidRPr="00FA174C" w:rsidRDefault="008D51DF" w:rsidP="00645962">
      <w:pPr>
        <w:rPr>
          <w:rFonts w:ascii="Arial" w:hAnsi="Arial" w:cs="Arial"/>
        </w:rPr>
      </w:pPr>
      <w:r w:rsidRPr="00FA174C">
        <w:rPr>
          <w:rStyle w:val="FootnoteReference"/>
          <w:rFonts w:ascii="Arial" w:hAnsi="Arial" w:cs="Arial"/>
        </w:rPr>
        <w:footnoteRef/>
      </w:r>
      <w:r w:rsidRPr="00FA174C">
        <w:rPr>
          <w:rFonts w:ascii="Arial" w:hAnsi="Arial" w:cs="Arial"/>
        </w:rPr>
        <w:t xml:space="preserve"> 20 United States Code 1415(m)(1), 34 Code of Federal Regulations Section 300.520, and California Code of Education Section 56041.5</w:t>
      </w:r>
    </w:p>
  </w:footnote>
  <w:footnote w:id="9">
    <w:p w:rsidR="008D51DF" w:rsidRPr="005C276A" w:rsidRDefault="008D51DF" w:rsidP="00D07673">
      <w:pPr>
        <w:pStyle w:val="FootnoteText"/>
        <w:rPr>
          <w:sz w:val="24"/>
          <w:szCs w:val="24"/>
        </w:rPr>
      </w:pPr>
      <w:r w:rsidRPr="005C276A">
        <w:rPr>
          <w:rStyle w:val="FootnoteReference"/>
          <w:sz w:val="24"/>
          <w:szCs w:val="24"/>
        </w:rPr>
        <w:footnoteRef/>
      </w:r>
      <w:r w:rsidRPr="005C276A">
        <w:rPr>
          <w:sz w:val="24"/>
          <w:szCs w:val="24"/>
        </w:rPr>
        <w:t xml:space="preserve"> The disability categories included under ID/DD for the DOR are Intellectual Disability and Autism.</w:t>
      </w:r>
    </w:p>
  </w:footnote>
  <w:footnote w:id="10">
    <w:p w:rsidR="008D51DF" w:rsidRPr="005C276A" w:rsidRDefault="008D51DF" w:rsidP="00DC4314">
      <w:pPr>
        <w:pStyle w:val="FootnoteText"/>
        <w:rPr>
          <w:sz w:val="24"/>
          <w:szCs w:val="24"/>
        </w:rPr>
      </w:pPr>
      <w:r w:rsidRPr="005C276A">
        <w:rPr>
          <w:rStyle w:val="FootnoteReference"/>
          <w:sz w:val="24"/>
          <w:szCs w:val="24"/>
        </w:rPr>
        <w:footnoteRef/>
      </w:r>
      <w:r w:rsidRPr="005C276A">
        <w:rPr>
          <w:sz w:val="24"/>
          <w:szCs w:val="24"/>
        </w:rPr>
        <w:t xml:space="preserve"> The disability categories included under ID/DD for the DDS are Intellectual Disability, Autism, Cerebral Palsy, Seizure Disorder, and other Developmental Disability. </w:t>
      </w:r>
    </w:p>
  </w:footnote>
  <w:footnote w:id="11">
    <w:p w:rsidR="008D51DF" w:rsidRPr="005C276A" w:rsidRDefault="008D51DF" w:rsidP="00277DA8">
      <w:pPr>
        <w:pStyle w:val="FootnoteText"/>
        <w:rPr>
          <w:sz w:val="24"/>
          <w:szCs w:val="24"/>
        </w:rPr>
      </w:pPr>
      <w:r w:rsidRPr="005C276A">
        <w:rPr>
          <w:rStyle w:val="FootnoteReference"/>
          <w:sz w:val="24"/>
          <w:szCs w:val="24"/>
        </w:rPr>
        <w:footnoteRef/>
      </w:r>
      <w:r>
        <w:rPr>
          <w:rFonts w:cs="Arial"/>
          <w:sz w:val="24"/>
          <w:szCs w:val="24"/>
        </w:rPr>
        <w:t>T</w:t>
      </w:r>
      <w:r w:rsidRPr="0046188D">
        <w:rPr>
          <w:rFonts w:cs="Arial"/>
          <w:sz w:val="24"/>
          <w:szCs w:val="24"/>
        </w:rPr>
        <w:t xml:space="preserve">he DOR places an average of 780 individuals in CIE per year. The targeted increases will be a combined effort of the three departments. </w:t>
      </w:r>
    </w:p>
  </w:footnote>
  <w:footnote w:id="12">
    <w:p w:rsidR="008D51DF" w:rsidRPr="005C276A" w:rsidRDefault="008D51DF">
      <w:pPr>
        <w:pStyle w:val="FootnoteText"/>
        <w:rPr>
          <w:sz w:val="24"/>
          <w:szCs w:val="24"/>
        </w:rPr>
      </w:pPr>
      <w:r w:rsidRPr="005C276A">
        <w:rPr>
          <w:rStyle w:val="FootnoteReference"/>
          <w:sz w:val="24"/>
          <w:szCs w:val="24"/>
        </w:rPr>
        <w:footnoteRef/>
      </w:r>
      <w:r w:rsidRPr="005C276A">
        <w:rPr>
          <w:sz w:val="24"/>
          <w:szCs w:val="24"/>
        </w:rPr>
        <w:t xml:space="preserve"> </w:t>
      </w:r>
      <w:r w:rsidRPr="005C276A">
        <w:rPr>
          <w:rFonts w:cs="Arial"/>
          <w:sz w:val="24"/>
          <w:szCs w:val="24"/>
        </w:rPr>
        <w:t>This equates to a net increase of 610 students based on the SFY 2014/2015 WorkAbility I data of 6,100 students with ID/DD.</w:t>
      </w:r>
    </w:p>
  </w:footnote>
  <w:footnote w:id="13">
    <w:p w:rsidR="008D51DF" w:rsidRPr="005C276A" w:rsidRDefault="008D51DF" w:rsidP="005135D2">
      <w:pPr>
        <w:pStyle w:val="FootnoteText"/>
        <w:rPr>
          <w:sz w:val="24"/>
          <w:szCs w:val="24"/>
        </w:rPr>
      </w:pPr>
      <w:r w:rsidRPr="005C276A">
        <w:rPr>
          <w:rStyle w:val="FootnoteReference"/>
          <w:sz w:val="24"/>
          <w:szCs w:val="24"/>
        </w:rPr>
        <w:footnoteRef/>
      </w:r>
      <w:r w:rsidRPr="005C276A">
        <w:rPr>
          <w:sz w:val="24"/>
          <w:szCs w:val="24"/>
        </w:rPr>
        <w:t xml:space="preserve"> Based on current DDS data, there are 188 SE providers providing individual placements, of which 167 are providing group placements.</w:t>
      </w:r>
    </w:p>
  </w:footnote>
  <w:footnote w:id="14">
    <w:p w:rsidR="008D51DF" w:rsidRPr="005C276A" w:rsidRDefault="008D51DF" w:rsidP="005135D2">
      <w:pPr>
        <w:pStyle w:val="FootnoteText"/>
        <w:rPr>
          <w:sz w:val="24"/>
          <w:szCs w:val="24"/>
        </w:rPr>
      </w:pPr>
      <w:r w:rsidRPr="005C276A">
        <w:rPr>
          <w:rStyle w:val="FootnoteReference"/>
          <w:sz w:val="24"/>
          <w:szCs w:val="24"/>
        </w:rPr>
        <w:footnoteRef/>
      </w:r>
      <w:r w:rsidRPr="005C276A">
        <w:rPr>
          <w:sz w:val="24"/>
          <w:szCs w:val="24"/>
        </w:rPr>
        <w:t xml:space="preserve"> Currently there are no known participants with ID/DD in “Earn and Learn” or “On-the-Job Training” as SE has been the primary route to employment.</w:t>
      </w:r>
    </w:p>
  </w:footnote>
  <w:footnote w:id="15">
    <w:p w:rsidR="008D51DF" w:rsidRPr="005C276A" w:rsidRDefault="008D51DF">
      <w:pPr>
        <w:pStyle w:val="FootnoteText"/>
        <w:rPr>
          <w:sz w:val="24"/>
          <w:szCs w:val="24"/>
        </w:rPr>
      </w:pPr>
      <w:r w:rsidRPr="005C276A">
        <w:rPr>
          <w:rStyle w:val="FootnoteReference"/>
          <w:sz w:val="24"/>
          <w:szCs w:val="24"/>
        </w:rPr>
        <w:footnoteRef/>
      </w:r>
      <w:r w:rsidRPr="005C276A">
        <w:rPr>
          <w:sz w:val="24"/>
          <w:szCs w:val="24"/>
        </w:rPr>
        <w:t xml:space="preserve"> </w:t>
      </w:r>
      <w:r w:rsidRPr="005C276A">
        <w:rPr>
          <w:rFonts w:cstheme="minorBidi"/>
          <w:sz w:val="24"/>
          <w:szCs w:val="24"/>
        </w:rPr>
        <w:t xml:space="preserve">Based on SFY 2013/2014 CDE data, there were 4,468 students exiting high school. </w:t>
      </w:r>
      <w:r w:rsidRPr="005C276A">
        <w:rPr>
          <w:rFonts w:cs="Arial"/>
          <w:sz w:val="24"/>
          <w:szCs w:val="24"/>
        </w:rPr>
        <w:t>DDS data reflects that on June 30, 2014 1,680 twenty</w:t>
      </w:r>
      <w:r>
        <w:rPr>
          <w:rFonts w:cs="Arial"/>
          <w:sz w:val="24"/>
          <w:szCs w:val="24"/>
        </w:rPr>
        <w:t>-</w:t>
      </w:r>
      <w:r w:rsidRPr="005C276A">
        <w:rPr>
          <w:rFonts w:cs="Arial"/>
          <w:sz w:val="24"/>
          <w:szCs w:val="24"/>
        </w:rPr>
        <w:t xml:space="preserve">two year olds </w:t>
      </w:r>
      <w:r w:rsidRPr="005C276A">
        <w:rPr>
          <w:rFonts w:cstheme="minorBidi"/>
          <w:sz w:val="24"/>
          <w:szCs w:val="24"/>
        </w:rPr>
        <w:t>exiting high school transitioned to Day Programs.</w:t>
      </w:r>
    </w:p>
  </w:footnote>
  <w:footnote w:id="16">
    <w:p w:rsidR="008D51DF" w:rsidRPr="005C276A" w:rsidRDefault="008D51DF" w:rsidP="004B3EC3">
      <w:pPr>
        <w:pStyle w:val="FootnoteText"/>
        <w:rPr>
          <w:sz w:val="24"/>
          <w:szCs w:val="24"/>
        </w:rPr>
      </w:pPr>
      <w:r w:rsidRPr="005C276A">
        <w:rPr>
          <w:rStyle w:val="FootnoteReference"/>
          <w:sz w:val="24"/>
          <w:szCs w:val="24"/>
        </w:rPr>
        <w:footnoteRef/>
      </w:r>
      <w:r w:rsidRPr="005C276A">
        <w:rPr>
          <w:sz w:val="24"/>
          <w:szCs w:val="24"/>
        </w:rPr>
        <w:t xml:space="preserve"> Based on the 2011/2013 National Core Indicators (NCI) survey data, 39% of individuals state they are unemployed and want a job. Of that 39%, 27% have employment as a goal in their IPP.</w:t>
      </w:r>
    </w:p>
  </w:footnote>
  <w:footnote w:id="17">
    <w:p w:rsidR="008D51DF" w:rsidRPr="005C276A" w:rsidRDefault="008D51DF" w:rsidP="004B3EC3">
      <w:pPr>
        <w:pStyle w:val="FootnoteText"/>
        <w:rPr>
          <w:sz w:val="24"/>
          <w:szCs w:val="24"/>
        </w:rPr>
      </w:pPr>
      <w:r w:rsidRPr="005C276A">
        <w:rPr>
          <w:rStyle w:val="FootnoteReference"/>
          <w:sz w:val="24"/>
          <w:szCs w:val="24"/>
        </w:rPr>
        <w:footnoteRef/>
      </w:r>
      <w:r w:rsidRPr="005C276A">
        <w:rPr>
          <w:sz w:val="24"/>
          <w:szCs w:val="24"/>
        </w:rPr>
        <w:t xml:space="preserve"> Based on current DDS data, there are 70,000 working age adults (ages 18 and above) in Work Activity Programs and Day Program services.  </w:t>
      </w:r>
    </w:p>
  </w:footnote>
  <w:footnote w:id="18">
    <w:p w:rsidR="008D51DF" w:rsidRPr="005C276A" w:rsidRDefault="008D51DF">
      <w:pPr>
        <w:pStyle w:val="FootnoteText"/>
        <w:rPr>
          <w:sz w:val="24"/>
          <w:szCs w:val="24"/>
        </w:rPr>
      </w:pPr>
      <w:r w:rsidRPr="005C276A">
        <w:rPr>
          <w:rStyle w:val="FootnoteReference"/>
          <w:sz w:val="24"/>
          <w:szCs w:val="24"/>
        </w:rPr>
        <w:footnoteRef/>
      </w:r>
      <w:r w:rsidRPr="005C276A">
        <w:rPr>
          <w:sz w:val="24"/>
          <w:szCs w:val="24"/>
        </w:rPr>
        <w:t xml:space="preserve"> </w:t>
      </w:r>
      <w:r w:rsidRPr="002C3349">
        <w:rPr>
          <w:sz w:val="24"/>
          <w:szCs w:val="24"/>
        </w:rPr>
        <w:t>Prior to the WIOA requirements regarding subminimum wage, and based on DOR SFY 2013/2014 data, the DOR annually closed the record of services for</w:t>
      </w:r>
      <w:r w:rsidRPr="005C276A">
        <w:rPr>
          <w:sz w:val="24"/>
          <w:szCs w:val="24"/>
        </w:rPr>
        <w:t xml:space="preserve"> an average of 700 individuals at subminimum wage.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DF" w:rsidRDefault="008D51DF" w:rsidP="005111ED">
    <w:pPr>
      <w:pStyle w:val="Header"/>
      <w:tabs>
        <w:tab w:val="clear" w:pos="4680"/>
        <w:tab w:val="clear" w:pos="9360"/>
        <w:tab w:val="left" w:pos="12343"/>
      </w:tabs>
    </w:pPr>
    <w:r>
      <w:ptab w:relativeTo="margin" w:alignment="center" w:leader="underscore"/>
    </w:r>
    <w:r>
      <w:rPr>
        <w:noProof/>
      </w:rPr>
      <mc:AlternateContent>
        <mc:Choice Requires="wpg">
          <w:drawing>
            <wp:inline distT="0" distB="0" distL="0" distR="0" wp14:anchorId="420531CF" wp14:editId="5C549DBA">
              <wp:extent cx="6438900" cy="476250"/>
              <wp:effectExtent l="0" t="0" r="0" b="0"/>
              <wp:docPr id="18" name="Group 18" descr="Logos for the California Health and Human Services Agency, Department of Developmental Services, Department of Rehabilitation, and the California Department of Education."/>
              <wp:cNvGraphicFramePr/>
              <a:graphic xmlns:a="http://schemas.openxmlformats.org/drawingml/2006/main">
                <a:graphicData uri="http://schemas.microsoft.com/office/word/2010/wordprocessingGroup">
                  <wpg:wgp>
                    <wpg:cNvGrpSpPr/>
                    <wpg:grpSpPr>
                      <a:xfrm>
                        <a:off x="0" y="0"/>
                        <a:ext cx="6438900" cy="476250"/>
                        <a:chOff x="0" y="0"/>
                        <a:chExt cx="6439437" cy="476519"/>
                      </a:xfrm>
                    </wpg:grpSpPr>
                    <pic:pic xmlns:pic="http://schemas.openxmlformats.org/drawingml/2006/picture">
                      <pic:nvPicPr>
                        <pic:cNvPr id="13" name="Picture 7" descr="Department of Rehabilitation logo" title="Department of Rehabilit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923505" y="51516"/>
                          <a:ext cx="1584101" cy="386366"/>
                        </a:xfrm>
                        <a:prstGeom prst="rect">
                          <a:avLst/>
                        </a:prstGeom>
                        <a:noFill/>
                      </pic:spPr>
                    </pic:pic>
                    <pic:pic xmlns:pic="http://schemas.openxmlformats.org/drawingml/2006/picture">
                      <pic:nvPicPr>
                        <pic:cNvPr id="14" name="Picture 14" descr="California Department of Education logo" title="California Department of Education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26547" y="0"/>
                          <a:ext cx="1712890" cy="476519"/>
                        </a:xfrm>
                        <a:prstGeom prst="rect">
                          <a:avLst/>
                        </a:prstGeom>
                        <a:noFill/>
                        <a:ln>
                          <a:noFill/>
                        </a:ln>
                      </pic:spPr>
                    </pic:pic>
                    <pic:pic xmlns:pic="http://schemas.openxmlformats.org/drawingml/2006/picture">
                      <pic:nvPicPr>
                        <pic:cNvPr id="15" name="Picture 15" descr="California Health and Human Services Agency logo" title="California Health and Human Services Agency 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8637"/>
                          <a:ext cx="1184857" cy="399245"/>
                        </a:xfrm>
                        <a:prstGeom prst="rect">
                          <a:avLst/>
                        </a:prstGeom>
                        <a:noFill/>
                        <a:ln>
                          <a:noFill/>
                        </a:ln>
                      </pic:spPr>
                    </pic:pic>
                    <pic:pic xmlns:pic="http://schemas.openxmlformats.org/drawingml/2006/picture">
                      <pic:nvPicPr>
                        <pic:cNvPr id="16" name="Picture 16" descr="Department of Developmental Services logo" title="Department of Developmental Services log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262130" y="51516"/>
                          <a:ext cx="1674253" cy="386366"/>
                        </a:xfrm>
                        <a:prstGeom prst="rect">
                          <a:avLst/>
                        </a:prstGeom>
                        <a:noFill/>
                        <a:ln>
                          <a:noFill/>
                        </a:ln>
                      </pic:spPr>
                    </pic:pic>
                  </wpg:wgp>
                </a:graphicData>
              </a:graphic>
            </wp:inline>
          </w:drawing>
        </mc:Choice>
        <mc:Fallback>
          <w:pict>
            <v:group id="Group 18" o:spid="_x0000_s1026" alt="Logos for the California Health and Human Services Agency, Department of Developmental Services, Department of Rehabilitation, and the California Department of Education." style="width:507pt;height:37.5pt;mso-position-horizontal-relative:char;mso-position-vertical-relative:line" coordsize="64394,47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partment of Rehabilitation logo" style="position:absolute;left:29235;top:515;width:15841;height:3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k6rnDAAAA2wAAAA8AAABkcnMvZG93bnJldi54bWxET01rwkAQvRf8D8sI3urGSkVSN6JFRSxI&#10;TXuot0l2TILZ2ZBdTfrvu4VCb/N4n7NY9qYWd2pdZVnBZByBIM6trrhQ8PmxfZyDcB5ZY22ZFHyT&#10;g2UyeFhgrG3HJ7qnvhAhhF2MCkrvm1hKl5dk0I1tQxy4i20N+gDbQuoWuxBuavkURTNpsOLQUGJD&#10;ryXl1/RmFMgsPczOffa1Oxo6rI9v3X7z/K7UaNivXkB46v2/+M+912H+FH5/CQfI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iTqucMAAADbAAAADwAAAAAAAAAAAAAAAACf&#10;AgAAZHJzL2Rvd25yZXYueG1sUEsFBgAAAAAEAAQA9wAAAI8DAAAAAA==&#10;">
                <v:imagedata r:id="rId5" o:title="Department of Rehabilitation logo"/>
                <v:path arrowok="t"/>
              </v:shape>
              <v:shape id="Picture 14" o:spid="_x0000_s1028" type="#_x0000_t75" alt="California Department of Education logo" style="position:absolute;left:47265;width:17129;height:4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760vAAAAA2wAAAA8AAABkcnMvZG93bnJldi54bWxET0uLwjAQvi/4H8IIXoqmW2TVahRZkF3Z&#10;k6/70IxtsZmUJNruv98Iwt7m43vOatObRjzI+dqygvdJCoK4sLrmUsH5tBvPQfiArLGxTAp+ycNm&#10;PXhbYa5txwd6HEMpYgj7HBVUIbS5lL6oyKCf2JY4clfrDIYIXSm1wy6Gm0ZmafohDdYcGyps6bOi&#10;4na8GwW+m+1dwEPykyzSbHH5SnrM7kqNhv12CSJQH/7FL/e3jvOn8PwlHiD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TvrS8AAAADbAAAADwAAAAAAAAAAAAAAAACfAgAA&#10;ZHJzL2Rvd25yZXYueG1sUEsFBgAAAAAEAAQA9wAAAIwDAAAAAA==&#10;">
                <v:imagedata r:id="rId6" o:title="California Department of Education logo"/>
                <v:path arrowok="t"/>
              </v:shape>
              <v:shape id="Picture 15" o:spid="_x0000_s1029" type="#_x0000_t75" alt="California Health and Human Services Agency logo" style="position:absolute;top:386;width:11848;height:3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5Wie8AAAA2wAAAA8AAABkcnMvZG93bnJldi54bWxET8kKwjAQvQv+QxjBm6YqilSjiCAueHE9&#10;D83YFptJaaLWvzeC4G0eb53pvDaFeFLlcssKet0IBHFidc6pgvNp1RmDcB5ZY2GZFLzJwXzWbEwx&#10;1vbFB3oefSpCCLsYFWTel7GULsnIoOvakjhwN1sZ9AFWqdQVvkK4KWQ/ikbSYM6hIcOSlhkl9+PD&#10;KBhekvXgLdOdW/PoYG5Xt73iXql2q15MQHiq/V/8c290mD+E7y/hADn7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cOVonvAAAANsAAAAPAAAAAAAAAAAAAAAAAJ8CAABkcnMv&#10;ZG93bnJldi54bWxQSwUGAAAAAAQABAD3AAAAiAMAAAAA&#10;">
                <v:imagedata r:id="rId7" o:title="California Health and Human Services Agency logo"/>
                <v:path arrowok="t"/>
              </v:shape>
              <v:shape id="Picture 16" o:spid="_x0000_s1030" type="#_x0000_t75" alt="Department of Developmental Services logo" style="position:absolute;left:12621;top:515;width:16742;height:3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BwDnAAAAA2wAAAA8AAABkcnMvZG93bnJldi54bWxET02LwjAQvQv+hzCCN0314JauURZF8KLF&#10;Kngdmtm2bDOpTbT1328Ewds83ucs172pxYNaV1lWMJtGIIhzqysuFFzOu0kMwnlkjbVlUvAkB+vV&#10;cLDERNuOT/TIfCFCCLsEFZTeN4mULi/JoJvahjhwv7Y16ANsC6lb7EK4qeU8ihbSYMWhocSGNiXl&#10;f9ndKLC7rzSNzfUY5Yf4ls221TntMqXGo/7nG4Sn3n/Eb/deh/kLeP0SDpCr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QHAOcAAAADbAAAADwAAAAAAAAAAAAAAAACfAgAA&#10;ZHJzL2Rvd25yZXYueG1sUEsFBgAAAAAEAAQA9wAAAIwDAAAAAA==&#10;">
                <v:imagedata r:id="rId8" o:title="Department of Developmental Services logo"/>
                <v:path arrowok="t"/>
              </v:shape>
              <w10:anchorlock/>
            </v:group>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E98E7AC"/>
    <w:lvl w:ilvl="0">
      <w:start w:val="1"/>
      <w:numFmt w:val="decimal"/>
      <w:pStyle w:val="ListNumber"/>
      <w:lvlText w:val="%1."/>
      <w:lvlJc w:val="left"/>
      <w:pPr>
        <w:tabs>
          <w:tab w:val="num" w:pos="360"/>
        </w:tabs>
        <w:ind w:left="360" w:hanging="360"/>
      </w:pPr>
    </w:lvl>
  </w:abstractNum>
  <w:abstractNum w:abstractNumId="1">
    <w:nsid w:val="02326D5A"/>
    <w:multiLevelType w:val="multilevel"/>
    <w:tmpl w:val="3126C43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4FA0D3F"/>
    <w:multiLevelType w:val="hybridMultilevel"/>
    <w:tmpl w:val="B90EC71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05802C70"/>
    <w:multiLevelType w:val="hybridMultilevel"/>
    <w:tmpl w:val="F416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B7451"/>
    <w:multiLevelType w:val="multilevel"/>
    <w:tmpl w:val="303031CE"/>
    <w:lvl w:ilvl="0">
      <w:start w:val="3"/>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2C96947"/>
    <w:multiLevelType w:val="hybridMultilevel"/>
    <w:tmpl w:val="729C2C4A"/>
    <w:lvl w:ilvl="0" w:tplc="04090015">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C7544F"/>
    <w:multiLevelType w:val="hybridMultilevel"/>
    <w:tmpl w:val="99BC6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A7214"/>
    <w:multiLevelType w:val="hybridMultilevel"/>
    <w:tmpl w:val="996A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63F44"/>
    <w:multiLevelType w:val="hybridMultilevel"/>
    <w:tmpl w:val="2974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3734A"/>
    <w:multiLevelType w:val="hybridMultilevel"/>
    <w:tmpl w:val="66F40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F249B"/>
    <w:multiLevelType w:val="hybridMultilevel"/>
    <w:tmpl w:val="2992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7361E"/>
    <w:multiLevelType w:val="hybridMultilevel"/>
    <w:tmpl w:val="4FF60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43527"/>
    <w:multiLevelType w:val="hybridMultilevel"/>
    <w:tmpl w:val="0100D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6961B0"/>
    <w:multiLevelType w:val="hybridMultilevel"/>
    <w:tmpl w:val="90E04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BD4578"/>
    <w:multiLevelType w:val="hybridMultilevel"/>
    <w:tmpl w:val="A3FA3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4D104A"/>
    <w:multiLevelType w:val="hybridMultilevel"/>
    <w:tmpl w:val="E03C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7D1043"/>
    <w:multiLevelType w:val="hybridMultilevel"/>
    <w:tmpl w:val="D24071F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nsid w:val="36EB0AC7"/>
    <w:multiLevelType w:val="hybridMultilevel"/>
    <w:tmpl w:val="4D147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743107"/>
    <w:multiLevelType w:val="hybridMultilevel"/>
    <w:tmpl w:val="43EAFE0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nsid w:val="3B2D7AD0"/>
    <w:multiLevelType w:val="hybridMultilevel"/>
    <w:tmpl w:val="B65A511A"/>
    <w:lvl w:ilvl="0" w:tplc="0409000F">
      <w:start w:val="1"/>
      <w:numFmt w:val="decimal"/>
      <w:lvlText w:val="%1."/>
      <w:lvlJc w:val="left"/>
      <w:pPr>
        <w:ind w:left="795" w:hanging="360"/>
      </w:pPr>
      <w:rPr>
        <w:rFont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nsid w:val="3E9A634B"/>
    <w:multiLevelType w:val="hybridMultilevel"/>
    <w:tmpl w:val="20A0E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A20B3A"/>
    <w:multiLevelType w:val="hybridMultilevel"/>
    <w:tmpl w:val="2A88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3D4E0A"/>
    <w:multiLevelType w:val="hybridMultilevel"/>
    <w:tmpl w:val="1F5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E67EFC"/>
    <w:multiLevelType w:val="hybridMultilevel"/>
    <w:tmpl w:val="E77C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E7687C"/>
    <w:multiLevelType w:val="hybridMultilevel"/>
    <w:tmpl w:val="6F546444"/>
    <w:lvl w:ilvl="0" w:tplc="1E0E64BA">
      <w:start w:val="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nsid w:val="4C7A2ACB"/>
    <w:multiLevelType w:val="hybridMultilevel"/>
    <w:tmpl w:val="F79C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5D1DFE"/>
    <w:multiLevelType w:val="hybridMultilevel"/>
    <w:tmpl w:val="581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422E29"/>
    <w:multiLevelType w:val="hybridMultilevel"/>
    <w:tmpl w:val="1C02E64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0726B27"/>
    <w:multiLevelType w:val="hybridMultilevel"/>
    <w:tmpl w:val="079A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616772"/>
    <w:multiLevelType w:val="hybridMultilevel"/>
    <w:tmpl w:val="829C0BB2"/>
    <w:lvl w:ilvl="0" w:tplc="08A28116">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EE033E"/>
    <w:multiLevelType w:val="hybridMultilevel"/>
    <w:tmpl w:val="3B06D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AE32F9"/>
    <w:multiLevelType w:val="hybridMultilevel"/>
    <w:tmpl w:val="5DC4B8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8328A3"/>
    <w:multiLevelType w:val="hybridMultilevel"/>
    <w:tmpl w:val="4462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5F2B5A"/>
    <w:multiLevelType w:val="hybridMultilevel"/>
    <w:tmpl w:val="BDB6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931532"/>
    <w:multiLevelType w:val="hybridMultilevel"/>
    <w:tmpl w:val="B626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131AB6"/>
    <w:multiLevelType w:val="hybridMultilevel"/>
    <w:tmpl w:val="0248E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C018B2"/>
    <w:multiLevelType w:val="hybridMultilevel"/>
    <w:tmpl w:val="2108B2D0"/>
    <w:lvl w:ilvl="0" w:tplc="30860288">
      <w:start w:val="1"/>
      <w:numFmt w:val="decimal"/>
      <w:lvlText w:val="%1."/>
      <w:lvlJc w:val="left"/>
      <w:pPr>
        <w:ind w:left="806" w:hanging="360"/>
      </w:pPr>
      <w:rPr>
        <w:rFonts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7">
    <w:nsid w:val="60850D94"/>
    <w:multiLevelType w:val="hybridMultilevel"/>
    <w:tmpl w:val="850A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35FEF"/>
    <w:multiLevelType w:val="hybridMultilevel"/>
    <w:tmpl w:val="3AF65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E44D63"/>
    <w:multiLevelType w:val="hybridMultilevel"/>
    <w:tmpl w:val="4C1E6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AA0CCE"/>
    <w:multiLevelType w:val="hybridMultilevel"/>
    <w:tmpl w:val="323A5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9010672"/>
    <w:multiLevelType w:val="hybridMultilevel"/>
    <w:tmpl w:val="FA8EE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2E237F"/>
    <w:multiLevelType w:val="hybridMultilevel"/>
    <w:tmpl w:val="E6ACE440"/>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3">
    <w:nsid w:val="6C037B62"/>
    <w:multiLevelType w:val="hybridMultilevel"/>
    <w:tmpl w:val="AE0A3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1B608B"/>
    <w:multiLevelType w:val="multilevel"/>
    <w:tmpl w:val="15EC47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4BC3232"/>
    <w:multiLevelType w:val="hybridMultilevel"/>
    <w:tmpl w:val="CEC28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921370"/>
    <w:multiLevelType w:val="hybridMultilevel"/>
    <w:tmpl w:val="D58A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E90939"/>
    <w:multiLevelType w:val="hybridMultilevel"/>
    <w:tmpl w:val="1A7C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5971DF"/>
    <w:multiLevelType w:val="hybridMultilevel"/>
    <w:tmpl w:val="36F84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7D3B4A"/>
    <w:multiLevelType w:val="hybridMultilevel"/>
    <w:tmpl w:val="7AF2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47"/>
  </w:num>
  <w:num w:numId="4">
    <w:abstractNumId w:val="43"/>
  </w:num>
  <w:num w:numId="5">
    <w:abstractNumId w:val="26"/>
  </w:num>
  <w:num w:numId="6">
    <w:abstractNumId w:val="30"/>
  </w:num>
  <w:num w:numId="7">
    <w:abstractNumId w:val="5"/>
  </w:num>
  <w:num w:numId="8">
    <w:abstractNumId w:val="11"/>
  </w:num>
  <w:num w:numId="9">
    <w:abstractNumId w:val="37"/>
  </w:num>
  <w:num w:numId="10">
    <w:abstractNumId w:val="48"/>
  </w:num>
  <w:num w:numId="11">
    <w:abstractNumId w:val="10"/>
  </w:num>
  <w:num w:numId="12">
    <w:abstractNumId w:val="36"/>
  </w:num>
  <w:num w:numId="13">
    <w:abstractNumId w:val="8"/>
  </w:num>
  <w:num w:numId="14">
    <w:abstractNumId w:val="17"/>
  </w:num>
  <w:num w:numId="15">
    <w:abstractNumId w:val="1"/>
  </w:num>
  <w:num w:numId="16">
    <w:abstractNumId w:val="21"/>
  </w:num>
  <w:num w:numId="17">
    <w:abstractNumId w:val="12"/>
  </w:num>
  <w:num w:numId="18">
    <w:abstractNumId w:val="33"/>
  </w:num>
  <w:num w:numId="19">
    <w:abstractNumId w:val="25"/>
  </w:num>
  <w:num w:numId="20">
    <w:abstractNumId w:val="20"/>
  </w:num>
  <w:num w:numId="21">
    <w:abstractNumId w:val="2"/>
  </w:num>
  <w:num w:numId="22">
    <w:abstractNumId w:val="15"/>
  </w:num>
  <w:num w:numId="23">
    <w:abstractNumId w:val="16"/>
  </w:num>
  <w:num w:numId="24">
    <w:abstractNumId w:val="31"/>
  </w:num>
  <w:num w:numId="25">
    <w:abstractNumId w:val="19"/>
  </w:num>
  <w:num w:numId="26">
    <w:abstractNumId w:val="9"/>
  </w:num>
  <w:num w:numId="27">
    <w:abstractNumId w:val="22"/>
  </w:num>
  <w:num w:numId="28">
    <w:abstractNumId w:val="6"/>
  </w:num>
  <w:num w:numId="29">
    <w:abstractNumId w:val="14"/>
  </w:num>
  <w:num w:numId="30">
    <w:abstractNumId w:val="3"/>
  </w:num>
  <w:num w:numId="31">
    <w:abstractNumId w:val="41"/>
  </w:num>
  <w:num w:numId="32">
    <w:abstractNumId w:val="45"/>
  </w:num>
  <w:num w:numId="33">
    <w:abstractNumId w:val="28"/>
  </w:num>
  <w:num w:numId="34">
    <w:abstractNumId w:val="49"/>
  </w:num>
  <w:num w:numId="35">
    <w:abstractNumId w:val="42"/>
  </w:num>
  <w:num w:numId="36">
    <w:abstractNumId w:val="23"/>
  </w:num>
  <w:num w:numId="37">
    <w:abstractNumId w:val="40"/>
  </w:num>
  <w:num w:numId="38">
    <w:abstractNumId w:val="27"/>
  </w:num>
  <w:num w:numId="39">
    <w:abstractNumId w:val="46"/>
  </w:num>
  <w:num w:numId="40">
    <w:abstractNumId w:val="38"/>
  </w:num>
  <w:num w:numId="41">
    <w:abstractNumId w:val="32"/>
  </w:num>
  <w:num w:numId="42">
    <w:abstractNumId w:val="39"/>
  </w:num>
  <w:num w:numId="43">
    <w:abstractNumId w:val="35"/>
  </w:num>
  <w:num w:numId="44">
    <w:abstractNumId w:val="24"/>
  </w:num>
  <w:num w:numId="45">
    <w:abstractNumId w:val="4"/>
  </w:num>
  <w:num w:numId="46">
    <w:abstractNumId w:val="13"/>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7"/>
  </w:num>
  <w:num w:numId="50">
    <w:abstractNumId w:val="18"/>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ra Jorgensen">
    <w15:presenceInfo w15:providerId="AD" w15:userId="S-1-5-21-1420648521-1514216356-4051275587-14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6DmZn0/WEVmgSo5rFwfUg6KSrqg=" w:salt="6Atjey/CuS/mZvEeX8w8+A=="/>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E2"/>
    <w:rsid w:val="000008FF"/>
    <w:rsid w:val="00000BF8"/>
    <w:rsid w:val="00004874"/>
    <w:rsid w:val="00004B2F"/>
    <w:rsid w:val="0000503A"/>
    <w:rsid w:val="0000503F"/>
    <w:rsid w:val="000075BA"/>
    <w:rsid w:val="000076E7"/>
    <w:rsid w:val="00011377"/>
    <w:rsid w:val="00011B42"/>
    <w:rsid w:val="000125B1"/>
    <w:rsid w:val="00014F2F"/>
    <w:rsid w:val="000154D2"/>
    <w:rsid w:val="000230A7"/>
    <w:rsid w:val="000255E0"/>
    <w:rsid w:val="00025BB0"/>
    <w:rsid w:val="00027DC1"/>
    <w:rsid w:val="00033CAA"/>
    <w:rsid w:val="00033E22"/>
    <w:rsid w:val="00036D15"/>
    <w:rsid w:val="00042135"/>
    <w:rsid w:val="00042C99"/>
    <w:rsid w:val="00044855"/>
    <w:rsid w:val="0004567F"/>
    <w:rsid w:val="00053565"/>
    <w:rsid w:val="000555FC"/>
    <w:rsid w:val="00061364"/>
    <w:rsid w:val="00062283"/>
    <w:rsid w:val="00062A5E"/>
    <w:rsid w:val="00065439"/>
    <w:rsid w:val="00066729"/>
    <w:rsid w:val="00067143"/>
    <w:rsid w:val="000702A4"/>
    <w:rsid w:val="0007087E"/>
    <w:rsid w:val="000718C0"/>
    <w:rsid w:val="00071E6A"/>
    <w:rsid w:val="00072765"/>
    <w:rsid w:val="00074602"/>
    <w:rsid w:val="0007485B"/>
    <w:rsid w:val="00074A77"/>
    <w:rsid w:val="000751A9"/>
    <w:rsid w:val="000770C3"/>
    <w:rsid w:val="000778E0"/>
    <w:rsid w:val="00077D36"/>
    <w:rsid w:val="00081910"/>
    <w:rsid w:val="00081CD9"/>
    <w:rsid w:val="000836A0"/>
    <w:rsid w:val="00084F79"/>
    <w:rsid w:val="00085912"/>
    <w:rsid w:val="000922D4"/>
    <w:rsid w:val="00093BF4"/>
    <w:rsid w:val="00096177"/>
    <w:rsid w:val="000A0BA1"/>
    <w:rsid w:val="000A1379"/>
    <w:rsid w:val="000A1572"/>
    <w:rsid w:val="000A18F5"/>
    <w:rsid w:val="000A1CC2"/>
    <w:rsid w:val="000A2DB5"/>
    <w:rsid w:val="000A3476"/>
    <w:rsid w:val="000A3B17"/>
    <w:rsid w:val="000A3C3C"/>
    <w:rsid w:val="000A4AEE"/>
    <w:rsid w:val="000A5771"/>
    <w:rsid w:val="000A5D0B"/>
    <w:rsid w:val="000A5E1A"/>
    <w:rsid w:val="000A7B0E"/>
    <w:rsid w:val="000B3093"/>
    <w:rsid w:val="000B3462"/>
    <w:rsid w:val="000B4544"/>
    <w:rsid w:val="000C2634"/>
    <w:rsid w:val="000C3043"/>
    <w:rsid w:val="000C3751"/>
    <w:rsid w:val="000C44CB"/>
    <w:rsid w:val="000C6181"/>
    <w:rsid w:val="000C76DD"/>
    <w:rsid w:val="000D31FA"/>
    <w:rsid w:val="000D38A9"/>
    <w:rsid w:val="000D4404"/>
    <w:rsid w:val="000D4411"/>
    <w:rsid w:val="000E5224"/>
    <w:rsid w:val="000E68E9"/>
    <w:rsid w:val="000E720F"/>
    <w:rsid w:val="000F0294"/>
    <w:rsid w:val="000F1216"/>
    <w:rsid w:val="000F3170"/>
    <w:rsid w:val="000F4693"/>
    <w:rsid w:val="001011A9"/>
    <w:rsid w:val="001040B4"/>
    <w:rsid w:val="00104E56"/>
    <w:rsid w:val="001107CB"/>
    <w:rsid w:val="0011268C"/>
    <w:rsid w:val="0011414F"/>
    <w:rsid w:val="00120204"/>
    <w:rsid w:val="0012021A"/>
    <w:rsid w:val="0012212C"/>
    <w:rsid w:val="001230F4"/>
    <w:rsid w:val="00123A4E"/>
    <w:rsid w:val="0012579C"/>
    <w:rsid w:val="00126DFC"/>
    <w:rsid w:val="001274B4"/>
    <w:rsid w:val="00130694"/>
    <w:rsid w:val="00130BB1"/>
    <w:rsid w:val="001336F3"/>
    <w:rsid w:val="00135F93"/>
    <w:rsid w:val="00136175"/>
    <w:rsid w:val="00136711"/>
    <w:rsid w:val="00141D01"/>
    <w:rsid w:val="00142C67"/>
    <w:rsid w:val="00143547"/>
    <w:rsid w:val="00144E7E"/>
    <w:rsid w:val="00147089"/>
    <w:rsid w:val="00147BA5"/>
    <w:rsid w:val="0015009E"/>
    <w:rsid w:val="00150A3C"/>
    <w:rsid w:val="00151207"/>
    <w:rsid w:val="0015499B"/>
    <w:rsid w:val="00156409"/>
    <w:rsid w:val="0016054A"/>
    <w:rsid w:val="00160D71"/>
    <w:rsid w:val="00161139"/>
    <w:rsid w:val="001641B5"/>
    <w:rsid w:val="00164F83"/>
    <w:rsid w:val="00165BA9"/>
    <w:rsid w:val="001660D5"/>
    <w:rsid w:val="00171A52"/>
    <w:rsid w:val="00173838"/>
    <w:rsid w:val="001745A0"/>
    <w:rsid w:val="0017493A"/>
    <w:rsid w:val="001779AD"/>
    <w:rsid w:val="00180CB7"/>
    <w:rsid w:val="00180E4E"/>
    <w:rsid w:val="001859F1"/>
    <w:rsid w:val="00187967"/>
    <w:rsid w:val="00190AF2"/>
    <w:rsid w:val="00191236"/>
    <w:rsid w:val="00193950"/>
    <w:rsid w:val="00193C3A"/>
    <w:rsid w:val="0019442D"/>
    <w:rsid w:val="00194AF4"/>
    <w:rsid w:val="00194EC9"/>
    <w:rsid w:val="001957C6"/>
    <w:rsid w:val="00195DE3"/>
    <w:rsid w:val="0019735B"/>
    <w:rsid w:val="001974D0"/>
    <w:rsid w:val="00197ED6"/>
    <w:rsid w:val="001A0707"/>
    <w:rsid w:val="001A26C9"/>
    <w:rsid w:val="001A5190"/>
    <w:rsid w:val="001A611C"/>
    <w:rsid w:val="001A7055"/>
    <w:rsid w:val="001B163E"/>
    <w:rsid w:val="001B36EA"/>
    <w:rsid w:val="001B5425"/>
    <w:rsid w:val="001B626A"/>
    <w:rsid w:val="001B7BAF"/>
    <w:rsid w:val="001C03BE"/>
    <w:rsid w:val="001C16F4"/>
    <w:rsid w:val="001C4521"/>
    <w:rsid w:val="001C5806"/>
    <w:rsid w:val="001C760C"/>
    <w:rsid w:val="001C7FE8"/>
    <w:rsid w:val="001D26BA"/>
    <w:rsid w:val="001D4BA3"/>
    <w:rsid w:val="001D599B"/>
    <w:rsid w:val="001D7BA2"/>
    <w:rsid w:val="001E379E"/>
    <w:rsid w:val="001E73FF"/>
    <w:rsid w:val="001F29EC"/>
    <w:rsid w:val="001F2D8F"/>
    <w:rsid w:val="001F7C17"/>
    <w:rsid w:val="001F7DD2"/>
    <w:rsid w:val="00200B2C"/>
    <w:rsid w:val="00200FDB"/>
    <w:rsid w:val="002012DE"/>
    <w:rsid w:val="002018D1"/>
    <w:rsid w:val="00202860"/>
    <w:rsid w:val="00204945"/>
    <w:rsid w:val="0020498A"/>
    <w:rsid w:val="00205013"/>
    <w:rsid w:val="00207BA4"/>
    <w:rsid w:val="0021244D"/>
    <w:rsid w:val="002143E3"/>
    <w:rsid w:val="00215718"/>
    <w:rsid w:val="00216619"/>
    <w:rsid w:val="002178E6"/>
    <w:rsid w:val="0022185C"/>
    <w:rsid w:val="0022185D"/>
    <w:rsid w:val="00223A8E"/>
    <w:rsid w:val="00224617"/>
    <w:rsid w:val="00225A32"/>
    <w:rsid w:val="00227E00"/>
    <w:rsid w:val="00231C5E"/>
    <w:rsid w:val="00232F9B"/>
    <w:rsid w:val="00234A01"/>
    <w:rsid w:val="00234D06"/>
    <w:rsid w:val="002353A4"/>
    <w:rsid w:val="00236BDF"/>
    <w:rsid w:val="0023760D"/>
    <w:rsid w:val="0024154B"/>
    <w:rsid w:val="00243287"/>
    <w:rsid w:val="0025016C"/>
    <w:rsid w:val="0025062B"/>
    <w:rsid w:val="002520DB"/>
    <w:rsid w:val="00252EEA"/>
    <w:rsid w:val="00254841"/>
    <w:rsid w:val="0025690A"/>
    <w:rsid w:val="00261F04"/>
    <w:rsid w:val="00262047"/>
    <w:rsid w:val="00264E91"/>
    <w:rsid w:val="00267B84"/>
    <w:rsid w:val="00273288"/>
    <w:rsid w:val="00273367"/>
    <w:rsid w:val="00274644"/>
    <w:rsid w:val="002750CD"/>
    <w:rsid w:val="0027586F"/>
    <w:rsid w:val="00277DA8"/>
    <w:rsid w:val="002820C2"/>
    <w:rsid w:val="00284758"/>
    <w:rsid w:val="00293DAA"/>
    <w:rsid w:val="00297742"/>
    <w:rsid w:val="002A02A3"/>
    <w:rsid w:val="002A1252"/>
    <w:rsid w:val="002A2617"/>
    <w:rsid w:val="002A5A71"/>
    <w:rsid w:val="002A6FED"/>
    <w:rsid w:val="002B2316"/>
    <w:rsid w:val="002B3563"/>
    <w:rsid w:val="002B436A"/>
    <w:rsid w:val="002B47A9"/>
    <w:rsid w:val="002C2315"/>
    <w:rsid w:val="002C3349"/>
    <w:rsid w:val="002C55B8"/>
    <w:rsid w:val="002C65C1"/>
    <w:rsid w:val="002C673B"/>
    <w:rsid w:val="002C7B8A"/>
    <w:rsid w:val="002D02F5"/>
    <w:rsid w:val="002D15F9"/>
    <w:rsid w:val="002D1DCE"/>
    <w:rsid w:val="002D2B3E"/>
    <w:rsid w:val="002D34D4"/>
    <w:rsid w:val="002D459E"/>
    <w:rsid w:val="002D6C79"/>
    <w:rsid w:val="002E3D00"/>
    <w:rsid w:val="002E4FE4"/>
    <w:rsid w:val="002E644F"/>
    <w:rsid w:val="002F18F9"/>
    <w:rsid w:val="002F1E89"/>
    <w:rsid w:val="002F263B"/>
    <w:rsid w:val="002F4454"/>
    <w:rsid w:val="002F4A2F"/>
    <w:rsid w:val="002F4FAD"/>
    <w:rsid w:val="002F70B0"/>
    <w:rsid w:val="00301B32"/>
    <w:rsid w:val="0030439E"/>
    <w:rsid w:val="003050F3"/>
    <w:rsid w:val="00305AE3"/>
    <w:rsid w:val="0031095A"/>
    <w:rsid w:val="003116AE"/>
    <w:rsid w:val="00312476"/>
    <w:rsid w:val="00321CC0"/>
    <w:rsid w:val="00322D5C"/>
    <w:rsid w:val="003250CF"/>
    <w:rsid w:val="00325F12"/>
    <w:rsid w:val="00327B7A"/>
    <w:rsid w:val="00330066"/>
    <w:rsid w:val="003301AD"/>
    <w:rsid w:val="003358A7"/>
    <w:rsid w:val="00335925"/>
    <w:rsid w:val="00335D2B"/>
    <w:rsid w:val="00340EE7"/>
    <w:rsid w:val="00345096"/>
    <w:rsid w:val="00347EC8"/>
    <w:rsid w:val="00350567"/>
    <w:rsid w:val="003508BB"/>
    <w:rsid w:val="0035217E"/>
    <w:rsid w:val="00353980"/>
    <w:rsid w:val="0035634A"/>
    <w:rsid w:val="003565B9"/>
    <w:rsid w:val="00356A91"/>
    <w:rsid w:val="00360FC8"/>
    <w:rsid w:val="00361552"/>
    <w:rsid w:val="00364BB9"/>
    <w:rsid w:val="00364D87"/>
    <w:rsid w:val="00367698"/>
    <w:rsid w:val="003709E4"/>
    <w:rsid w:val="00370E48"/>
    <w:rsid w:val="00371536"/>
    <w:rsid w:val="003717D7"/>
    <w:rsid w:val="0037324F"/>
    <w:rsid w:val="0037338E"/>
    <w:rsid w:val="00373D78"/>
    <w:rsid w:val="00374AEC"/>
    <w:rsid w:val="003752B2"/>
    <w:rsid w:val="0037724B"/>
    <w:rsid w:val="00380ABC"/>
    <w:rsid w:val="00380D2E"/>
    <w:rsid w:val="00380DB4"/>
    <w:rsid w:val="00380E0F"/>
    <w:rsid w:val="00381149"/>
    <w:rsid w:val="00383252"/>
    <w:rsid w:val="003920A5"/>
    <w:rsid w:val="0039220A"/>
    <w:rsid w:val="0039453C"/>
    <w:rsid w:val="0039479F"/>
    <w:rsid w:val="00396864"/>
    <w:rsid w:val="003A1D36"/>
    <w:rsid w:val="003A409D"/>
    <w:rsid w:val="003A65C4"/>
    <w:rsid w:val="003B1263"/>
    <w:rsid w:val="003B47A6"/>
    <w:rsid w:val="003B5839"/>
    <w:rsid w:val="003B7011"/>
    <w:rsid w:val="003B7C4E"/>
    <w:rsid w:val="003C23E3"/>
    <w:rsid w:val="003C36DA"/>
    <w:rsid w:val="003C3B27"/>
    <w:rsid w:val="003C46C9"/>
    <w:rsid w:val="003D0DC4"/>
    <w:rsid w:val="003D35D0"/>
    <w:rsid w:val="003D4228"/>
    <w:rsid w:val="003D4E20"/>
    <w:rsid w:val="003D5164"/>
    <w:rsid w:val="003E0274"/>
    <w:rsid w:val="003E0D66"/>
    <w:rsid w:val="003E1122"/>
    <w:rsid w:val="003E6CF7"/>
    <w:rsid w:val="003E7A21"/>
    <w:rsid w:val="003F0B77"/>
    <w:rsid w:val="003F12F3"/>
    <w:rsid w:val="003F19D2"/>
    <w:rsid w:val="003F37E3"/>
    <w:rsid w:val="003F56A4"/>
    <w:rsid w:val="003F64AE"/>
    <w:rsid w:val="003F7775"/>
    <w:rsid w:val="00401850"/>
    <w:rsid w:val="00401AE8"/>
    <w:rsid w:val="004028CD"/>
    <w:rsid w:val="0041229A"/>
    <w:rsid w:val="0041639C"/>
    <w:rsid w:val="00420126"/>
    <w:rsid w:val="00423C3E"/>
    <w:rsid w:val="0042405D"/>
    <w:rsid w:val="0042749C"/>
    <w:rsid w:val="00432A5F"/>
    <w:rsid w:val="0043390C"/>
    <w:rsid w:val="00435D63"/>
    <w:rsid w:val="00437875"/>
    <w:rsid w:val="0044467F"/>
    <w:rsid w:val="004601DA"/>
    <w:rsid w:val="00461258"/>
    <w:rsid w:val="004612A5"/>
    <w:rsid w:val="0046188D"/>
    <w:rsid w:val="00461FAD"/>
    <w:rsid w:val="00462A6A"/>
    <w:rsid w:val="00464E0B"/>
    <w:rsid w:val="00465F82"/>
    <w:rsid w:val="00475EE8"/>
    <w:rsid w:val="00476088"/>
    <w:rsid w:val="00476750"/>
    <w:rsid w:val="004775A6"/>
    <w:rsid w:val="004803D5"/>
    <w:rsid w:val="00480A47"/>
    <w:rsid w:val="00481878"/>
    <w:rsid w:val="00483422"/>
    <w:rsid w:val="00484300"/>
    <w:rsid w:val="00485E88"/>
    <w:rsid w:val="00486929"/>
    <w:rsid w:val="004914C1"/>
    <w:rsid w:val="00491B4B"/>
    <w:rsid w:val="0049231E"/>
    <w:rsid w:val="0049505C"/>
    <w:rsid w:val="004966E2"/>
    <w:rsid w:val="00497B1C"/>
    <w:rsid w:val="004A0C04"/>
    <w:rsid w:val="004A1B3B"/>
    <w:rsid w:val="004A5E0E"/>
    <w:rsid w:val="004A5EF3"/>
    <w:rsid w:val="004A66A1"/>
    <w:rsid w:val="004A6827"/>
    <w:rsid w:val="004A79F0"/>
    <w:rsid w:val="004A7B8D"/>
    <w:rsid w:val="004B09D4"/>
    <w:rsid w:val="004B1449"/>
    <w:rsid w:val="004B1B26"/>
    <w:rsid w:val="004B376B"/>
    <w:rsid w:val="004B3EC3"/>
    <w:rsid w:val="004B4C66"/>
    <w:rsid w:val="004B5204"/>
    <w:rsid w:val="004B557E"/>
    <w:rsid w:val="004B5B66"/>
    <w:rsid w:val="004B6059"/>
    <w:rsid w:val="004B7814"/>
    <w:rsid w:val="004C00F0"/>
    <w:rsid w:val="004C092E"/>
    <w:rsid w:val="004C0F8A"/>
    <w:rsid w:val="004C1B94"/>
    <w:rsid w:val="004C2801"/>
    <w:rsid w:val="004C2844"/>
    <w:rsid w:val="004C2CD8"/>
    <w:rsid w:val="004C2E79"/>
    <w:rsid w:val="004C43E3"/>
    <w:rsid w:val="004C511F"/>
    <w:rsid w:val="004C7769"/>
    <w:rsid w:val="004D3D7B"/>
    <w:rsid w:val="004D7401"/>
    <w:rsid w:val="004E07C0"/>
    <w:rsid w:val="004E1171"/>
    <w:rsid w:val="004E4A78"/>
    <w:rsid w:val="004E5B82"/>
    <w:rsid w:val="004F4459"/>
    <w:rsid w:val="004F7447"/>
    <w:rsid w:val="005008C7"/>
    <w:rsid w:val="00500E3C"/>
    <w:rsid w:val="005041C9"/>
    <w:rsid w:val="005076D0"/>
    <w:rsid w:val="00510180"/>
    <w:rsid w:val="00510261"/>
    <w:rsid w:val="00510980"/>
    <w:rsid w:val="00510EBC"/>
    <w:rsid w:val="005111ED"/>
    <w:rsid w:val="005113E6"/>
    <w:rsid w:val="0051175F"/>
    <w:rsid w:val="005135D2"/>
    <w:rsid w:val="0051409B"/>
    <w:rsid w:val="005167F4"/>
    <w:rsid w:val="00516BEA"/>
    <w:rsid w:val="005174A4"/>
    <w:rsid w:val="00517593"/>
    <w:rsid w:val="00522006"/>
    <w:rsid w:val="00523168"/>
    <w:rsid w:val="00524425"/>
    <w:rsid w:val="005256A6"/>
    <w:rsid w:val="00530D7D"/>
    <w:rsid w:val="00531537"/>
    <w:rsid w:val="00532B72"/>
    <w:rsid w:val="00533733"/>
    <w:rsid w:val="00534FD3"/>
    <w:rsid w:val="00535395"/>
    <w:rsid w:val="00537FEE"/>
    <w:rsid w:val="00540740"/>
    <w:rsid w:val="00541528"/>
    <w:rsid w:val="00546114"/>
    <w:rsid w:val="00546787"/>
    <w:rsid w:val="00550AD0"/>
    <w:rsid w:val="00551449"/>
    <w:rsid w:val="00552CFB"/>
    <w:rsid w:val="00553C73"/>
    <w:rsid w:val="00562D5A"/>
    <w:rsid w:val="00565E60"/>
    <w:rsid w:val="00565FCF"/>
    <w:rsid w:val="005674A4"/>
    <w:rsid w:val="005702DA"/>
    <w:rsid w:val="00571DCA"/>
    <w:rsid w:val="00572846"/>
    <w:rsid w:val="00573CC9"/>
    <w:rsid w:val="0057555D"/>
    <w:rsid w:val="005759D5"/>
    <w:rsid w:val="00577647"/>
    <w:rsid w:val="00580D42"/>
    <w:rsid w:val="00582073"/>
    <w:rsid w:val="0058551D"/>
    <w:rsid w:val="00586B5D"/>
    <w:rsid w:val="00591547"/>
    <w:rsid w:val="00592F89"/>
    <w:rsid w:val="00595881"/>
    <w:rsid w:val="00596178"/>
    <w:rsid w:val="005A393E"/>
    <w:rsid w:val="005A6337"/>
    <w:rsid w:val="005B0B2F"/>
    <w:rsid w:val="005B2895"/>
    <w:rsid w:val="005B4C43"/>
    <w:rsid w:val="005C043F"/>
    <w:rsid w:val="005C276A"/>
    <w:rsid w:val="005C4527"/>
    <w:rsid w:val="005C6FFC"/>
    <w:rsid w:val="005C76A9"/>
    <w:rsid w:val="005D1DF6"/>
    <w:rsid w:val="005D2E29"/>
    <w:rsid w:val="005D3D10"/>
    <w:rsid w:val="005D5987"/>
    <w:rsid w:val="005D622E"/>
    <w:rsid w:val="005D7178"/>
    <w:rsid w:val="005D7651"/>
    <w:rsid w:val="005D7871"/>
    <w:rsid w:val="005E0096"/>
    <w:rsid w:val="005E1446"/>
    <w:rsid w:val="005E32B1"/>
    <w:rsid w:val="005E583B"/>
    <w:rsid w:val="005F420C"/>
    <w:rsid w:val="005F47EF"/>
    <w:rsid w:val="005F5ABC"/>
    <w:rsid w:val="00601403"/>
    <w:rsid w:val="006022C6"/>
    <w:rsid w:val="0060418E"/>
    <w:rsid w:val="0060696B"/>
    <w:rsid w:val="00606D30"/>
    <w:rsid w:val="00607C58"/>
    <w:rsid w:val="00610D74"/>
    <w:rsid w:val="0061108A"/>
    <w:rsid w:val="0061243C"/>
    <w:rsid w:val="00612F30"/>
    <w:rsid w:val="00616703"/>
    <w:rsid w:val="00617E9D"/>
    <w:rsid w:val="00620ED6"/>
    <w:rsid w:val="00622E91"/>
    <w:rsid w:val="00624127"/>
    <w:rsid w:val="00624FB9"/>
    <w:rsid w:val="00625309"/>
    <w:rsid w:val="0062670B"/>
    <w:rsid w:val="00627A24"/>
    <w:rsid w:val="00627E0E"/>
    <w:rsid w:val="00631605"/>
    <w:rsid w:val="0063735A"/>
    <w:rsid w:val="006400FA"/>
    <w:rsid w:val="0064152F"/>
    <w:rsid w:val="0064200D"/>
    <w:rsid w:val="0064286C"/>
    <w:rsid w:val="006431E2"/>
    <w:rsid w:val="00643A21"/>
    <w:rsid w:val="006453BF"/>
    <w:rsid w:val="00645709"/>
    <w:rsid w:val="00645962"/>
    <w:rsid w:val="00645E06"/>
    <w:rsid w:val="00647AC1"/>
    <w:rsid w:val="00652F06"/>
    <w:rsid w:val="006530B1"/>
    <w:rsid w:val="00655341"/>
    <w:rsid w:val="006555EF"/>
    <w:rsid w:val="006573A6"/>
    <w:rsid w:val="006605F8"/>
    <w:rsid w:val="00666591"/>
    <w:rsid w:val="006679A8"/>
    <w:rsid w:val="006731D8"/>
    <w:rsid w:val="00673CEE"/>
    <w:rsid w:val="00677678"/>
    <w:rsid w:val="00681993"/>
    <w:rsid w:val="00682766"/>
    <w:rsid w:val="006827C4"/>
    <w:rsid w:val="00683AFF"/>
    <w:rsid w:val="006841F3"/>
    <w:rsid w:val="0068467D"/>
    <w:rsid w:val="006862BF"/>
    <w:rsid w:val="00686FBB"/>
    <w:rsid w:val="00687956"/>
    <w:rsid w:val="006913D9"/>
    <w:rsid w:val="0069333B"/>
    <w:rsid w:val="006938C3"/>
    <w:rsid w:val="00697385"/>
    <w:rsid w:val="006A0454"/>
    <w:rsid w:val="006A076B"/>
    <w:rsid w:val="006A0DD7"/>
    <w:rsid w:val="006A0DF6"/>
    <w:rsid w:val="006A22E0"/>
    <w:rsid w:val="006A5876"/>
    <w:rsid w:val="006A6070"/>
    <w:rsid w:val="006A60A5"/>
    <w:rsid w:val="006A7D19"/>
    <w:rsid w:val="006B05BA"/>
    <w:rsid w:val="006B07B7"/>
    <w:rsid w:val="006B153E"/>
    <w:rsid w:val="006B23A4"/>
    <w:rsid w:val="006B2BED"/>
    <w:rsid w:val="006B4293"/>
    <w:rsid w:val="006B5A77"/>
    <w:rsid w:val="006B6A1B"/>
    <w:rsid w:val="006B6F61"/>
    <w:rsid w:val="006C17A0"/>
    <w:rsid w:val="006C1B10"/>
    <w:rsid w:val="006C1B8C"/>
    <w:rsid w:val="006C5E68"/>
    <w:rsid w:val="006D00DA"/>
    <w:rsid w:val="006D0329"/>
    <w:rsid w:val="006D1CB0"/>
    <w:rsid w:val="006D2599"/>
    <w:rsid w:val="006D4676"/>
    <w:rsid w:val="006D4BA2"/>
    <w:rsid w:val="006D5571"/>
    <w:rsid w:val="006D58C1"/>
    <w:rsid w:val="006D6556"/>
    <w:rsid w:val="006D6887"/>
    <w:rsid w:val="006E0CA2"/>
    <w:rsid w:val="006E45B6"/>
    <w:rsid w:val="006E4ED2"/>
    <w:rsid w:val="006E4F25"/>
    <w:rsid w:val="006F172E"/>
    <w:rsid w:val="006F186C"/>
    <w:rsid w:val="006F3A36"/>
    <w:rsid w:val="006F5001"/>
    <w:rsid w:val="006F583D"/>
    <w:rsid w:val="006F679A"/>
    <w:rsid w:val="006F77C6"/>
    <w:rsid w:val="00704C7E"/>
    <w:rsid w:val="007051F0"/>
    <w:rsid w:val="00707198"/>
    <w:rsid w:val="00707799"/>
    <w:rsid w:val="00707CED"/>
    <w:rsid w:val="007100A5"/>
    <w:rsid w:val="00710461"/>
    <w:rsid w:val="00710D88"/>
    <w:rsid w:val="007146AF"/>
    <w:rsid w:val="00715A17"/>
    <w:rsid w:val="00716440"/>
    <w:rsid w:val="007166D2"/>
    <w:rsid w:val="00716988"/>
    <w:rsid w:val="00721899"/>
    <w:rsid w:val="007235A8"/>
    <w:rsid w:val="00727517"/>
    <w:rsid w:val="007305D1"/>
    <w:rsid w:val="00730644"/>
    <w:rsid w:val="00730E10"/>
    <w:rsid w:val="00732BC1"/>
    <w:rsid w:val="0073413C"/>
    <w:rsid w:val="00734609"/>
    <w:rsid w:val="00737718"/>
    <w:rsid w:val="007422F0"/>
    <w:rsid w:val="0074272E"/>
    <w:rsid w:val="00743580"/>
    <w:rsid w:val="00744A84"/>
    <w:rsid w:val="00745377"/>
    <w:rsid w:val="00747311"/>
    <w:rsid w:val="00750031"/>
    <w:rsid w:val="007523E3"/>
    <w:rsid w:val="007537EB"/>
    <w:rsid w:val="00754A35"/>
    <w:rsid w:val="0075778D"/>
    <w:rsid w:val="00761181"/>
    <w:rsid w:val="00762551"/>
    <w:rsid w:val="00766832"/>
    <w:rsid w:val="00770FAD"/>
    <w:rsid w:val="007750F2"/>
    <w:rsid w:val="007765CE"/>
    <w:rsid w:val="00780082"/>
    <w:rsid w:val="00782089"/>
    <w:rsid w:val="007823B4"/>
    <w:rsid w:val="00782F8F"/>
    <w:rsid w:val="00784069"/>
    <w:rsid w:val="00785CB6"/>
    <w:rsid w:val="00786A15"/>
    <w:rsid w:val="00787E25"/>
    <w:rsid w:val="00787EA4"/>
    <w:rsid w:val="0079186C"/>
    <w:rsid w:val="00791FA1"/>
    <w:rsid w:val="00793313"/>
    <w:rsid w:val="007A153F"/>
    <w:rsid w:val="007A5096"/>
    <w:rsid w:val="007A7598"/>
    <w:rsid w:val="007A7AC6"/>
    <w:rsid w:val="007A7AF3"/>
    <w:rsid w:val="007B47BE"/>
    <w:rsid w:val="007C238B"/>
    <w:rsid w:val="007C2A68"/>
    <w:rsid w:val="007C45FF"/>
    <w:rsid w:val="007C4BE8"/>
    <w:rsid w:val="007C767C"/>
    <w:rsid w:val="007C76E6"/>
    <w:rsid w:val="007D1170"/>
    <w:rsid w:val="007D1EB6"/>
    <w:rsid w:val="007D2F65"/>
    <w:rsid w:val="007D6C22"/>
    <w:rsid w:val="007E29C6"/>
    <w:rsid w:val="007E3CFF"/>
    <w:rsid w:val="007E4B7D"/>
    <w:rsid w:val="007E5054"/>
    <w:rsid w:val="007E5EA8"/>
    <w:rsid w:val="007E6B04"/>
    <w:rsid w:val="007E72B2"/>
    <w:rsid w:val="007F1028"/>
    <w:rsid w:val="007F10DD"/>
    <w:rsid w:val="007F3173"/>
    <w:rsid w:val="007F34B5"/>
    <w:rsid w:val="008002C9"/>
    <w:rsid w:val="00802C3E"/>
    <w:rsid w:val="0080355E"/>
    <w:rsid w:val="00804E63"/>
    <w:rsid w:val="0080556B"/>
    <w:rsid w:val="008063EA"/>
    <w:rsid w:val="008101E6"/>
    <w:rsid w:val="00811089"/>
    <w:rsid w:val="00812996"/>
    <w:rsid w:val="00815F58"/>
    <w:rsid w:val="008165A7"/>
    <w:rsid w:val="00816A6C"/>
    <w:rsid w:val="00816ECF"/>
    <w:rsid w:val="00817487"/>
    <w:rsid w:val="00820E4E"/>
    <w:rsid w:val="00825069"/>
    <w:rsid w:val="00830C90"/>
    <w:rsid w:val="008319C8"/>
    <w:rsid w:val="008352B7"/>
    <w:rsid w:val="0084478E"/>
    <w:rsid w:val="00845417"/>
    <w:rsid w:val="008458FE"/>
    <w:rsid w:val="0084696C"/>
    <w:rsid w:val="00847FCF"/>
    <w:rsid w:val="00850B21"/>
    <w:rsid w:val="00855052"/>
    <w:rsid w:val="0085576A"/>
    <w:rsid w:val="0085682F"/>
    <w:rsid w:val="008571E5"/>
    <w:rsid w:val="008614B3"/>
    <w:rsid w:val="00864AC3"/>
    <w:rsid w:val="00865A95"/>
    <w:rsid w:val="00873653"/>
    <w:rsid w:val="0087493A"/>
    <w:rsid w:val="00874A89"/>
    <w:rsid w:val="00874A94"/>
    <w:rsid w:val="00874B68"/>
    <w:rsid w:val="00875E06"/>
    <w:rsid w:val="00877EB9"/>
    <w:rsid w:val="008836DC"/>
    <w:rsid w:val="00883922"/>
    <w:rsid w:val="00884EE0"/>
    <w:rsid w:val="00886219"/>
    <w:rsid w:val="0088661E"/>
    <w:rsid w:val="00892C59"/>
    <w:rsid w:val="00895C16"/>
    <w:rsid w:val="00895D21"/>
    <w:rsid w:val="0089610F"/>
    <w:rsid w:val="0089750E"/>
    <w:rsid w:val="008976CD"/>
    <w:rsid w:val="008A1C2F"/>
    <w:rsid w:val="008A5DFA"/>
    <w:rsid w:val="008A71EA"/>
    <w:rsid w:val="008B21F1"/>
    <w:rsid w:val="008B2241"/>
    <w:rsid w:val="008B240F"/>
    <w:rsid w:val="008B386C"/>
    <w:rsid w:val="008B4C66"/>
    <w:rsid w:val="008B4F26"/>
    <w:rsid w:val="008B6867"/>
    <w:rsid w:val="008B7F98"/>
    <w:rsid w:val="008C01BB"/>
    <w:rsid w:val="008C3F1D"/>
    <w:rsid w:val="008C5636"/>
    <w:rsid w:val="008C6715"/>
    <w:rsid w:val="008C7C40"/>
    <w:rsid w:val="008D382D"/>
    <w:rsid w:val="008D4217"/>
    <w:rsid w:val="008D51DF"/>
    <w:rsid w:val="008E1BF5"/>
    <w:rsid w:val="008E4F95"/>
    <w:rsid w:val="008E53EB"/>
    <w:rsid w:val="008E658E"/>
    <w:rsid w:val="008E65EE"/>
    <w:rsid w:val="008E6B97"/>
    <w:rsid w:val="008E748B"/>
    <w:rsid w:val="008E7491"/>
    <w:rsid w:val="008E798C"/>
    <w:rsid w:val="008F1495"/>
    <w:rsid w:val="008F3847"/>
    <w:rsid w:val="008F3CF4"/>
    <w:rsid w:val="008F488A"/>
    <w:rsid w:val="008F61B3"/>
    <w:rsid w:val="008F669D"/>
    <w:rsid w:val="008F6F97"/>
    <w:rsid w:val="00900D5E"/>
    <w:rsid w:val="009029D2"/>
    <w:rsid w:val="00905014"/>
    <w:rsid w:val="0090720E"/>
    <w:rsid w:val="0091044E"/>
    <w:rsid w:val="00911ABA"/>
    <w:rsid w:val="0091228D"/>
    <w:rsid w:val="0091272F"/>
    <w:rsid w:val="009141D8"/>
    <w:rsid w:val="00914769"/>
    <w:rsid w:val="00917AB3"/>
    <w:rsid w:val="009204F9"/>
    <w:rsid w:val="00920539"/>
    <w:rsid w:val="00921434"/>
    <w:rsid w:val="00921967"/>
    <w:rsid w:val="00923308"/>
    <w:rsid w:val="00923CA7"/>
    <w:rsid w:val="00931621"/>
    <w:rsid w:val="00932831"/>
    <w:rsid w:val="00937FEA"/>
    <w:rsid w:val="009409B1"/>
    <w:rsid w:val="009426CC"/>
    <w:rsid w:val="009437AC"/>
    <w:rsid w:val="00950F18"/>
    <w:rsid w:val="00950F8F"/>
    <w:rsid w:val="009514F7"/>
    <w:rsid w:val="009519BE"/>
    <w:rsid w:val="00951FE1"/>
    <w:rsid w:val="00953543"/>
    <w:rsid w:val="009544B4"/>
    <w:rsid w:val="00957C84"/>
    <w:rsid w:val="00957C9A"/>
    <w:rsid w:val="00961F54"/>
    <w:rsid w:val="0097056E"/>
    <w:rsid w:val="00973C10"/>
    <w:rsid w:val="00974EDF"/>
    <w:rsid w:val="00975E9F"/>
    <w:rsid w:val="009760E6"/>
    <w:rsid w:val="009764D6"/>
    <w:rsid w:val="00976509"/>
    <w:rsid w:val="00980123"/>
    <w:rsid w:val="00980862"/>
    <w:rsid w:val="00981AD3"/>
    <w:rsid w:val="00981BD9"/>
    <w:rsid w:val="00982989"/>
    <w:rsid w:val="009857AB"/>
    <w:rsid w:val="00985D55"/>
    <w:rsid w:val="00986CF1"/>
    <w:rsid w:val="00991D1A"/>
    <w:rsid w:val="00991F2B"/>
    <w:rsid w:val="00992D45"/>
    <w:rsid w:val="00993753"/>
    <w:rsid w:val="00994EEB"/>
    <w:rsid w:val="00995F7E"/>
    <w:rsid w:val="00996629"/>
    <w:rsid w:val="009972E5"/>
    <w:rsid w:val="00997B71"/>
    <w:rsid w:val="00997BA7"/>
    <w:rsid w:val="00997FB8"/>
    <w:rsid w:val="009A0440"/>
    <w:rsid w:val="009A0B6E"/>
    <w:rsid w:val="009A189E"/>
    <w:rsid w:val="009A2CCF"/>
    <w:rsid w:val="009A5675"/>
    <w:rsid w:val="009B27AB"/>
    <w:rsid w:val="009B379B"/>
    <w:rsid w:val="009B5390"/>
    <w:rsid w:val="009B6000"/>
    <w:rsid w:val="009B7C59"/>
    <w:rsid w:val="009C1919"/>
    <w:rsid w:val="009C3700"/>
    <w:rsid w:val="009C3B7C"/>
    <w:rsid w:val="009C64BC"/>
    <w:rsid w:val="009D1F04"/>
    <w:rsid w:val="009D23D4"/>
    <w:rsid w:val="009D4F77"/>
    <w:rsid w:val="009D5F54"/>
    <w:rsid w:val="009D715C"/>
    <w:rsid w:val="009E0E17"/>
    <w:rsid w:val="009E19DC"/>
    <w:rsid w:val="009E63D7"/>
    <w:rsid w:val="009E71A7"/>
    <w:rsid w:val="009F36F1"/>
    <w:rsid w:val="009F40B6"/>
    <w:rsid w:val="009F40DD"/>
    <w:rsid w:val="009F461F"/>
    <w:rsid w:val="009F5739"/>
    <w:rsid w:val="009F5BBC"/>
    <w:rsid w:val="00A03FF4"/>
    <w:rsid w:val="00A04A0F"/>
    <w:rsid w:val="00A06B34"/>
    <w:rsid w:val="00A12B25"/>
    <w:rsid w:val="00A20134"/>
    <w:rsid w:val="00A20D99"/>
    <w:rsid w:val="00A23379"/>
    <w:rsid w:val="00A24F02"/>
    <w:rsid w:val="00A27807"/>
    <w:rsid w:val="00A3099F"/>
    <w:rsid w:val="00A32F45"/>
    <w:rsid w:val="00A34EEC"/>
    <w:rsid w:val="00A34FCD"/>
    <w:rsid w:val="00A3664E"/>
    <w:rsid w:val="00A42D7C"/>
    <w:rsid w:val="00A4405F"/>
    <w:rsid w:val="00A45709"/>
    <w:rsid w:val="00A47BC0"/>
    <w:rsid w:val="00A5112E"/>
    <w:rsid w:val="00A52D71"/>
    <w:rsid w:val="00A54243"/>
    <w:rsid w:val="00A562D7"/>
    <w:rsid w:val="00A57D8F"/>
    <w:rsid w:val="00A60F7D"/>
    <w:rsid w:val="00A612FA"/>
    <w:rsid w:val="00A62B0F"/>
    <w:rsid w:val="00A64FE4"/>
    <w:rsid w:val="00A663CF"/>
    <w:rsid w:val="00A67354"/>
    <w:rsid w:val="00A70FF5"/>
    <w:rsid w:val="00A72D08"/>
    <w:rsid w:val="00A76AF6"/>
    <w:rsid w:val="00A820ED"/>
    <w:rsid w:val="00A83CF6"/>
    <w:rsid w:val="00A8402B"/>
    <w:rsid w:val="00A8631B"/>
    <w:rsid w:val="00A87E3A"/>
    <w:rsid w:val="00A913F0"/>
    <w:rsid w:val="00A91C29"/>
    <w:rsid w:val="00A91FE4"/>
    <w:rsid w:val="00A925D3"/>
    <w:rsid w:val="00A94AB5"/>
    <w:rsid w:val="00A96BB4"/>
    <w:rsid w:val="00AA1390"/>
    <w:rsid w:val="00AA2E93"/>
    <w:rsid w:val="00AA305D"/>
    <w:rsid w:val="00AA321D"/>
    <w:rsid w:val="00AA3941"/>
    <w:rsid w:val="00AA3B43"/>
    <w:rsid w:val="00AA5B99"/>
    <w:rsid w:val="00AB297F"/>
    <w:rsid w:val="00AB2D74"/>
    <w:rsid w:val="00AB59A1"/>
    <w:rsid w:val="00AB62F2"/>
    <w:rsid w:val="00AC0C22"/>
    <w:rsid w:val="00AC2877"/>
    <w:rsid w:val="00AC463E"/>
    <w:rsid w:val="00AC57E5"/>
    <w:rsid w:val="00AC5FA5"/>
    <w:rsid w:val="00AD044B"/>
    <w:rsid w:val="00AD1B88"/>
    <w:rsid w:val="00AD48F0"/>
    <w:rsid w:val="00AD5841"/>
    <w:rsid w:val="00AE03C6"/>
    <w:rsid w:val="00AE3BD8"/>
    <w:rsid w:val="00AE4472"/>
    <w:rsid w:val="00AE4D1C"/>
    <w:rsid w:val="00AE4E88"/>
    <w:rsid w:val="00AE6230"/>
    <w:rsid w:val="00AE63FA"/>
    <w:rsid w:val="00AE7D46"/>
    <w:rsid w:val="00AF1E9D"/>
    <w:rsid w:val="00AF7DEF"/>
    <w:rsid w:val="00B00CF6"/>
    <w:rsid w:val="00B01726"/>
    <w:rsid w:val="00B03925"/>
    <w:rsid w:val="00B10265"/>
    <w:rsid w:val="00B118B1"/>
    <w:rsid w:val="00B12DFF"/>
    <w:rsid w:val="00B136EA"/>
    <w:rsid w:val="00B139D3"/>
    <w:rsid w:val="00B142A8"/>
    <w:rsid w:val="00B254A5"/>
    <w:rsid w:val="00B25D3F"/>
    <w:rsid w:val="00B268B9"/>
    <w:rsid w:val="00B30995"/>
    <w:rsid w:val="00B33269"/>
    <w:rsid w:val="00B34BA8"/>
    <w:rsid w:val="00B350E4"/>
    <w:rsid w:val="00B354A1"/>
    <w:rsid w:val="00B3697F"/>
    <w:rsid w:val="00B407E4"/>
    <w:rsid w:val="00B45CF6"/>
    <w:rsid w:val="00B47B47"/>
    <w:rsid w:val="00B47F92"/>
    <w:rsid w:val="00B5062F"/>
    <w:rsid w:val="00B52D1D"/>
    <w:rsid w:val="00B54E57"/>
    <w:rsid w:val="00B56547"/>
    <w:rsid w:val="00B57D97"/>
    <w:rsid w:val="00B60173"/>
    <w:rsid w:val="00B61AF7"/>
    <w:rsid w:val="00B6334F"/>
    <w:rsid w:val="00B640D2"/>
    <w:rsid w:val="00B67811"/>
    <w:rsid w:val="00B709DB"/>
    <w:rsid w:val="00B70FE7"/>
    <w:rsid w:val="00B74294"/>
    <w:rsid w:val="00B762A0"/>
    <w:rsid w:val="00B76BA7"/>
    <w:rsid w:val="00B8141F"/>
    <w:rsid w:val="00B81E1C"/>
    <w:rsid w:val="00B8238C"/>
    <w:rsid w:val="00B82EBE"/>
    <w:rsid w:val="00B85F28"/>
    <w:rsid w:val="00B9032E"/>
    <w:rsid w:val="00B92704"/>
    <w:rsid w:val="00B93265"/>
    <w:rsid w:val="00B93507"/>
    <w:rsid w:val="00B9618A"/>
    <w:rsid w:val="00B97EAC"/>
    <w:rsid w:val="00BA070B"/>
    <w:rsid w:val="00BA0F69"/>
    <w:rsid w:val="00BA2DFC"/>
    <w:rsid w:val="00BA678F"/>
    <w:rsid w:val="00BA7D53"/>
    <w:rsid w:val="00BB0322"/>
    <w:rsid w:val="00BB3561"/>
    <w:rsid w:val="00BB392D"/>
    <w:rsid w:val="00BB3EA6"/>
    <w:rsid w:val="00BB7604"/>
    <w:rsid w:val="00BC2084"/>
    <w:rsid w:val="00BC4B5D"/>
    <w:rsid w:val="00BC7F69"/>
    <w:rsid w:val="00BD0D55"/>
    <w:rsid w:val="00BD431B"/>
    <w:rsid w:val="00BD5D86"/>
    <w:rsid w:val="00BD5F64"/>
    <w:rsid w:val="00BD68FE"/>
    <w:rsid w:val="00BD709E"/>
    <w:rsid w:val="00BD754D"/>
    <w:rsid w:val="00BE0670"/>
    <w:rsid w:val="00BE0AB7"/>
    <w:rsid w:val="00BE1626"/>
    <w:rsid w:val="00BE3B1A"/>
    <w:rsid w:val="00BE3BC1"/>
    <w:rsid w:val="00BE7FEC"/>
    <w:rsid w:val="00BF0705"/>
    <w:rsid w:val="00BF1BFE"/>
    <w:rsid w:val="00BF253A"/>
    <w:rsid w:val="00BF33EC"/>
    <w:rsid w:val="00BF51F3"/>
    <w:rsid w:val="00BF5C85"/>
    <w:rsid w:val="00BF67B4"/>
    <w:rsid w:val="00BF74D2"/>
    <w:rsid w:val="00C00766"/>
    <w:rsid w:val="00C04810"/>
    <w:rsid w:val="00C04C3C"/>
    <w:rsid w:val="00C04FD3"/>
    <w:rsid w:val="00C06040"/>
    <w:rsid w:val="00C136E5"/>
    <w:rsid w:val="00C14ABE"/>
    <w:rsid w:val="00C158F2"/>
    <w:rsid w:val="00C16ECE"/>
    <w:rsid w:val="00C21A55"/>
    <w:rsid w:val="00C21DB1"/>
    <w:rsid w:val="00C21FCD"/>
    <w:rsid w:val="00C222E4"/>
    <w:rsid w:val="00C24D37"/>
    <w:rsid w:val="00C25692"/>
    <w:rsid w:val="00C27220"/>
    <w:rsid w:val="00C272C0"/>
    <w:rsid w:val="00C323B0"/>
    <w:rsid w:val="00C361A2"/>
    <w:rsid w:val="00C377C8"/>
    <w:rsid w:val="00C37807"/>
    <w:rsid w:val="00C41DBB"/>
    <w:rsid w:val="00C4512C"/>
    <w:rsid w:val="00C4518D"/>
    <w:rsid w:val="00C45A60"/>
    <w:rsid w:val="00C46E92"/>
    <w:rsid w:val="00C50126"/>
    <w:rsid w:val="00C519DE"/>
    <w:rsid w:val="00C53549"/>
    <w:rsid w:val="00C53CE8"/>
    <w:rsid w:val="00C54C81"/>
    <w:rsid w:val="00C54E6F"/>
    <w:rsid w:val="00C56A44"/>
    <w:rsid w:val="00C56E3E"/>
    <w:rsid w:val="00C5766C"/>
    <w:rsid w:val="00C579AE"/>
    <w:rsid w:val="00C57D4D"/>
    <w:rsid w:val="00C6160F"/>
    <w:rsid w:val="00C61F7F"/>
    <w:rsid w:val="00C639E1"/>
    <w:rsid w:val="00C6480F"/>
    <w:rsid w:val="00C70F05"/>
    <w:rsid w:val="00C72505"/>
    <w:rsid w:val="00C735C7"/>
    <w:rsid w:val="00C755FF"/>
    <w:rsid w:val="00C757E3"/>
    <w:rsid w:val="00C76284"/>
    <w:rsid w:val="00C76C8E"/>
    <w:rsid w:val="00C771CE"/>
    <w:rsid w:val="00C7721E"/>
    <w:rsid w:val="00C834C9"/>
    <w:rsid w:val="00C90EE9"/>
    <w:rsid w:val="00C923DE"/>
    <w:rsid w:val="00C92F6B"/>
    <w:rsid w:val="00C93974"/>
    <w:rsid w:val="00C97ECF"/>
    <w:rsid w:val="00CA12C5"/>
    <w:rsid w:val="00CA25C4"/>
    <w:rsid w:val="00CA44C0"/>
    <w:rsid w:val="00CA5A2A"/>
    <w:rsid w:val="00CB005D"/>
    <w:rsid w:val="00CB0715"/>
    <w:rsid w:val="00CB0F35"/>
    <w:rsid w:val="00CB195B"/>
    <w:rsid w:val="00CB4F6E"/>
    <w:rsid w:val="00CB5768"/>
    <w:rsid w:val="00CB6257"/>
    <w:rsid w:val="00CC2E5B"/>
    <w:rsid w:val="00CD2A4F"/>
    <w:rsid w:val="00CD30A9"/>
    <w:rsid w:val="00CD4D86"/>
    <w:rsid w:val="00CD510E"/>
    <w:rsid w:val="00CD6D59"/>
    <w:rsid w:val="00CD763B"/>
    <w:rsid w:val="00CE0915"/>
    <w:rsid w:val="00CE0A47"/>
    <w:rsid w:val="00CE26C4"/>
    <w:rsid w:val="00CE3E5F"/>
    <w:rsid w:val="00CE4A18"/>
    <w:rsid w:val="00CE4EF9"/>
    <w:rsid w:val="00CE53BA"/>
    <w:rsid w:val="00CE6333"/>
    <w:rsid w:val="00CE7DA7"/>
    <w:rsid w:val="00CF55BE"/>
    <w:rsid w:val="00CF6995"/>
    <w:rsid w:val="00CF6BD1"/>
    <w:rsid w:val="00CF6F03"/>
    <w:rsid w:val="00D0015E"/>
    <w:rsid w:val="00D00CAE"/>
    <w:rsid w:val="00D0425D"/>
    <w:rsid w:val="00D07673"/>
    <w:rsid w:val="00D129DF"/>
    <w:rsid w:val="00D12E68"/>
    <w:rsid w:val="00D13690"/>
    <w:rsid w:val="00D14486"/>
    <w:rsid w:val="00D20153"/>
    <w:rsid w:val="00D2135B"/>
    <w:rsid w:val="00D214FF"/>
    <w:rsid w:val="00D2793D"/>
    <w:rsid w:val="00D27B15"/>
    <w:rsid w:val="00D32612"/>
    <w:rsid w:val="00D34477"/>
    <w:rsid w:val="00D3551B"/>
    <w:rsid w:val="00D3778D"/>
    <w:rsid w:val="00D410B2"/>
    <w:rsid w:val="00D41188"/>
    <w:rsid w:val="00D42111"/>
    <w:rsid w:val="00D4343C"/>
    <w:rsid w:val="00D4471B"/>
    <w:rsid w:val="00D45079"/>
    <w:rsid w:val="00D45D97"/>
    <w:rsid w:val="00D46496"/>
    <w:rsid w:val="00D46829"/>
    <w:rsid w:val="00D474E2"/>
    <w:rsid w:val="00D50363"/>
    <w:rsid w:val="00D50752"/>
    <w:rsid w:val="00D518C5"/>
    <w:rsid w:val="00D52536"/>
    <w:rsid w:val="00D5316B"/>
    <w:rsid w:val="00D537A0"/>
    <w:rsid w:val="00D5394A"/>
    <w:rsid w:val="00D53978"/>
    <w:rsid w:val="00D544F8"/>
    <w:rsid w:val="00D556FB"/>
    <w:rsid w:val="00D57589"/>
    <w:rsid w:val="00D579F4"/>
    <w:rsid w:val="00D61AAB"/>
    <w:rsid w:val="00D64C3A"/>
    <w:rsid w:val="00D65C9B"/>
    <w:rsid w:val="00D67775"/>
    <w:rsid w:val="00D67E25"/>
    <w:rsid w:val="00D7493F"/>
    <w:rsid w:val="00D8322B"/>
    <w:rsid w:val="00D9076C"/>
    <w:rsid w:val="00D96F6D"/>
    <w:rsid w:val="00DA0B8F"/>
    <w:rsid w:val="00DA1F52"/>
    <w:rsid w:val="00DA317B"/>
    <w:rsid w:val="00DA35B7"/>
    <w:rsid w:val="00DA5F32"/>
    <w:rsid w:val="00DA6415"/>
    <w:rsid w:val="00DA724F"/>
    <w:rsid w:val="00DB4C75"/>
    <w:rsid w:val="00DB50E0"/>
    <w:rsid w:val="00DC00A9"/>
    <w:rsid w:val="00DC1D7C"/>
    <w:rsid w:val="00DC2879"/>
    <w:rsid w:val="00DC3D6A"/>
    <w:rsid w:val="00DC4314"/>
    <w:rsid w:val="00DC49E9"/>
    <w:rsid w:val="00DD078E"/>
    <w:rsid w:val="00DD14C1"/>
    <w:rsid w:val="00DD2153"/>
    <w:rsid w:val="00DD4F73"/>
    <w:rsid w:val="00DD6383"/>
    <w:rsid w:val="00DE2643"/>
    <w:rsid w:val="00DE4F38"/>
    <w:rsid w:val="00DE5280"/>
    <w:rsid w:val="00DE61B2"/>
    <w:rsid w:val="00DE6EC4"/>
    <w:rsid w:val="00DF07AD"/>
    <w:rsid w:val="00DF3EBB"/>
    <w:rsid w:val="00DF4F99"/>
    <w:rsid w:val="00DF51F4"/>
    <w:rsid w:val="00DF61B2"/>
    <w:rsid w:val="00E01B9C"/>
    <w:rsid w:val="00E01BA8"/>
    <w:rsid w:val="00E035AE"/>
    <w:rsid w:val="00E04631"/>
    <w:rsid w:val="00E07053"/>
    <w:rsid w:val="00E0715C"/>
    <w:rsid w:val="00E11783"/>
    <w:rsid w:val="00E1217A"/>
    <w:rsid w:val="00E14B2D"/>
    <w:rsid w:val="00E16DFB"/>
    <w:rsid w:val="00E247D3"/>
    <w:rsid w:val="00E25039"/>
    <w:rsid w:val="00E25BA9"/>
    <w:rsid w:val="00E26D2E"/>
    <w:rsid w:val="00E27502"/>
    <w:rsid w:val="00E276E8"/>
    <w:rsid w:val="00E341CA"/>
    <w:rsid w:val="00E35BA7"/>
    <w:rsid w:val="00E36C24"/>
    <w:rsid w:val="00E40E8E"/>
    <w:rsid w:val="00E41D56"/>
    <w:rsid w:val="00E42B11"/>
    <w:rsid w:val="00E42F92"/>
    <w:rsid w:val="00E445B2"/>
    <w:rsid w:val="00E4514D"/>
    <w:rsid w:val="00E453A0"/>
    <w:rsid w:val="00E453AB"/>
    <w:rsid w:val="00E45AF9"/>
    <w:rsid w:val="00E465A8"/>
    <w:rsid w:val="00E47930"/>
    <w:rsid w:val="00E47F04"/>
    <w:rsid w:val="00E52030"/>
    <w:rsid w:val="00E53405"/>
    <w:rsid w:val="00E56B37"/>
    <w:rsid w:val="00E576C6"/>
    <w:rsid w:val="00E600BE"/>
    <w:rsid w:val="00E6063D"/>
    <w:rsid w:val="00E61CF2"/>
    <w:rsid w:val="00E62E8B"/>
    <w:rsid w:val="00E64437"/>
    <w:rsid w:val="00E66069"/>
    <w:rsid w:val="00E665C3"/>
    <w:rsid w:val="00E66789"/>
    <w:rsid w:val="00E7161B"/>
    <w:rsid w:val="00E71840"/>
    <w:rsid w:val="00E736DD"/>
    <w:rsid w:val="00E74E5F"/>
    <w:rsid w:val="00E7591E"/>
    <w:rsid w:val="00E75C92"/>
    <w:rsid w:val="00E77857"/>
    <w:rsid w:val="00E8106F"/>
    <w:rsid w:val="00E82AE9"/>
    <w:rsid w:val="00E84EB0"/>
    <w:rsid w:val="00E84F6D"/>
    <w:rsid w:val="00E87026"/>
    <w:rsid w:val="00E916B4"/>
    <w:rsid w:val="00E91B51"/>
    <w:rsid w:val="00E936A4"/>
    <w:rsid w:val="00E96144"/>
    <w:rsid w:val="00E96FD5"/>
    <w:rsid w:val="00EA0C48"/>
    <w:rsid w:val="00EA17E4"/>
    <w:rsid w:val="00EA3672"/>
    <w:rsid w:val="00EA3DDE"/>
    <w:rsid w:val="00EA53AD"/>
    <w:rsid w:val="00EA7475"/>
    <w:rsid w:val="00EB07A3"/>
    <w:rsid w:val="00EB22F1"/>
    <w:rsid w:val="00EB24DB"/>
    <w:rsid w:val="00EB2AE2"/>
    <w:rsid w:val="00EB2C40"/>
    <w:rsid w:val="00EB4F36"/>
    <w:rsid w:val="00EB77D7"/>
    <w:rsid w:val="00EC0361"/>
    <w:rsid w:val="00EC0FBC"/>
    <w:rsid w:val="00EC2AC7"/>
    <w:rsid w:val="00EC46A3"/>
    <w:rsid w:val="00EC4739"/>
    <w:rsid w:val="00ED24E2"/>
    <w:rsid w:val="00ED2762"/>
    <w:rsid w:val="00ED5B42"/>
    <w:rsid w:val="00ED5E9F"/>
    <w:rsid w:val="00EE248C"/>
    <w:rsid w:val="00EE2F8C"/>
    <w:rsid w:val="00EE4891"/>
    <w:rsid w:val="00EE6828"/>
    <w:rsid w:val="00EE71F0"/>
    <w:rsid w:val="00EF2B7A"/>
    <w:rsid w:val="00EF4235"/>
    <w:rsid w:val="00EF6C16"/>
    <w:rsid w:val="00EF7EBD"/>
    <w:rsid w:val="00F005F5"/>
    <w:rsid w:val="00F0347A"/>
    <w:rsid w:val="00F042EE"/>
    <w:rsid w:val="00F0730F"/>
    <w:rsid w:val="00F1058E"/>
    <w:rsid w:val="00F11401"/>
    <w:rsid w:val="00F115D7"/>
    <w:rsid w:val="00F12CD7"/>
    <w:rsid w:val="00F1307A"/>
    <w:rsid w:val="00F14B76"/>
    <w:rsid w:val="00F1640A"/>
    <w:rsid w:val="00F167DC"/>
    <w:rsid w:val="00F171A9"/>
    <w:rsid w:val="00F171D4"/>
    <w:rsid w:val="00F215BA"/>
    <w:rsid w:val="00F2294C"/>
    <w:rsid w:val="00F26173"/>
    <w:rsid w:val="00F26640"/>
    <w:rsid w:val="00F3668D"/>
    <w:rsid w:val="00F37B1F"/>
    <w:rsid w:val="00F37CDC"/>
    <w:rsid w:val="00F37EA8"/>
    <w:rsid w:val="00F41F8B"/>
    <w:rsid w:val="00F4236C"/>
    <w:rsid w:val="00F42C07"/>
    <w:rsid w:val="00F442D1"/>
    <w:rsid w:val="00F44A3C"/>
    <w:rsid w:val="00F45C5C"/>
    <w:rsid w:val="00F46807"/>
    <w:rsid w:val="00F51BF3"/>
    <w:rsid w:val="00F56D00"/>
    <w:rsid w:val="00F57FF6"/>
    <w:rsid w:val="00F60286"/>
    <w:rsid w:val="00F660DA"/>
    <w:rsid w:val="00F66867"/>
    <w:rsid w:val="00F670D8"/>
    <w:rsid w:val="00F71E60"/>
    <w:rsid w:val="00F72016"/>
    <w:rsid w:val="00F730C7"/>
    <w:rsid w:val="00F737C2"/>
    <w:rsid w:val="00F76396"/>
    <w:rsid w:val="00F82ABD"/>
    <w:rsid w:val="00F9226C"/>
    <w:rsid w:val="00F92E6D"/>
    <w:rsid w:val="00F93F58"/>
    <w:rsid w:val="00F94520"/>
    <w:rsid w:val="00F9518C"/>
    <w:rsid w:val="00F95A3B"/>
    <w:rsid w:val="00F95A8C"/>
    <w:rsid w:val="00F96C82"/>
    <w:rsid w:val="00F975CA"/>
    <w:rsid w:val="00FA174C"/>
    <w:rsid w:val="00FA383A"/>
    <w:rsid w:val="00FA4841"/>
    <w:rsid w:val="00FA5337"/>
    <w:rsid w:val="00FA5B50"/>
    <w:rsid w:val="00FA5BEA"/>
    <w:rsid w:val="00FA624F"/>
    <w:rsid w:val="00FA7E20"/>
    <w:rsid w:val="00FB3DEA"/>
    <w:rsid w:val="00FB48A4"/>
    <w:rsid w:val="00FC06CD"/>
    <w:rsid w:val="00FC12E9"/>
    <w:rsid w:val="00FC1A5D"/>
    <w:rsid w:val="00FC365D"/>
    <w:rsid w:val="00FC5094"/>
    <w:rsid w:val="00FC7473"/>
    <w:rsid w:val="00FC7C42"/>
    <w:rsid w:val="00FD2174"/>
    <w:rsid w:val="00FD2AA9"/>
    <w:rsid w:val="00FD3001"/>
    <w:rsid w:val="00FD344F"/>
    <w:rsid w:val="00FD3452"/>
    <w:rsid w:val="00FD5ACA"/>
    <w:rsid w:val="00FE0981"/>
    <w:rsid w:val="00FE1BDE"/>
    <w:rsid w:val="00FE7369"/>
    <w:rsid w:val="00FF0B08"/>
    <w:rsid w:val="00FF4925"/>
    <w:rsid w:val="00FF6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3B"/>
    <w:rPr>
      <w:sz w:val="24"/>
      <w:szCs w:val="24"/>
    </w:rPr>
  </w:style>
  <w:style w:type="paragraph" w:styleId="Heading1">
    <w:name w:val="heading 1"/>
    <w:basedOn w:val="Normal"/>
    <w:next w:val="Normal"/>
    <w:link w:val="Heading1Char"/>
    <w:uiPriority w:val="9"/>
    <w:qFormat/>
    <w:rsid w:val="00E276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1D1A"/>
    <w:pPr>
      <w:keepNext/>
      <w:keepLines/>
      <w:numPr>
        <w:numId w:val="1"/>
      </w:numPr>
      <w:ind w:left="360"/>
      <w:outlineLvl w:val="1"/>
    </w:pPr>
    <w:rPr>
      <w:rFonts w:ascii="Arial" w:eastAsiaTheme="majorEastAsia" w:hAnsi="Arial" w:cstheme="majorBidi"/>
      <w:b/>
      <w:i/>
      <w:sz w:val="28"/>
      <w:szCs w:val="26"/>
    </w:rPr>
  </w:style>
  <w:style w:type="paragraph" w:styleId="Heading3">
    <w:name w:val="heading 3"/>
    <w:basedOn w:val="Normal"/>
    <w:next w:val="Normal"/>
    <w:link w:val="Heading3Char"/>
    <w:uiPriority w:val="9"/>
    <w:unhideWhenUsed/>
    <w:qFormat/>
    <w:rsid w:val="00991D1A"/>
    <w:pPr>
      <w:keepNext/>
      <w:keepLines/>
      <w:spacing w:before="200"/>
      <w:outlineLvl w:val="2"/>
    </w:pPr>
    <w:rPr>
      <w:rFonts w:asciiTheme="majorHAnsi" w:eastAsiaTheme="majorEastAsia" w:hAnsiTheme="majorHAnsi" w:cstheme="majorBidi"/>
      <w:b/>
      <w:bCs/>
      <w:color w:val="4F81BD" w:themeColor="accent1"/>
      <w:sz w:val="28"/>
      <w:szCs w:val="20"/>
    </w:rPr>
  </w:style>
  <w:style w:type="paragraph" w:styleId="Heading4">
    <w:name w:val="heading 4"/>
    <w:basedOn w:val="Normal"/>
    <w:next w:val="Normal"/>
    <w:link w:val="Heading4Char"/>
    <w:uiPriority w:val="9"/>
    <w:unhideWhenUsed/>
    <w:qFormat/>
    <w:rsid w:val="008E658E"/>
    <w:pPr>
      <w:keepNext/>
      <w:keepLines/>
      <w:spacing w:before="200"/>
      <w:outlineLvl w:val="3"/>
    </w:pPr>
    <w:rPr>
      <w:rFonts w:asciiTheme="majorHAnsi" w:eastAsiaTheme="majorEastAsia" w:hAnsiTheme="majorHAnsi" w:cstheme="majorBidi"/>
      <w:b/>
      <w:bCs/>
      <w:i/>
      <w:iCs/>
      <w:color w:val="4F81BD" w:themeColor="accent1"/>
      <w:sz w:val="28"/>
      <w:szCs w:val="20"/>
    </w:rPr>
  </w:style>
  <w:style w:type="paragraph" w:styleId="Heading5">
    <w:name w:val="heading 5"/>
    <w:basedOn w:val="Normal"/>
    <w:next w:val="Normal"/>
    <w:link w:val="Heading5Char"/>
    <w:uiPriority w:val="9"/>
    <w:unhideWhenUsed/>
    <w:qFormat/>
    <w:rsid w:val="00647AC1"/>
    <w:pPr>
      <w:keepNext/>
      <w:keepLines/>
      <w:spacing w:before="200"/>
      <w:outlineLvl w:val="4"/>
    </w:pPr>
    <w:rPr>
      <w:rFonts w:asciiTheme="majorHAnsi" w:eastAsiaTheme="majorEastAsia" w:hAnsiTheme="majorHAnsi" w:cstheme="majorBidi"/>
      <w:color w:val="243F60" w:themeColor="accent1" w:themeShade="7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6E2"/>
    <w:pPr>
      <w:ind w:left="720"/>
      <w:contextualSpacing/>
    </w:pPr>
    <w:rPr>
      <w:rFonts w:ascii="Arial" w:hAnsi="Arial"/>
      <w:sz w:val="28"/>
      <w:szCs w:val="20"/>
    </w:rPr>
  </w:style>
  <w:style w:type="table" w:styleId="TableGrid">
    <w:name w:val="Table Grid"/>
    <w:basedOn w:val="TableNormal"/>
    <w:uiPriority w:val="59"/>
    <w:rsid w:val="0049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CA7"/>
    <w:pPr>
      <w:tabs>
        <w:tab w:val="center" w:pos="4680"/>
        <w:tab w:val="right" w:pos="9360"/>
      </w:tabs>
    </w:pPr>
    <w:rPr>
      <w:rFonts w:ascii="Arial" w:hAnsi="Arial"/>
      <w:sz w:val="28"/>
      <w:szCs w:val="20"/>
    </w:rPr>
  </w:style>
  <w:style w:type="character" w:customStyle="1" w:styleId="HeaderChar">
    <w:name w:val="Header Char"/>
    <w:basedOn w:val="DefaultParagraphFont"/>
    <w:link w:val="Header"/>
    <w:uiPriority w:val="99"/>
    <w:rsid w:val="00923CA7"/>
    <w:rPr>
      <w:rFonts w:ascii="Arial" w:hAnsi="Arial"/>
      <w:sz w:val="28"/>
    </w:rPr>
  </w:style>
  <w:style w:type="paragraph" w:styleId="Footer">
    <w:name w:val="footer"/>
    <w:basedOn w:val="Normal"/>
    <w:link w:val="FooterChar"/>
    <w:uiPriority w:val="99"/>
    <w:unhideWhenUsed/>
    <w:rsid w:val="00923CA7"/>
    <w:pPr>
      <w:tabs>
        <w:tab w:val="center" w:pos="4680"/>
        <w:tab w:val="right" w:pos="9360"/>
      </w:tabs>
    </w:pPr>
    <w:rPr>
      <w:rFonts w:ascii="Arial" w:hAnsi="Arial"/>
      <w:sz w:val="28"/>
      <w:szCs w:val="20"/>
    </w:rPr>
  </w:style>
  <w:style w:type="character" w:customStyle="1" w:styleId="FooterChar">
    <w:name w:val="Footer Char"/>
    <w:basedOn w:val="DefaultParagraphFont"/>
    <w:link w:val="Footer"/>
    <w:uiPriority w:val="99"/>
    <w:rsid w:val="00923CA7"/>
    <w:rPr>
      <w:rFonts w:ascii="Arial" w:hAnsi="Arial"/>
      <w:sz w:val="28"/>
    </w:rPr>
  </w:style>
  <w:style w:type="character" w:customStyle="1" w:styleId="Heading2Char">
    <w:name w:val="Heading 2 Char"/>
    <w:basedOn w:val="DefaultParagraphFont"/>
    <w:link w:val="Heading2"/>
    <w:uiPriority w:val="9"/>
    <w:rsid w:val="00991D1A"/>
    <w:rPr>
      <w:rFonts w:ascii="Arial" w:eastAsiaTheme="majorEastAsia" w:hAnsi="Arial" w:cstheme="majorBidi"/>
      <w:b/>
      <w:i/>
      <w:sz w:val="28"/>
      <w:szCs w:val="26"/>
    </w:rPr>
  </w:style>
  <w:style w:type="character" w:customStyle="1" w:styleId="Heading3Char">
    <w:name w:val="Heading 3 Char"/>
    <w:basedOn w:val="DefaultParagraphFont"/>
    <w:link w:val="Heading3"/>
    <w:uiPriority w:val="9"/>
    <w:rsid w:val="00991D1A"/>
    <w:rPr>
      <w:rFonts w:asciiTheme="majorHAnsi" w:eastAsiaTheme="majorEastAsia" w:hAnsiTheme="majorHAnsi" w:cstheme="majorBidi"/>
      <w:b/>
      <w:bCs/>
      <w:color w:val="4F81BD" w:themeColor="accent1"/>
      <w:sz w:val="28"/>
    </w:rPr>
  </w:style>
  <w:style w:type="character" w:customStyle="1" w:styleId="Heading1Char">
    <w:name w:val="Heading 1 Char"/>
    <w:basedOn w:val="DefaultParagraphFont"/>
    <w:link w:val="Heading1"/>
    <w:uiPriority w:val="9"/>
    <w:rsid w:val="00E276E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B5425"/>
    <w:rPr>
      <w:rFonts w:ascii="Tahoma" w:hAnsi="Tahoma" w:cs="Tahoma"/>
      <w:sz w:val="16"/>
      <w:szCs w:val="16"/>
    </w:rPr>
  </w:style>
  <w:style w:type="character" w:customStyle="1" w:styleId="BalloonTextChar">
    <w:name w:val="Balloon Text Char"/>
    <w:basedOn w:val="DefaultParagraphFont"/>
    <w:link w:val="BalloonText"/>
    <w:uiPriority w:val="99"/>
    <w:semiHidden/>
    <w:rsid w:val="001B5425"/>
    <w:rPr>
      <w:rFonts w:ascii="Tahoma" w:hAnsi="Tahoma" w:cs="Tahoma"/>
      <w:sz w:val="16"/>
      <w:szCs w:val="16"/>
    </w:rPr>
  </w:style>
  <w:style w:type="character" w:styleId="Hyperlink">
    <w:name w:val="Hyperlink"/>
    <w:basedOn w:val="DefaultParagraphFont"/>
    <w:uiPriority w:val="99"/>
    <w:unhideWhenUsed/>
    <w:rsid w:val="005F5ABC"/>
    <w:rPr>
      <w:color w:val="0000FF" w:themeColor="hyperlink"/>
      <w:u w:val="single"/>
    </w:rPr>
  </w:style>
  <w:style w:type="paragraph" w:styleId="NormalWeb">
    <w:name w:val="Normal (Web)"/>
    <w:basedOn w:val="Normal"/>
    <w:uiPriority w:val="99"/>
    <w:unhideWhenUsed/>
    <w:rsid w:val="005F5ABC"/>
    <w:pPr>
      <w:spacing w:before="100" w:beforeAutospacing="1" w:after="100" w:afterAutospacing="1"/>
    </w:pPr>
  </w:style>
  <w:style w:type="character" w:styleId="CommentReference">
    <w:name w:val="annotation reference"/>
    <w:basedOn w:val="DefaultParagraphFont"/>
    <w:uiPriority w:val="99"/>
    <w:semiHidden/>
    <w:unhideWhenUsed/>
    <w:rsid w:val="00B762A0"/>
    <w:rPr>
      <w:sz w:val="16"/>
      <w:szCs w:val="16"/>
    </w:rPr>
  </w:style>
  <w:style w:type="paragraph" w:styleId="TOC1">
    <w:name w:val="toc 1"/>
    <w:basedOn w:val="Normal"/>
    <w:next w:val="Normal"/>
    <w:autoRedefine/>
    <w:uiPriority w:val="39"/>
    <w:unhideWhenUsed/>
    <w:qFormat/>
    <w:rsid w:val="00067143"/>
    <w:pPr>
      <w:tabs>
        <w:tab w:val="left" w:pos="0"/>
        <w:tab w:val="left" w:pos="560"/>
        <w:tab w:val="right" w:leader="dot" w:pos="13410"/>
      </w:tabs>
      <w:spacing w:after="100"/>
      <w:jc w:val="center"/>
    </w:pPr>
    <w:rPr>
      <w:rFonts w:ascii="Arial" w:hAnsi="Arial"/>
      <w:caps/>
      <w:sz w:val="28"/>
      <w:szCs w:val="20"/>
    </w:rPr>
  </w:style>
  <w:style w:type="paragraph" w:styleId="TOC2">
    <w:name w:val="toc 2"/>
    <w:basedOn w:val="Normal"/>
    <w:next w:val="Normal"/>
    <w:autoRedefine/>
    <w:uiPriority w:val="39"/>
    <w:unhideWhenUsed/>
    <w:qFormat/>
    <w:rsid w:val="000A1CC2"/>
    <w:pPr>
      <w:tabs>
        <w:tab w:val="left" w:pos="540"/>
        <w:tab w:val="right" w:leader="dot" w:pos="13770"/>
      </w:tabs>
      <w:spacing w:after="100"/>
      <w:ind w:left="360"/>
    </w:pPr>
    <w:rPr>
      <w:rFonts w:ascii="Arial" w:hAnsi="Arial"/>
      <w:sz w:val="28"/>
      <w:szCs w:val="20"/>
    </w:rPr>
  </w:style>
  <w:style w:type="paragraph" w:styleId="TOC3">
    <w:name w:val="toc 3"/>
    <w:basedOn w:val="Normal"/>
    <w:next w:val="Normal"/>
    <w:autoRedefine/>
    <w:uiPriority w:val="39"/>
    <w:unhideWhenUsed/>
    <w:qFormat/>
    <w:rsid w:val="00067143"/>
    <w:pPr>
      <w:tabs>
        <w:tab w:val="left" w:pos="1100"/>
        <w:tab w:val="right" w:leader="dot" w:pos="13770"/>
      </w:tabs>
      <w:spacing w:after="100"/>
      <w:ind w:left="560"/>
    </w:pPr>
    <w:rPr>
      <w:rFonts w:ascii="Arial" w:hAnsi="Arial"/>
      <w:sz w:val="28"/>
      <w:szCs w:val="20"/>
    </w:rPr>
  </w:style>
  <w:style w:type="paragraph" w:customStyle="1" w:styleId="Default">
    <w:name w:val="Default"/>
    <w:rsid w:val="009764D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C2CD8"/>
    <w:rPr>
      <w:color w:val="800080" w:themeColor="followedHyperlink"/>
      <w:u w:val="single"/>
    </w:rPr>
  </w:style>
  <w:style w:type="paragraph" w:styleId="FootnoteText">
    <w:name w:val="footnote text"/>
    <w:basedOn w:val="Normal"/>
    <w:link w:val="FootnoteTextChar"/>
    <w:uiPriority w:val="99"/>
    <w:semiHidden/>
    <w:unhideWhenUsed/>
    <w:rsid w:val="00396864"/>
    <w:rPr>
      <w:rFonts w:ascii="Arial" w:hAnsi="Arial"/>
      <w:sz w:val="20"/>
      <w:szCs w:val="20"/>
    </w:rPr>
  </w:style>
  <w:style w:type="character" w:customStyle="1" w:styleId="FootnoteTextChar">
    <w:name w:val="Footnote Text Char"/>
    <w:basedOn w:val="DefaultParagraphFont"/>
    <w:link w:val="FootnoteText"/>
    <w:uiPriority w:val="99"/>
    <w:semiHidden/>
    <w:rsid w:val="00396864"/>
    <w:rPr>
      <w:rFonts w:ascii="Arial" w:hAnsi="Arial"/>
    </w:rPr>
  </w:style>
  <w:style w:type="character" w:styleId="FootnoteReference">
    <w:name w:val="footnote reference"/>
    <w:basedOn w:val="DefaultParagraphFont"/>
    <w:uiPriority w:val="99"/>
    <w:semiHidden/>
    <w:unhideWhenUsed/>
    <w:rsid w:val="00396864"/>
    <w:rPr>
      <w:vertAlign w:val="superscript"/>
    </w:rPr>
  </w:style>
  <w:style w:type="paragraph" w:styleId="CommentText">
    <w:name w:val="annotation text"/>
    <w:basedOn w:val="Normal"/>
    <w:link w:val="CommentTextChar"/>
    <w:uiPriority w:val="99"/>
    <w:semiHidden/>
    <w:unhideWhenUsed/>
    <w:rsid w:val="00D518C5"/>
    <w:rPr>
      <w:sz w:val="20"/>
    </w:rPr>
  </w:style>
  <w:style w:type="character" w:customStyle="1" w:styleId="CommentTextChar">
    <w:name w:val="Comment Text Char"/>
    <w:basedOn w:val="DefaultParagraphFont"/>
    <w:link w:val="CommentText"/>
    <w:uiPriority w:val="99"/>
    <w:semiHidden/>
    <w:rsid w:val="00D518C5"/>
    <w:rPr>
      <w:rFonts w:ascii="Arial" w:hAnsi="Arial"/>
    </w:rPr>
  </w:style>
  <w:style w:type="paragraph" w:styleId="CommentSubject">
    <w:name w:val="annotation subject"/>
    <w:basedOn w:val="CommentText"/>
    <w:next w:val="CommentText"/>
    <w:link w:val="CommentSubjectChar"/>
    <w:uiPriority w:val="99"/>
    <w:semiHidden/>
    <w:unhideWhenUsed/>
    <w:rsid w:val="00D518C5"/>
    <w:rPr>
      <w:b/>
      <w:bCs/>
    </w:rPr>
  </w:style>
  <w:style w:type="character" w:customStyle="1" w:styleId="CommentSubjectChar">
    <w:name w:val="Comment Subject Char"/>
    <w:basedOn w:val="CommentTextChar"/>
    <w:link w:val="CommentSubject"/>
    <w:uiPriority w:val="99"/>
    <w:semiHidden/>
    <w:rsid w:val="00D518C5"/>
    <w:rPr>
      <w:rFonts w:ascii="Arial" w:hAnsi="Arial"/>
      <w:b/>
      <w:bCs/>
    </w:rPr>
  </w:style>
  <w:style w:type="character" w:styleId="Emphasis">
    <w:name w:val="Emphasis"/>
    <w:basedOn w:val="DefaultParagraphFont"/>
    <w:uiPriority w:val="20"/>
    <w:qFormat/>
    <w:rsid w:val="008165A7"/>
    <w:rPr>
      <w:i/>
      <w:iCs/>
    </w:rPr>
  </w:style>
  <w:style w:type="character" w:customStyle="1" w:styleId="st">
    <w:name w:val="st"/>
    <w:basedOn w:val="DefaultParagraphFont"/>
    <w:rsid w:val="00DB50E0"/>
  </w:style>
  <w:style w:type="character" w:customStyle="1" w:styleId="Heading4Char">
    <w:name w:val="Heading 4 Char"/>
    <w:basedOn w:val="DefaultParagraphFont"/>
    <w:link w:val="Heading4"/>
    <w:uiPriority w:val="9"/>
    <w:rsid w:val="008E658E"/>
    <w:rPr>
      <w:rFonts w:asciiTheme="majorHAnsi" w:eastAsiaTheme="majorEastAsia" w:hAnsiTheme="majorHAnsi" w:cstheme="majorBidi"/>
      <w:b/>
      <w:bCs/>
      <w:i/>
      <w:iCs/>
      <w:color w:val="4F81BD" w:themeColor="accent1"/>
      <w:sz w:val="28"/>
    </w:rPr>
  </w:style>
  <w:style w:type="paragraph" w:styleId="TOCHeading">
    <w:name w:val="TOC Heading"/>
    <w:basedOn w:val="Heading1"/>
    <w:next w:val="Normal"/>
    <w:uiPriority w:val="39"/>
    <w:semiHidden/>
    <w:unhideWhenUsed/>
    <w:qFormat/>
    <w:rsid w:val="009C64BC"/>
    <w:pPr>
      <w:spacing w:line="276" w:lineRule="auto"/>
      <w:outlineLvl w:val="9"/>
    </w:pPr>
    <w:rPr>
      <w:lang w:eastAsia="ja-JP"/>
    </w:rPr>
  </w:style>
  <w:style w:type="character" w:customStyle="1" w:styleId="Heading5Char">
    <w:name w:val="Heading 5 Char"/>
    <w:basedOn w:val="DefaultParagraphFont"/>
    <w:link w:val="Heading5"/>
    <w:uiPriority w:val="9"/>
    <w:rsid w:val="00647AC1"/>
    <w:rPr>
      <w:rFonts w:asciiTheme="majorHAnsi" w:eastAsiaTheme="majorEastAsia" w:hAnsiTheme="majorHAnsi" w:cstheme="majorBidi"/>
      <w:color w:val="243F60" w:themeColor="accent1" w:themeShade="7F"/>
      <w:sz w:val="28"/>
    </w:rPr>
  </w:style>
  <w:style w:type="paragraph" w:styleId="BodyTextIndent3">
    <w:name w:val="Body Text Indent 3"/>
    <w:basedOn w:val="Normal"/>
    <w:link w:val="BodyTextIndent3Char"/>
    <w:semiHidden/>
    <w:rsid w:val="000C76DD"/>
    <w:pPr>
      <w:ind w:left="2160"/>
    </w:pPr>
    <w:rPr>
      <w:rFonts w:ascii="CG Times" w:eastAsia="Times New Roman" w:hAnsi="CG Times"/>
      <w:snapToGrid w:val="0"/>
      <w:szCs w:val="20"/>
    </w:rPr>
  </w:style>
  <w:style w:type="character" w:customStyle="1" w:styleId="BodyTextIndent3Char">
    <w:name w:val="Body Text Indent 3 Char"/>
    <w:basedOn w:val="DefaultParagraphFont"/>
    <w:link w:val="BodyTextIndent3"/>
    <w:semiHidden/>
    <w:rsid w:val="000C76DD"/>
    <w:rPr>
      <w:rFonts w:ascii="CG Times" w:eastAsia="Times New Roman" w:hAnsi="CG Times"/>
      <w:snapToGrid w:val="0"/>
      <w:sz w:val="24"/>
    </w:rPr>
  </w:style>
  <w:style w:type="character" w:customStyle="1" w:styleId="tgc">
    <w:name w:val="_tgc"/>
    <w:basedOn w:val="DefaultParagraphFont"/>
    <w:rsid w:val="000C76DD"/>
  </w:style>
  <w:style w:type="paragraph" w:styleId="NoSpacing">
    <w:name w:val="No Spacing"/>
    <w:uiPriority w:val="1"/>
    <w:qFormat/>
    <w:rsid w:val="00DC4314"/>
    <w:rPr>
      <w:sz w:val="24"/>
      <w:szCs w:val="24"/>
    </w:rPr>
  </w:style>
  <w:style w:type="paragraph" w:styleId="ListNumber">
    <w:name w:val="List Number"/>
    <w:basedOn w:val="Normal"/>
    <w:uiPriority w:val="99"/>
    <w:semiHidden/>
    <w:unhideWhenUsed/>
    <w:rsid w:val="004A0C04"/>
    <w:pPr>
      <w:numPr>
        <w:numId w:val="48"/>
      </w:numPr>
      <w:contextualSpacing/>
    </w:pPr>
  </w:style>
  <w:style w:type="table" w:customStyle="1" w:styleId="LightList-Accent15">
    <w:name w:val="Light List - Accent 15"/>
    <w:basedOn w:val="TableNormal"/>
    <w:next w:val="LightList-Accent1"/>
    <w:uiPriority w:val="61"/>
    <w:rsid w:val="00BE7FEC"/>
    <w:rPr>
      <w:rFonts w:eastAsia="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uiPriority w:val="22"/>
    <w:qFormat/>
    <w:rsid w:val="00BE7FEC"/>
    <w:rPr>
      <w:b/>
      <w:bCs/>
    </w:rPr>
  </w:style>
  <w:style w:type="table" w:styleId="LightList-Accent1">
    <w:name w:val="Light List Accent 1"/>
    <w:basedOn w:val="TableNormal"/>
    <w:uiPriority w:val="61"/>
    <w:rsid w:val="00BE7FE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3B"/>
    <w:rPr>
      <w:sz w:val="24"/>
      <w:szCs w:val="24"/>
    </w:rPr>
  </w:style>
  <w:style w:type="paragraph" w:styleId="Heading1">
    <w:name w:val="heading 1"/>
    <w:basedOn w:val="Normal"/>
    <w:next w:val="Normal"/>
    <w:link w:val="Heading1Char"/>
    <w:uiPriority w:val="9"/>
    <w:qFormat/>
    <w:rsid w:val="00E276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1D1A"/>
    <w:pPr>
      <w:keepNext/>
      <w:keepLines/>
      <w:numPr>
        <w:numId w:val="1"/>
      </w:numPr>
      <w:ind w:left="360"/>
      <w:outlineLvl w:val="1"/>
    </w:pPr>
    <w:rPr>
      <w:rFonts w:ascii="Arial" w:eastAsiaTheme="majorEastAsia" w:hAnsi="Arial" w:cstheme="majorBidi"/>
      <w:b/>
      <w:i/>
      <w:sz w:val="28"/>
      <w:szCs w:val="26"/>
    </w:rPr>
  </w:style>
  <w:style w:type="paragraph" w:styleId="Heading3">
    <w:name w:val="heading 3"/>
    <w:basedOn w:val="Normal"/>
    <w:next w:val="Normal"/>
    <w:link w:val="Heading3Char"/>
    <w:uiPriority w:val="9"/>
    <w:unhideWhenUsed/>
    <w:qFormat/>
    <w:rsid w:val="00991D1A"/>
    <w:pPr>
      <w:keepNext/>
      <w:keepLines/>
      <w:spacing w:before="200"/>
      <w:outlineLvl w:val="2"/>
    </w:pPr>
    <w:rPr>
      <w:rFonts w:asciiTheme="majorHAnsi" w:eastAsiaTheme="majorEastAsia" w:hAnsiTheme="majorHAnsi" w:cstheme="majorBidi"/>
      <w:b/>
      <w:bCs/>
      <w:color w:val="4F81BD" w:themeColor="accent1"/>
      <w:sz w:val="28"/>
      <w:szCs w:val="20"/>
    </w:rPr>
  </w:style>
  <w:style w:type="paragraph" w:styleId="Heading4">
    <w:name w:val="heading 4"/>
    <w:basedOn w:val="Normal"/>
    <w:next w:val="Normal"/>
    <w:link w:val="Heading4Char"/>
    <w:uiPriority w:val="9"/>
    <w:unhideWhenUsed/>
    <w:qFormat/>
    <w:rsid w:val="008E658E"/>
    <w:pPr>
      <w:keepNext/>
      <w:keepLines/>
      <w:spacing w:before="200"/>
      <w:outlineLvl w:val="3"/>
    </w:pPr>
    <w:rPr>
      <w:rFonts w:asciiTheme="majorHAnsi" w:eastAsiaTheme="majorEastAsia" w:hAnsiTheme="majorHAnsi" w:cstheme="majorBidi"/>
      <w:b/>
      <w:bCs/>
      <w:i/>
      <w:iCs/>
      <w:color w:val="4F81BD" w:themeColor="accent1"/>
      <w:sz w:val="28"/>
      <w:szCs w:val="20"/>
    </w:rPr>
  </w:style>
  <w:style w:type="paragraph" w:styleId="Heading5">
    <w:name w:val="heading 5"/>
    <w:basedOn w:val="Normal"/>
    <w:next w:val="Normal"/>
    <w:link w:val="Heading5Char"/>
    <w:uiPriority w:val="9"/>
    <w:unhideWhenUsed/>
    <w:qFormat/>
    <w:rsid w:val="00647AC1"/>
    <w:pPr>
      <w:keepNext/>
      <w:keepLines/>
      <w:spacing w:before="200"/>
      <w:outlineLvl w:val="4"/>
    </w:pPr>
    <w:rPr>
      <w:rFonts w:asciiTheme="majorHAnsi" w:eastAsiaTheme="majorEastAsia" w:hAnsiTheme="majorHAnsi" w:cstheme="majorBidi"/>
      <w:color w:val="243F60" w:themeColor="accent1" w:themeShade="7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6E2"/>
    <w:pPr>
      <w:ind w:left="720"/>
      <w:contextualSpacing/>
    </w:pPr>
    <w:rPr>
      <w:rFonts w:ascii="Arial" w:hAnsi="Arial"/>
      <w:sz w:val="28"/>
      <w:szCs w:val="20"/>
    </w:rPr>
  </w:style>
  <w:style w:type="table" w:styleId="TableGrid">
    <w:name w:val="Table Grid"/>
    <w:basedOn w:val="TableNormal"/>
    <w:uiPriority w:val="59"/>
    <w:rsid w:val="0049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CA7"/>
    <w:pPr>
      <w:tabs>
        <w:tab w:val="center" w:pos="4680"/>
        <w:tab w:val="right" w:pos="9360"/>
      </w:tabs>
    </w:pPr>
    <w:rPr>
      <w:rFonts w:ascii="Arial" w:hAnsi="Arial"/>
      <w:sz w:val="28"/>
      <w:szCs w:val="20"/>
    </w:rPr>
  </w:style>
  <w:style w:type="character" w:customStyle="1" w:styleId="HeaderChar">
    <w:name w:val="Header Char"/>
    <w:basedOn w:val="DefaultParagraphFont"/>
    <w:link w:val="Header"/>
    <w:uiPriority w:val="99"/>
    <w:rsid w:val="00923CA7"/>
    <w:rPr>
      <w:rFonts w:ascii="Arial" w:hAnsi="Arial"/>
      <w:sz w:val="28"/>
    </w:rPr>
  </w:style>
  <w:style w:type="paragraph" w:styleId="Footer">
    <w:name w:val="footer"/>
    <w:basedOn w:val="Normal"/>
    <w:link w:val="FooterChar"/>
    <w:uiPriority w:val="99"/>
    <w:unhideWhenUsed/>
    <w:rsid w:val="00923CA7"/>
    <w:pPr>
      <w:tabs>
        <w:tab w:val="center" w:pos="4680"/>
        <w:tab w:val="right" w:pos="9360"/>
      </w:tabs>
    </w:pPr>
    <w:rPr>
      <w:rFonts w:ascii="Arial" w:hAnsi="Arial"/>
      <w:sz w:val="28"/>
      <w:szCs w:val="20"/>
    </w:rPr>
  </w:style>
  <w:style w:type="character" w:customStyle="1" w:styleId="FooterChar">
    <w:name w:val="Footer Char"/>
    <w:basedOn w:val="DefaultParagraphFont"/>
    <w:link w:val="Footer"/>
    <w:uiPriority w:val="99"/>
    <w:rsid w:val="00923CA7"/>
    <w:rPr>
      <w:rFonts w:ascii="Arial" w:hAnsi="Arial"/>
      <w:sz w:val="28"/>
    </w:rPr>
  </w:style>
  <w:style w:type="character" w:customStyle="1" w:styleId="Heading2Char">
    <w:name w:val="Heading 2 Char"/>
    <w:basedOn w:val="DefaultParagraphFont"/>
    <w:link w:val="Heading2"/>
    <w:uiPriority w:val="9"/>
    <w:rsid w:val="00991D1A"/>
    <w:rPr>
      <w:rFonts w:ascii="Arial" w:eastAsiaTheme="majorEastAsia" w:hAnsi="Arial" w:cstheme="majorBidi"/>
      <w:b/>
      <w:i/>
      <w:sz w:val="28"/>
      <w:szCs w:val="26"/>
    </w:rPr>
  </w:style>
  <w:style w:type="character" w:customStyle="1" w:styleId="Heading3Char">
    <w:name w:val="Heading 3 Char"/>
    <w:basedOn w:val="DefaultParagraphFont"/>
    <w:link w:val="Heading3"/>
    <w:uiPriority w:val="9"/>
    <w:rsid w:val="00991D1A"/>
    <w:rPr>
      <w:rFonts w:asciiTheme="majorHAnsi" w:eastAsiaTheme="majorEastAsia" w:hAnsiTheme="majorHAnsi" w:cstheme="majorBidi"/>
      <w:b/>
      <w:bCs/>
      <w:color w:val="4F81BD" w:themeColor="accent1"/>
      <w:sz w:val="28"/>
    </w:rPr>
  </w:style>
  <w:style w:type="character" w:customStyle="1" w:styleId="Heading1Char">
    <w:name w:val="Heading 1 Char"/>
    <w:basedOn w:val="DefaultParagraphFont"/>
    <w:link w:val="Heading1"/>
    <w:uiPriority w:val="9"/>
    <w:rsid w:val="00E276E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B5425"/>
    <w:rPr>
      <w:rFonts w:ascii="Tahoma" w:hAnsi="Tahoma" w:cs="Tahoma"/>
      <w:sz w:val="16"/>
      <w:szCs w:val="16"/>
    </w:rPr>
  </w:style>
  <w:style w:type="character" w:customStyle="1" w:styleId="BalloonTextChar">
    <w:name w:val="Balloon Text Char"/>
    <w:basedOn w:val="DefaultParagraphFont"/>
    <w:link w:val="BalloonText"/>
    <w:uiPriority w:val="99"/>
    <w:semiHidden/>
    <w:rsid w:val="001B5425"/>
    <w:rPr>
      <w:rFonts w:ascii="Tahoma" w:hAnsi="Tahoma" w:cs="Tahoma"/>
      <w:sz w:val="16"/>
      <w:szCs w:val="16"/>
    </w:rPr>
  </w:style>
  <w:style w:type="character" w:styleId="Hyperlink">
    <w:name w:val="Hyperlink"/>
    <w:basedOn w:val="DefaultParagraphFont"/>
    <w:uiPriority w:val="99"/>
    <w:unhideWhenUsed/>
    <w:rsid w:val="005F5ABC"/>
    <w:rPr>
      <w:color w:val="0000FF" w:themeColor="hyperlink"/>
      <w:u w:val="single"/>
    </w:rPr>
  </w:style>
  <w:style w:type="paragraph" w:styleId="NormalWeb">
    <w:name w:val="Normal (Web)"/>
    <w:basedOn w:val="Normal"/>
    <w:uiPriority w:val="99"/>
    <w:unhideWhenUsed/>
    <w:rsid w:val="005F5ABC"/>
    <w:pPr>
      <w:spacing w:before="100" w:beforeAutospacing="1" w:after="100" w:afterAutospacing="1"/>
    </w:pPr>
  </w:style>
  <w:style w:type="character" w:styleId="CommentReference">
    <w:name w:val="annotation reference"/>
    <w:basedOn w:val="DefaultParagraphFont"/>
    <w:uiPriority w:val="99"/>
    <w:semiHidden/>
    <w:unhideWhenUsed/>
    <w:rsid w:val="00B762A0"/>
    <w:rPr>
      <w:sz w:val="16"/>
      <w:szCs w:val="16"/>
    </w:rPr>
  </w:style>
  <w:style w:type="paragraph" w:styleId="TOC1">
    <w:name w:val="toc 1"/>
    <w:basedOn w:val="Normal"/>
    <w:next w:val="Normal"/>
    <w:autoRedefine/>
    <w:uiPriority w:val="39"/>
    <w:unhideWhenUsed/>
    <w:qFormat/>
    <w:rsid w:val="00067143"/>
    <w:pPr>
      <w:tabs>
        <w:tab w:val="left" w:pos="0"/>
        <w:tab w:val="left" w:pos="560"/>
        <w:tab w:val="right" w:leader="dot" w:pos="13410"/>
      </w:tabs>
      <w:spacing w:after="100"/>
      <w:jc w:val="center"/>
    </w:pPr>
    <w:rPr>
      <w:rFonts w:ascii="Arial" w:hAnsi="Arial"/>
      <w:caps/>
      <w:sz w:val="28"/>
      <w:szCs w:val="20"/>
    </w:rPr>
  </w:style>
  <w:style w:type="paragraph" w:styleId="TOC2">
    <w:name w:val="toc 2"/>
    <w:basedOn w:val="Normal"/>
    <w:next w:val="Normal"/>
    <w:autoRedefine/>
    <w:uiPriority w:val="39"/>
    <w:unhideWhenUsed/>
    <w:qFormat/>
    <w:rsid w:val="000A1CC2"/>
    <w:pPr>
      <w:tabs>
        <w:tab w:val="left" w:pos="540"/>
        <w:tab w:val="right" w:leader="dot" w:pos="13770"/>
      </w:tabs>
      <w:spacing w:after="100"/>
      <w:ind w:left="360"/>
    </w:pPr>
    <w:rPr>
      <w:rFonts w:ascii="Arial" w:hAnsi="Arial"/>
      <w:sz w:val="28"/>
      <w:szCs w:val="20"/>
    </w:rPr>
  </w:style>
  <w:style w:type="paragraph" w:styleId="TOC3">
    <w:name w:val="toc 3"/>
    <w:basedOn w:val="Normal"/>
    <w:next w:val="Normal"/>
    <w:autoRedefine/>
    <w:uiPriority w:val="39"/>
    <w:unhideWhenUsed/>
    <w:qFormat/>
    <w:rsid w:val="00067143"/>
    <w:pPr>
      <w:tabs>
        <w:tab w:val="left" w:pos="1100"/>
        <w:tab w:val="right" w:leader="dot" w:pos="13770"/>
      </w:tabs>
      <w:spacing w:after="100"/>
      <w:ind w:left="560"/>
    </w:pPr>
    <w:rPr>
      <w:rFonts w:ascii="Arial" w:hAnsi="Arial"/>
      <w:sz w:val="28"/>
      <w:szCs w:val="20"/>
    </w:rPr>
  </w:style>
  <w:style w:type="paragraph" w:customStyle="1" w:styleId="Default">
    <w:name w:val="Default"/>
    <w:rsid w:val="009764D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C2CD8"/>
    <w:rPr>
      <w:color w:val="800080" w:themeColor="followedHyperlink"/>
      <w:u w:val="single"/>
    </w:rPr>
  </w:style>
  <w:style w:type="paragraph" w:styleId="FootnoteText">
    <w:name w:val="footnote text"/>
    <w:basedOn w:val="Normal"/>
    <w:link w:val="FootnoteTextChar"/>
    <w:uiPriority w:val="99"/>
    <w:semiHidden/>
    <w:unhideWhenUsed/>
    <w:rsid w:val="00396864"/>
    <w:rPr>
      <w:rFonts w:ascii="Arial" w:hAnsi="Arial"/>
      <w:sz w:val="20"/>
      <w:szCs w:val="20"/>
    </w:rPr>
  </w:style>
  <w:style w:type="character" w:customStyle="1" w:styleId="FootnoteTextChar">
    <w:name w:val="Footnote Text Char"/>
    <w:basedOn w:val="DefaultParagraphFont"/>
    <w:link w:val="FootnoteText"/>
    <w:uiPriority w:val="99"/>
    <w:semiHidden/>
    <w:rsid w:val="00396864"/>
    <w:rPr>
      <w:rFonts w:ascii="Arial" w:hAnsi="Arial"/>
    </w:rPr>
  </w:style>
  <w:style w:type="character" w:styleId="FootnoteReference">
    <w:name w:val="footnote reference"/>
    <w:basedOn w:val="DefaultParagraphFont"/>
    <w:uiPriority w:val="99"/>
    <w:semiHidden/>
    <w:unhideWhenUsed/>
    <w:rsid w:val="00396864"/>
    <w:rPr>
      <w:vertAlign w:val="superscript"/>
    </w:rPr>
  </w:style>
  <w:style w:type="paragraph" w:styleId="CommentText">
    <w:name w:val="annotation text"/>
    <w:basedOn w:val="Normal"/>
    <w:link w:val="CommentTextChar"/>
    <w:uiPriority w:val="99"/>
    <w:semiHidden/>
    <w:unhideWhenUsed/>
    <w:rsid w:val="00D518C5"/>
    <w:rPr>
      <w:sz w:val="20"/>
    </w:rPr>
  </w:style>
  <w:style w:type="character" w:customStyle="1" w:styleId="CommentTextChar">
    <w:name w:val="Comment Text Char"/>
    <w:basedOn w:val="DefaultParagraphFont"/>
    <w:link w:val="CommentText"/>
    <w:uiPriority w:val="99"/>
    <w:semiHidden/>
    <w:rsid w:val="00D518C5"/>
    <w:rPr>
      <w:rFonts w:ascii="Arial" w:hAnsi="Arial"/>
    </w:rPr>
  </w:style>
  <w:style w:type="paragraph" w:styleId="CommentSubject">
    <w:name w:val="annotation subject"/>
    <w:basedOn w:val="CommentText"/>
    <w:next w:val="CommentText"/>
    <w:link w:val="CommentSubjectChar"/>
    <w:uiPriority w:val="99"/>
    <w:semiHidden/>
    <w:unhideWhenUsed/>
    <w:rsid w:val="00D518C5"/>
    <w:rPr>
      <w:b/>
      <w:bCs/>
    </w:rPr>
  </w:style>
  <w:style w:type="character" w:customStyle="1" w:styleId="CommentSubjectChar">
    <w:name w:val="Comment Subject Char"/>
    <w:basedOn w:val="CommentTextChar"/>
    <w:link w:val="CommentSubject"/>
    <w:uiPriority w:val="99"/>
    <w:semiHidden/>
    <w:rsid w:val="00D518C5"/>
    <w:rPr>
      <w:rFonts w:ascii="Arial" w:hAnsi="Arial"/>
      <w:b/>
      <w:bCs/>
    </w:rPr>
  </w:style>
  <w:style w:type="character" w:styleId="Emphasis">
    <w:name w:val="Emphasis"/>
    <w:basedOn w:val="DefaultParagraphFont"/>
    <w:uiPriority w:val="20"/>
    <w:qFormat/>
    <w:rsid w:val="008165A7"/>
    <w:rPr>
      <w:i/>
      <w:iCs/>
    </w:rPr>
  </w:style>
  <w:style w:type="character" w:customStyle="1" w:styleId="st">
    <w:name w:val="st"/>
    <w:basedOn w:val="DefaultParagraphFont"/>
    <w:rsid w:val="00DB50E0"/>
  </w:style>
  <w:style w:type="character" w:customStyle="1" w:styleId="Heading4Char">
    <w:name w:val="Heading 4 Char"/>
    <w:basedOn w:val="DefaultParagraphFont"/>
    <w:link w:val="Heading4"/>
    <w:uiPriority w:val="9"/>
    <w:rsid w:val="008E658E"/>
    <w:rPr>
      <w:rFonts w:asciiTheme="majorHAnsi" w:eastAsiaTheme="majorEastAsia" w:hAnsiTheme="majorHAnsi" w:cstheme="majorBidi"/>
      <w:b/>
      <w:bCs/>
      <w:i/>
      <w:iCs/>
      <w:color w:val="4F81BD" w:themeColor="accent1"/>
      <w:sz w:val="28"/>
    </w:rPr>
  </w:style>
  <w:style w:type="paragraph" w:styleId="TOCHeading">
    <w:name w:val="TOC Heading"/>
    <w:basedOn w:val="Heading1"/>
    <w:next w:val="Normal"/>
    <w:uiPriority w:val="39"/>
    <w:semiHidden/>
    <w:unhideWhenUsed/>
    <w:qFormat/>
    <w:rsid w:val="009C64BC"/>
    <w:pPr>
      <w:spacing w:line="276" w:lineRule="auto"/>
      <w:outlineLvl w:val="9"/>
    </w:pPr>
    <w:rPr>
      <w:lang w:eastAsia="ja-JP"/>
    </w:rPr>
  </w:style>
  <w:style w:type="character" w:customStyle="1" w:styleId="Heading5Char">
    <w:name w:val="Heading 5 Char"/>
    <w:basedOn w:val="DefaultParagraphFont"/>
    <w:link w:val="Heading5"/>
    <w:uiPriority w:val="9"/>
    <w:rsid w:val="00647AC1"/>
    <w:rPr>
      <w:rFonts w:asciiTheme="majorHAnsi" w:eastAsiaTheme="majorEastAsia" w:hAnsiTheme="majorHAnsi" w:cstheme="majorBidi"/>
      <w:color w:val="243F60" w:themeColor="accent1" w:themeShade="7F"/>
      <w:sz w:val="28"/>
    </w:rPr>
  </w:style>
  <w:style w:type="paragraph" w:styleId="BodyTextIndent3">
    <w:name w:val="Body Text Indent 3"/>
    <w:basedOn w:val="Normal"/>
    <w:link w:val="BodyTextIndent3Char"/>
    <w:semiHidden/>
    <w:rsid w:val="000C76DD"/>
    <w:pPr>
      <w:ind w:left="2160"/>
    </w:pPr>
    <w:rPr>
      <w:rFonts w:ascii="CG Times" w:eastAsia="Times New Roman" w:hAnsi="CG Times"/>
      <w:snapToGrid w:val="0"/>
      <w:szCs w:val="20"/>
    </w:rPr>
  </w:style>
  <w:style w:type="character" w:customStyle="1" w:styleId="BodyTextIndent3Char">
    <w:name w:val="Body Text Indent 3 Char"/>
    <w:basedOn w:val="DefaultParagraphFont"/>
    <w:link w:val="BodyTextIndent3"/>
    <w:semiHidden/>
    <w:rsid w:val="000C76DD"/>
    <w:rPr>
      <w:rFonts w:ascii="CG Times" w:eastAsia="Times New Roman" w:hAnsi="CG Times"/>
      <w:snapToGrid w:val="0"/>
      <w:sz w:val="24"/>
    </w:rPr>
  </w:style>
  <w:style w:type="character" w:customStyle="1" w:styleId="tgc">
    <w:name w:val="_tgc"/>
    <w:basedOn w:val="DefaultParagraphFont"/>
    <w:rsid w:val="000C76DD"/>
  </w:style>
  <w:style w:type="paragraph" w:styleId="NoSpacing">
    <w:name w:val="No Spacing"/>
    <w:uiPriority w:val="1"/>
    <w:qFormat/>
    <w:rsid w:val="00DC4314"/>
    <w:rPr>
      <w:sz w:val="24"/>
      <w:szCs w:val="24"/>
    </w:rPr>
  </w:style>
  <w:style w:type="paragraph" w:styleId="ListNumber">
    <w:name w:val="List Number"/>
    <w:basedOn w:val="Normal"/>
    <w:uiPriority w:val="99"/>
    <w:semiHidden/>
    <w:unhideWhenUsed/>
    <w:rsid w:val="004A0C04"/>
    <w:pPr>
      <w:numPr>
        <w:numId w:val="48"/>
      </w:numPr>
      <w:contextualSpacing/>
    </w:pPr>
  </w:style>
  <w:style w:type="table" w:customStyle="1" w:styleId="LightList-Accent15">
    <w:name w:val="Light List - Accent 15"/>
    <w:basedOn w:val="TableNormal"/>
    <w:next w:val="LightList-Accent1"/>
    <w:uiPriority w:val="61"/>
    <w:rsid w:val="00BE7FEC"/>
    <w:rPr>
      <w:rFonts w:eastAsia="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uiPriority w:val="22"/>
    <w:qFormat/>
    <w:rsid w:val="00BE7FEC"/>
    <w:rPr>
      <w:b/>
      <w:bCs/>
    </w:rPr>
  </w:style>
  <w:style w:type="table" w:styleId="LightList-Accent1">
    <w:name w:val="Light List Accent 1"/>
    <w:basedOn w:val="TableNormal"/>
    <w:uiPriority w:val="61"/>
    <w:rsid w:val="00BE7FE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5193">
      <w:bodyDiv w:val="1"/>
      <w:marLeft w:val="0"/>
      <w:marRight w:val="0"/>
      <w:marTop w:val="0"/>
      <w:marBottom w:val="0"/>
      <w:divBdr>
        <w:top w:val="none" w:sz="0" w:space="0" w:color="auto"/>
        <w:left w:val="none" w:sz="0" w:space="0" w:color="auto"/>
        <w:bottom w:val="none" w:sz="0" w:space="0" w:color="auto"/>
        <w:right w:val="none" w:sz="0" w:space="0" w:color="auto"/>
      </w:divBdr>
    </w:div>
    <w:div w:id="44529627">
      <w:bodyDiv w:val="1"/>
      <w:marLeft w:val="0"/>
      <w:marRight w:val="0"/>
      <w:marTop w:val="0"/>
      <w:marBottom w:val="0"/>
      <w:divBdr>
        <w:top w:val="none" w:sz="0" w:space="0" w:color="auto"/>
        <w:left w:val="none" w:sz="0" w:space="0" w:color="auto"/>
        <w:bottom w:val="none" w:sz="0" w:space="0" w:color="auto"/>
        <w:right w:val="none" w:sz="0" w:space="0" w:color="auto"/>
      </w:divBdr>
    </w:div>
    <w:div w:id="257642208">
      <w:bodyDiv w:val="1"/>
      <w:marLeft w:val="0"/>
      <w:marRight w:val="0"/>
      <w:marTop w:val="0"/>
      <w:marBottom w:val="0"/>
      <w:divBdr>
        <w:top w:val="none" w:sz="0" w:space="0" w:color="auto"/>
        <w:left w:val="none" w:sz="0" w:space="0" w:color="auto"/>
        <w:bottom w:val="none" w:sz="0" w:space="0" w:color="auto"/>
        <w:right w:val="none" w:sz="0" w:space="0" w:color="auto"/>
      </w:divBdr>
    </w:div>
    <w:div w:id="734855767">
      <w:bodyDiv w:val="1"/>
      <w:marLeft w:val="0"/>
      <w:marRight w:val="0"/>
      <w:marTop w:val="0"/>
      <w:marBottom w:val="0"/>
      <w:divBdr>
        <w:top w:val="none" w:sz="0" w:space="0" w:color="auto"/>
        <w:left w:val="none" w:sz="0" w:space="0" w:color="auto"/>
        <w:bottom w:val="none" w:sz="0" w:space="0" w:color="auto"/>
        <w:right w:val="none" w:sz="0" w:space="0" w:color="auto"/>
      </w:divBdr>
    </w:div>
    <w:div w:id="815417141">
      <w:bodyDiv w:val="1"/>
      <w:marLeft w:val="0"/>
      <w:marRight w:val="0"/>
      <w:marTop w:val="0"/>
      <w:marBottom w:val="0"/>
      <w:divBdr>
        <w:top w:val="none" w:sz="0" w:space="0" w:color="auto"/>
        <w:left w:val="none" w:sz="0" w:space="0" w:color="auto"/>
        <w:bottom w:val="none" w:sz="0" w:space="0" w:color="auto"/>
        <w:right w:val="none" w:sz="0" w:space="0" w:color="auto"/>
      </w:divBdr>
      <w:divsChild>
        <w:div w:id="836772107">
          <w:marLeft w:val="0"/>
          <w:marRight w:val="0"/>
          <w:marTop w:val="210"/>
          <w:marBottom w:val="210"/>
          <w:divBdr>
            <w:top w:val="none" w:sz="0" w:space="0" w:color="auto"/>
            <w:left w:val="none" w:sz="0" w:space="0" w:color="auto"/>
            <w:bottom w:val="none" w:sz="0" w:space="0" w:color="auto"/>
            <w:right w:val="none" w:sz="0" w:space="0" w:color="auto"/>
          </w:divBdr>
          <w:divsChild>
            <w:div w:id="452793887">
              <w:marLeft w:val="150"/>
              <w:marRight w:val="0"/>
              <w:marTop w:val="0"/>
              <w:marBottom w:val="0"/>
              <w:divBdr>
                <w:top w:val="none" w:sz="0" w:space="0" w:color="auto"/>
                <w:left w:val="none" w:sz="0" w:space="0" w:color="auto"/>
                <w:bottom w:val="none" w:sz="0" w:space="0" w:color="auto"/>
                <w:right w:val="none" w:sz="0" w:space="0" w:color="auto"/>
              </w:divBdr>
              <w:divsChild>
                <w:div w:id="5828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38133">
      <w:bodyDiv w:val="1"/>
      <w:marLeft w:val="0"/>
      <w:marRight w:val="0"/>
      <w:marTop w:val="0"/>
      <w:marBottom w:val="0"/>
      <w:divBdr>
        <w:top w:val="none" w:sz="0" w:space="0" w:color="auto"/>
        <w:left w:val="none" w:sz="0" w:space="0" w:color="auto"/>
        <w:bottom w:val="none" w:sz="0" w:space="0" w:color="auto"/>
        <w:right w:val="none" w:sz="0" w:space="0" w:color="auto"/>
      </w:divBdr>
      <w:divsChild>
        <w:div w:id="1689794992">
          <w:marLeft w:val="0"/>
          <w:marRight w:val="0"/>
          <w:marTop w:val="210"/>
          <w:marBottom w:val="210"/>
          <w:divBdr>
            <w:top w:val="none" w:sz="0" w:space="0" w:color="auto"/>
            <w:left w:val="none" w:sz="0" w:space="0" w:color="auto"/>
            <w:bottom w:val="none" w:sz="0" w:space="0" w:color="auto"/>
            <w:right w:val="none" w:sz="0" w:space="0" w:color="auto"/>
          </w:divBdr>
          <w:divsChild>
            <w:div w:id="531695602">
              <w:marLeft w:val="150"/>
              <w:marRight w:val="0"/>
              <w:marTop w:val="0"/>
              <w:marBottom w:val="0"/>
              <w:divBdr>
                <w:top w:val="none" w:sz="0" w:space="0" w:color="auto"/>
                <w:left w:val="none" w:sz="0" w:space="0" w:color="auto"/>
                <w:bottom w:val="none" w:sz="0" w:space="0" w:color="auto"/>
                <w:right w:val="none" w:sz="0" w:space="0" w:color="auto"/>
              </w:divBdr>
              <w:divsChild>
                <w:div w:id="4256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01956">
      <w:bodyDiv w:val="1"/>
      <w:marLeft w:val="0"/>
      <w:marRight w:val="0"/>
      <w:marTop w:val="0"/>
      <w:marBottom w:val="0"/>
      <w:divBdr>
        <w:top w:val="none" w:sz="0" w:space="0" w:color="auto"/>
        <w:left w:val="none" w:sz="0" w:space="0" w:color="auto"/>
        <w:bottom w:val="none" w:sz="0" w:space="0" w:color="auto"/>
        <w:right w:val="none" w:sz="0" w:space="0" w:color="auto"/>
      </w:divBdr>
    </w:div>
    <w:div w:id="1150177425">
      <w:bodyDiv w:val="1"/>
      <w:marLeft w:val="0"/>
      <w:marRight w:val="0"/>
      <w:marTop w:val="0"/>
      <w:marBottom w:val="0"/>
      <w:divBdr>
        <w:top w:val="none" w:sz="0" w:space="0" w:color="auto"/>
        <w:left w:val="none" w:sz="0" w:space="0" w:color="auto"/>
        <w:bottom w:val="none" w:sz="0" w:space="0" w:color="auto"/>
        <w:right w:val="none" w:sz="0" w:space="0" w:color="auto"/>
      </w:divBdr>
    </w:div>
    <w:div w:id="1299338115">
      <w:bodyDiv w:val="1"/>
      <w:marLeft w:val="0"/>
      <w:marRight w:val="0"/>
      <w:marTop w:val="0"/>
      <w:marBottom w:val="0"/>
      <w:divBdr>
        <w:top w:val="none" w:sz="0" w:space="0" w:color="auto"/>
        <w:left w:val="none" w:sz="0" w:space="0" w:color="auto"/>
        <w:bottom w:val="none" w:sz="0" w:space="0" w:color="auto"/>
        <w:right w:val="none" w:sz="0" w:space="0" w:color="auto"/>
      </w:divBdr>
    </w:div>
    <w:div w:id="1489442273">
      <w:bodyDiv w:val="1"/>
      <w:marLeft w:val="0"/>
      <w:marRight w:val="0"/>
      <w:marTop w:val="0"/>
      <w:marBottom w:val="0"/>
      <w:divBdr>
        <w:top w:val="none" w:sz="0" w:space="0" w:color="auto"/>
        <w:left w:val="none" w:sz="0" w:space="0" w:color="auto"/>
        <w:bottom w:val="none" w:sz="0" w:space="0" w:color="auto"/>
        <w:right w:val="none" w:sz="0" w:space="0" w:color="auto"/>
      </w:divBdr>
    </w:div>
    <w:div w:id="1546403801">
      <w:bodyDiv w:val="1"/>
      <w:marLeft w:val="0"/>
      <w:marRight w:val="0"/>
      <w:marTop w:val="0"/>
      <w:marBottom w:val="0"/>
      <w:divBdr>
        <w:top w:val="none" w:sz="0" w:space="0" w:color="auto"/>
        <w:left w:val="none" w:sz="0" w:space="0" w:color="auto"/>
        <w:bottom w:val="none" w:sz="0" w:space="0" w:color="auto"/>
        <w:right w:val="none" w:sz="0" w:space="0" w:color="auto"/>
      </w:divBdr>
    </w:div>
    <w:div w:id="1592011761">
      <w:bodyDiv w:val="1"/>
      <w:marLeft w:val="0"/>
      <w:marRight w:val="0"/>
      <w:marTop w:val="0"/>
      <w:marBottom w:val="0"/>
      <w:divBdr>
        <w:top w:val="none" w:sz="0" w:space="0" w:color="auto"/>
        <w:left w:val="none" w:sz="0" w:space="0" w:color="auto"/>
        <w:bottom w:val="none" w:sz="0" w:space="0" w:color="auto"/>
        <w:right w:val="none" w:sz="0" w:space="0" w:color="auto"/>
      </w:divBdr>
    </w:div>
    <w:div w:id="1673337000">
      <w:bodyDiv w:val="1"/>
      <w:marLeft w:val="0"/>
      <w:marRight w:val="0"/>
      <w:marTop w:val="0"/>
      <w:marBottom w:val="0"/>
      <w:divBdr>
        <w:top w:val="none" w:sz="0" w:space="0" w:color="auto"/>
        <w:left w:val="none" w:sz="0" w:space="0" w:color="auto"/>
        <w:bottom w:val="none" w:sz="0" w:space="0" w:color="auto"/>
        <w:right w:val="none" w:sz="0" w:space="0" w:color="auto"/>
      </w:divBdr>
    </w:div>
    <w:div w:id="1863667198">
      <w:bodyDiv w:val="1"/>
      <w:marLeft w:val="0"/>
      <w:marRight w:val="0"/>
      <w:marTop w:val="0"/>
      <w:marBottom w:val="0"/>
      <w:divBdr>
        <w:top w:val="none" w:sz="0" w:space="0" w:color="auto"/>
        <w:left w:val="none" w:sz="0" w:space="0" w:color="auto"/>
        <w:bottom w:val="none" w:sz="0" w:space="0" w:color="auto"/>
        <w:right w:val="none" w:sz="0" w:space="0" w:color="auto"/>
      </w:divBdr>
    </w:div>
    <w:div w:id="1959946407">
      <w:bodyDiv w:val="1"/>
      <w:marLeft w:val="0"/>
      <w:marRight w:val="0"/>
      <w:marTop w:val="0"/>
      <w:marBottom w:val="0"/>
      <w:divBdr>
        <w:top w:val="none" w:sz="0" w:space="0" w:color="auto"/>
        <w:left w:val="none" w:sz="0" w:space="0" w:color="auto"/>
        <w:bottom w:val="none" w:sz="0" w:space="0" w:color="auto"/>
        <w:right w:val="none" w:sz="0" w:space="0" w:color="auto"/>
      </w:divBdr>
    </w:div>
    <w:div w:id="213713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ds.ca.gov/General/info_about_dd.cfm" TargetMode="External"/><Relationship Id="rId18" Type="http://schemas.openxmlformats.org/officeDocument/2006/relationships/hyperlink" Target="https://www.capromis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dd.ca.gov/Employment_First_Committee.htm" TargetMode="External"/><Relationship Id="rId7" Type="http://schemas.openxmlformats.org/officeDocument/2006/relationships/footnotes" Target="footnotes.xml"/><Relationship Id="rId12" Type="http://schemas.openxmlformats.org/officeDocument/2006/relationships/hyperlink" Target="http://www.dor.ca.gov/Public/Publications-n-Forms.html" TargetMode="External"/><Relationship Id="rId17" Type="http://schemas.openxmlformats.org/officeDocument/2006/relationships/hyperlink" Target="http://treasurer.ca.gov/able/index.asp" TargetMode="External"/><Relationship Id="rId25" Type="http://schemas.openxmlformats.org/officeDocument/2006/relationships/header" Target="head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dds.ca.gov/RC/IPPManual.cfm" TargetMode="External"/><Relationship Id="rId20" Type="http://schemas.openxmlformats.org/officeDocument/2006/relationships/hyperlink" Target="http://www.scdd.ca.gov/employment_data_dashboard.ht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r.ca.gov/Public/Publications-n-Forms.html" TargetMode="External"/><Relationship Id="rId24" Type="http://schemas.openxmlformats.org/officeDocument/2006/relationships/footer" Target="footer1.xm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dds.ca.gov/RC/IPPManual.cfm" TargetMode="External"/><Relationship Id="rId23" Type="http://schemas.openxmlformats.org/officeDocument/2006/relationships/hyperlink" Target="https://www2.ed.gov/about/offices/list/osers/transition/products/postsecondary-transition-guide-2017.pdf" TargetMode="External"/><Relationship Id="rId10" Type="http://schemas.openxmlformats.org/officeDocument/2006/relationships/hyperlink" Target="http://www.cde.ca.gov/sp/se/" TargetMode="External"/><Relationship Id="rId19" Type="http://schemas.openxmlformats.org/officeDocument/2006/relationships/hyperlink" Target="http://www.catransitionalliance.org/" TargetMode="Externa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mailto:CaliforniaCIE@dor.ca.gov" TargetMode="External"/><Relationship Id="rId14" Type="http://schemas.openxmlformats.org/officeDocument/2006/relationships/hyperlink" Target="http://www.dds.ca.gov/RC/Home.cfm" TargetMode="External"/><Relationship Id="rId22" Type="http://schemas.openxmlformats.org/officeDocument/2006/relationships/hyperlink" Target="http://www.dds.ca.gov/HCBS/index.cfm" TargetMode="External"/><Relationship Id="rId27" Type="http://schemas.openxmlformats.org/officeDocument/2006/relationships/theme" Target="theme/theme1.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www.communityinclusion.org/staff.php?staff_id=2" TargetMode="External"/><Relationship Id="rId1" Type="http://schemas.openxmlformats.org/officeDocument/2006/relationships/hyperlink" Target="http://www.communityinclusion.org/staff.php?staff_id=4"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6EF628D10C754D87C405E22E0DCA7F" ma:contentTypeVersion="0" ma:contentTypeDescription="Create a new document." ma:contentTypeScope="" ma:versionID="49b469857ffb85754bdaff73955632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669D3-3C27-42CB-B8F1-BB9E5899AF12}">
  <ds:schemaRefs>
    <ds:schemaRef ds:uri="http://schemas.openxmlformats.org/officeDocument/2006/bibliography"/>
  </ds:schemaRefs>
</ds:datastoreItem>
</file>

<file path=customXml/itemProps2.xml><?xml version="1.0" encoding="utf-8"?>
<ds:datastoreItem xmlns:ds="http://schemas.openxmlformats.org/officeDocument/2006/customXml" ds:itemID="{80FB9834-E2F9-4921-8935-F2BCB6CD0868}"/>
</file>

<file path=customXml/itemProps3.xml><?xml version="1.0" encoding="utf-8"?>
<ds:datastoreItem xmlns:ds="http://schemas.openxmlformats.org/officeDocument/2006/customXml" ds:itemID="{F53A6F9D-9CC7-4E4A-B668-B6B983722B3C}"/>
</file>

<file path=customXml/itemProps4.xml><?xml version="1.0" encoding="utf-8"?>
<ds:datastoreItem xmlns:ds="http://schemas.openxmlformats.org/officeDocument/2006/customXml" ds:itemID="{118013D8-4AC0-4A39-896B-123461E2A20C}"/>
</file>

<file path=docProps/app.xml><?xml version="1.0" encoding="utf-8"?>
<Properties xmlns="http://schemas.openxmlformats.org/officeDocument/2006/extended-properties" xmlns:vt="http://schemas.openxmlformats.org/officeDocument/2006/docPropsVTypes">
  <Template>82FDAB92</Template>
  <TotalTime>0</TotalTime>
  <Pages>61</Pages>
  <Words>18018</Words>
  <Characters>102709</Characters>
  <Application>Microsoft Office Word</Application>
  <DocSecurity>8</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120487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jpopjeva</dc:creator>
  <cp:lastModifiedBy>jpopjeva</cp:lastModifiedBy>
  <cp:revision>2</cp:revision>
  <cp:lastPrinted>2015-11-03T22:34:00Z</cp:lastPrinted>
  <dcterms:created xsi:type="dcterms:W3CDTF">2017-05-01T15:42:00Z</dcterms:created>
  <dcterms:modified xsi:type="dcterms:W3CDTF">2017-05-01T15:42:00Z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0x010100B06EF628D10C754D87C405E22E0DCA7F</vt:lpwstr>
  </property>
  <property fmtid="{D5CDD505-2E9C-101B-9397-08002B2CF9AE}" pid="3" name="Order">
    <vt:r8>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