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06116" w14:textId="77777777" w:rsidR="000F39EA" w:rsidRPr="00327CCB" w:rsidRDefault="00953B9C" w:rsidP="00953B9C">
      <w:pPr>
        <w:jc w:val="center"/>
        <w:rPr>
          <w:rFonts w:ascii="Arial" w:hAnsi="Arial" w:cs="Arial"/>
          <w:sz w:val="32"/>
          <w:szCs w:val="32"/>
        </w:rPr>
      </w:pPr>
      <w:r w:rsidRPr="00327CCB">
        <w:rPr>
          <w:rFonts w:ascii="Arial" w:hAnsi="Arial" w:cs="Arial"/>
          <w:sz w:val="32"/>
          <w:szCs w:val="32"/>
        </w:rPr>
        <w:t>Morongo Unified Special Education Local Plan Area (SELPA)</w:t>
      </w:r>
    </w:p>
    <w:p w14:paraId="0B097AA9" w14:textId="77777777" w:rsidR="00953B9C" w:rsidRPr="00327CCB" w:rsidRDefault="00953B9C" w:rsidP="00953B9C">
      <w:pPr>
        <w:jc w:val="center"/>
        <w:rPr>
          <w:rFonts w:ascii="Arial" w:hAnsi="Arial" w:cs="Arial"/>
          <w:sz w:val="32"/>
          <w:szCs w:val="32"/>
        </w:rPr>
      </w:pPr>
      <w:r w:rsidRPr="00327CCB">
        <w:rPr>
          <w:rFonts w:ascii="Arial" w:hAnsi="Arial" w:cs="Arial"/>
          <w:sz w:val="32"/>
          <w:szCs w:val="32"/>
        </w:rPr>
        <w:t>Local Partnership Agreement Collaborative (MULPAC)</w:t>
      </w:r>
    </w:p>
    <w:p w14:paraId="05B36E01" w14:textId="77777777" w:rsidR="00953B9C" w:rsidRPr="00327CCB" w:rsidRDefault="00953B9C" w:rsidP="00953B9C">
      <w:pPr>
        <w:jc w:val="center"/>
        <w:rPr>
          <w:rFonts w:ascii="Arial" w:hAnsi="Arial" w:cs="Arial"/>
          <w:b/>
          <w:sz w:val="32"/>
          <w:szCs w:val="32"/>
        </w:rPr>
      </w:pPr>
      <w:r w:rsidRPr="00327CCB">
        <w:rPr>
          <w:rFonts w:ascii="Arial" w:hAnsi="Arial" w:cs="Arial"/>
          <w:b/>
          <w:sz w:val="32"/>
          <w:szCs w:val="32"/>
        </w:rPr>
        <w:t>Competitive Integrated Employment Blueprint</w:t>
      </w:r>
    </w:p>
    <w:p w14:paraId="4F8FD037" w14:textId="77777777" w:rsidR="00953B9C" w:rsidRPr="00327CCB" w:rsidRDefault="00953B9C" w:rsidP="00BB000D">
      <w:pPr>
        <w:jc w:val="center"/>
        <w:rPr>
          <w:rFonts w:ascii="Arial" w:hAnsi="Arial" w:cs="Arial"/>
          <w:b/>
          <w:sz w:val="32"/>
          <w:szCs w:val="32"/>
        </w:rPr>
      </w:pPr>
      <w:r w:rsidRPr="00327CCB">
        <w:rPr>
          <w:rFonts w:ascii="Arial" w:hAnsi="Arial" w:cs="Arial"/>
          <w:b/>
          <w:sz w:val="32"/>
          <w:szCs w:val="32"/>
        </w:rPr>
        <w:t>Local Partnership Agreement (LPA)</w:t>
      </w:r>
      <w:r w:rsidR="00BB000D" w:rsidRPr="00327CCB">
        <w:rPr>
          <w:rFonts w:ascii="Arial" w:hAnsi="Arial" w:cs="Arial"/>
          <w:b/>
          <w:sz w:val="32"/>
          <w:szCs w:val="32"/>
        </w:rPr>
        <w:t xml:space="preserve"> </w:t>
      </w:r>
      <w:r w:rsidR="0095450D" w:rsidRPr="00327CCB">
        <w:rPr>
          <w:rFonts w:ascii="Arial" w:hAnsi="Arial" w:cs="Arial"/>
          <w:b/>
          <w:sz w:val="32"/>
          <w:szCs w:val="32"/>
        </w:rPr>
        <w:t>–</w:t>
      </w:r>
      <w:r w:rsidR="00BB000D" w:rsidRPr="00327CCB">
        <w:rPr>
          <w:rFonts w:ascii="Arial" w:hAnsi="Arial" w:cs="Arial"/>
          <w:b/>
          <w:sz w:val="32"/>
          <w:szCs w:val="32"/>
        </w:rPr>
        <w:t xml:space="preserve"> Addendum</w:t>
      </w:r>
      <w:r w:rsidR="0095450D" w:rsidRPr="00327CCB">
        <w:rPr>
          <w:rFonts w:ascii="Arial" w:hAnsi="Arial" w:cs="Arial"/>
          <w:b/>
          <w:sz w:val="32"/>
          <w:szCs w:val="32"/>
        </w:rPr>
        <w:t xml:space="preserve"> I</w:t>
      </w:r>
    </w:p>
    <w:p w14:paraId="5B339C21" w14:textId="795C4E81" w:rsidR="00953B9C" w:rsidRPr="00327CCB" w:rsidRDefault="00953B9C" w:rsidP="00AF5CAD">
      <w:pPr>
        <w:jc w:val="center"/>
        <w:rPr>
          <w:rFonts w:ascii="Arial" w:hAnsi="Arial" w:cs="Arial"/>
          <w:sz w:val="32"/>
          <w:szCs w:val="32"/>
        </w:rPr>
      </w:pPr>
      <w:r w:rsidRPr="00327CCB">
        <w:rPr>
          <w:rFonts w:ascii="Arial" w:hAnsi="Arial" w:cs="Arial"/>
          <w:sz w:val="32"/>
          <w:szCs w:val="32"/>
        </w:rPr>
        <w:t>Effective Date:</w:t>
      </w:r>
      <w:r w:rsidR="00327CCB" w:rsidRPr="00327CCB">
        <w:rPr>
          <w:rFonts w:ascii="Arial" w:hAnsi="Arial" w:cs="Arial"/>
          <w:sz w:val="32"/>
          <w:szCs w:val="32"/>
        </w:rPr>
        <w:t xml:space="preserve"> </w:t>
      </w:r>
      <w:r w:rsidR="0095450D" w:rsidRPr="00327CCB">
        <w:rPr>
          <w:rFonts w:ascii="Arial" w:hAnsi="Arial" w:cs="Arial"/>
          <w:sz w:val="32"/>
          <w:szCs w:val="32"/>
        </w:rPr>
        <w:t>2019-2020</w:t>
      </w:r>
    </w:p>
    <w:p w14:paraId="65F98922" w14:textId="77777777" w:rsidR="00BB000D" w:rsidRPr="00327CCB" w:rsidRDefault="00BB000D" w:rsidP="00AF5CAD">
      <w:pPr>
        <w:jc w:val="center"/>
        <w:rPr>
          <w:rFonts w:ascii="Arial" w:hAnsi="Arial" w:cs="Arial"/>
          <w:sz w:val="32"/>
          <w:szCs w:val="32"/>
        </w:rPr>
      </w:pPr>
    </w:p>
    <w:p w14:paraId="67429194" w14:textId="479CE378" w:rsidR="00953B9C" w:rsidRPr="00327CCB" w:rsidRDefault="00EC3999" w:rsidP="00EC3999">
      <w:pPr>
        <w:pStyle w:val="Heading1"/>
        <w:numPr>
          <w:ilvl w:val="0"/>
          <w:numId w:val="36"/>
        </w:numPr>
        <w:rPr>
          <w:rFonts w:ascii="Arial" w:hAnsi="Arial" w:cs="Arial"/>
        </w:rPr>
      </w:pPr>
      <w:r w:rsidRPr="00327CCB">
        <w:rPr>
          <w:rFonts w:ascii="Arial" w:hAnsi="Arial" w:cs="Arial"/>
        </w:rPr>
        <w:t>INTENT/PURPOSE</w:t>
      </w:r>
    </w:p>
    <w:p w14:paraId="7FD7C503" w14:textId="77777777" w:rsidR="00953B9C" w:rsidRPr="00327CCB" w:rsidRDefault="00A9054A" w:rsidP="00A9054A">
      <w:pPr>
        <w:jc w:val="both"/>
        <w:rPr>
          <w:rFonts w:ascii="Arial" w:hAnsi="Arial" w:cs="Arial"/>
          <w:sz w:val="28"/>
          <w:szCs w:val="28"/>
        </w:rPr>
      </w:pPr>
      <w:r w:rsidRPr="00327CCB">
        <w:rPr>
          <w:rFonts w:ascii="Arial" w:hAnsi="Arial" w:cs="Arial"/>
          <w:sz w:val="28"/>
          <w:szCs w:val="28"/>
        </w:rPr>
        <w:t>The purpose of this</w:t>
      </w:r>
      <w:r w:rsidR="00953B9C" w:rsidRPr="00327CCB">
        <w:rPr>
          <w:rFonts w:ascii="Arial" w:hAnsi="Arial" w:cs="Arial"/>
          <w:sz w:val="28"/>
          <w:szCs w:val="28"/>
        </w:rPr>
        <w:t xml:space="preserve"> Local Partnership Agreement Addendum to the Inland Empire Local Partner Collaborative (IELPC) for Competitive Employment (CIE) 2018 is to establish a local partnership agreement specific to partners </w:t>
      </w:r>
      <w:r w:rsidRPr="00327CCB">
        <w:rPr>
          <w:rFonts w:ascii="Arial" w:hAnsi="Arial" w:cs="Arial"/>
          <w:sz w:val="28"/>
          <w:szCs w:val="28"/>
        </w:rPr>
        <w:t>with</w:t>
      </w:r>
      <w:r w:rsidR="00953B9C" w:rsidRPr="00327CCB">
        <w:rPr>
          <w:rFonts w:ascii="Arial" w:hAnsi="Arial" w:cs="Arial"/>
          <w:sz w:val="28"/>
          <w:szCs w:val="28"/>
        </w:rPr>
        <w:t>in the Morongo Unified SELPA</w:t>
      </w:r>
      <w:r w:rsidR="0095450D" w:rsidRPr="00327CCB">
        <w:rPr>
          <w:rFonts w:ascii="Arial" w:hAnsi="Arial" w:cs="Arial"/>
          <w:sz w:val="28"/>
          <w:szCs w:val="28"/>
        </w:rPr>
        <w:t>.</w:t>
      </w:r>
      <w:r w:rsidRPr="00327CCB">
        <w:rPr>
          <w:rFonts w:ascii="Arial" w:hAnsi="Arial" w:cs="Arial"/>
          <w:sz w:val="28"/>
          <w:szCs w:val="28"/>
        </w:rPr>
        <w:t xml:space="preserve"> The Morongo Unified SELPA Local Partnership Agreement Collaborative (MULPAC) will enhance collaborative partnerships within the Morongo Unified SELPA leading to improvements in the level and quality of services, which ultimately promotes the preparation and achievement of CIE for youth and adults with intellectual and/or developmental disabilities (ID/DD).</w:t>
      </w:r>
    </w:p>
    <w:p w14:paraId="4BD7C5F1" w14:textId="50AA115B" w:rsidR="00A9054A" w:rsidRPr="00327CCB" w:rsidRDefault="00EC3999" w:rsidP="00EC3999">
      <w:pPr>
        <w:pStyle w:val="Heading1"/>
        <w:numPr>
          <w:ilvl w:val="0"/>
          <w:numId w:val="36"/>
        </w:numPr>
        <w:rPr>
          <w:rFonts w:ascii="Arial" w:hAnsi="Arial" w:cs="Arial"/>
        </w:rPr>
      </w:pPr>
      <w:r w:rsidRPr="00327CCB">
        <w:rPr>
          <w:rFonts w:ascii="Arial" w:hAnsi="Arial" w:cs="Arial"/>
        </w:rPr>
        <w:t>IDENTIFICATION OF LOCAL CORE PARTNERS</w:t>
      </w:r>
    </w:p>
    <w:p w14:paraId="2FD18937" w14:textId="22EDA3B1" w:rsidR="00953B9C" w:rsidRPr="00327CCB" w:rsidRDefault="00A9054A" w:rsidP="00A9054A">
      <w:pPr>
        <w:jc w:val="both"/>
        <w:rPr>
          <w:rFonts w:ascii="Arial" w:hAnsi="Arial" w:cs="Arial"/>
          <w:sz w:val="28"/>
          <w:szCs w:val="28"/>
        </w:rPr>
      </w:pPr>
      <w:r w:rsidRPr="00327CCB">
        <w:rPr>
          <w:rFonts w:ascii="Arial" w:hAnsi="Arial" w:cs="Arial"/>
          <w:sz w:val="28"/>
          <w:szCs w:val="28"/>
        </w:rPr>
        <w:t>Core partners composing of the MULPAC</w:t>
      </w:r>
      <w:r w:rsidR="008E0B2E" w:rsidRPr="00327CCB">
        <w:rPr>
          <w:rFonts w:ascii="Arial" w:hAnsi="Arial" w:cs="Arial"/>
          <w:sz w:val="28"/>
          <w:szCs w:val="28"/>
        </w:rPr>
        <w:t xml:space="preserve"> include, Morongo Unified School District (MUSD), the Department of Rehabilitation (DOR), and the Inland Regional Center (IRC).</w:t>
      </w:r>
    </w:p>
    <w:p w14:paraId="1489D495" w14:textId="77777777" w:rsidR="002710A3" w:rsidRPr="00327CCB" w:rsidRDefault="002710A3" w:rsidP="00A9054A">
      <w:pPr>
        <w:jc w:val="both"/>
        <w:rPr>
          <w:rFonts w:ascii="Arial" w:hAnsi="Arial" w:cs="Arial"/>
          <w:sz w:val="28"/>
          <w:szCs w:val="28"/>
        </w:rPr>
      </w:pPr>
    </w:p>
    <w:p w14:paraId="06AD0431" w14:textId="44076A41" w:rsidR="009C08D2" w:rsidRPr="00327CCB" w:rsidRDefault="009C08D2" w:rsidP="00EC3999">
      <w:pPr>
        <w:numPr>
          <w:ilvl w:val="0"/>
          <w:numId w:val="19"/>
        </w:numPr>
        <w:rPr>
          <w:rFonts w:ascii="Arial" w:hAnsi="Arial" w:cs="Arial"/>
          <w:b/>
          <w:sz w:val="28"/>
          <w:szCs w:val="28"/>
          <w:u w:val="single"/>
        </w:rPr>
      </w:pPr>
      <w:r w:rsidRPr="00327CCB">
        <w:rPr>
          <w:rFonts w:ascii="Arial" w:hAnsi="Arial" w:cs="Arial"/>
          <w:b/>
          <w:sz w:val="28"/>
          <w:szCs w:val="28"/>
          <w:u w:val="single"/>
        </w:rPr>
        <w:t>Department of Rehabilitation (DOR) Palm Desert Core Partners</w:t>
      </w:r>
    </w:p>
    <w:p w14:paraId="368677C9" w14:textId="63CED918" w:rsidR="009C08D2" w:rsidRPr="00327CCB" w:rsidRDefault="009C08D2" w:rsidP="009C08D2">
      <w:pPr>
        <w:numPr>
          <w:ilvl w:val="0"/>
          <w:numId w:val="17"/>
        </w:numPr>
        <w:rPr>
          <w:rFonts w:ascii="Arial" w:hAnsi="Arial" w:cs="Arial"/>
          <w:b/>
          <w:sz w:val="28"/>
          <w:szCs w:val="28"/>
          <w:u w:val="single"/>
        </w:rPr>
      </w:pPr>
      <w:r w:rsidRPr="00327CCB">
        <w:rPr>
          <w:rFonts w:ascii="Arial" w:hAnsi="Arial" w:cs="Arial"/>
          <w:sz w:val="28"/>
          <w:szCs w:val="28"/>
        </w:rPr>
        <w:t xml:space="preserve">Robert </w:t>
      </w:r>
      <w:proofErr w:type="spellStart"/>
      <w:r w:rsidRPr="00327CCB">
        <w:rPr>
          <w:rFonts w:ascii="Arial" w:hAnsi="Arial" w:cs="Arial"/>
          <w:sz w:val="28"/>
          <w:szCs w:val="28"/>
        </w:rPr>
        <w:t>Loeun</w:t>
      </w:r>
      <w:proofErr w:type="spellEnd"/>
      <w:r w:rsidRPr="00327CCB">
        <w:rPr>
          <w:rFonts w:ascii="Arial" w:hAnsi="Arial" w:cs="Arial"/>
          <w:sz w:val="28"/>
          <w:szCs w:val="28"/>
        </w:rPr>
        <w:t xml:space="preserve">, </w:t>
      </w:r>
      <w:r w:rsidR="0095450D" w:rsidRPr="00327CCB">
        <w:rPr>
          <w:rFonts w:ascii="Arial" w:hAnsi="Arial" w:cs="Arial"/>
          <w:sz w:val="28"/>
          <w:szCs w:val="28"/>
        </w:rPr>
        <w:t>Regional Director</w:t>
      </w:r>
      <w:r w:rsidRPr="00327CCB">
        <w:rPr>
          <w:rFonts w:ascii="Arial" w:hAnsi="Arial" w:cs="Arial"/>
          <w:sz w:val="28"/>
          <w:szCs w:val="28"/>
        </w:rPr>
        <w:t>, Inland Empire District Office</w:t>
      </w:r>
    </w:p>
    <w:p w14:paraId="5FAE2565" w14:textId="77777777" w:rsidR="009C08D2" w:rsidRPr="00327CCB" w:rsidRDefault="009C08D2" w:rsidP="009C08D2">
      <w:pPr>
        <w:numPr>
          <w:ilvl w:val="0"/>
          <w:numId w:val="17"/>
        </w:numPr>
        <w:rPr>
          <w:rFonts w:ascii="Arial" w:hAnsi="Arial" w:cs="Arial"/>
          <w:b/>
          <w:sz w:val="28"/>
          <w:szCs w:val="28"/>
          <w:u w:val="single"/>
        </w:rPr>
      </w:pPr>
      <w:r w:rsidRPr="00327CCB">
        <w:rPr>
          <w:rFonts w:ascii="Arial" w:hAnsi="Arial" w:cs="Arial"/>
          <w:sz w:val="28"/>
          <w:szCs w:val="28"/>
        </w:rPr>
        <w:t>Janie Delgadillo, SSMI, Palm Desert Branch</w:t>
      </w:r>
    </w:p>
    <w:p w14:paraId="36DD898E" w14:textId="116B690E" w:rsidR="009C08D2" w:rsidRPr="00327CCB" w:rsidRDefault="009C08D2" w:rsidP="009C08D2">
      <w:pPr>
        <w:numPr>
          <w:ilvl w:val="0"/>
          <w:numId w:val="17"/>
        </w:numPr>
        <w:rPr>
          <w:rFonts w:ascii="Arial" w:hAnsi="Arial" w:cs="Arial"/>
          <w:b/>
          <w:sz w:val="28"/>
          <w:szCs w:val="28"/>
          <w:u w:val="single"/>
        </w:rPr>
      </w:pPr>
      <w:r w:rsidRPr="00327CCB">
        <w:rPr>
          <w:rFonts w:ascii="Arial" w:hAnsi="Arial" w:cs="Arial"/>
          <w:sz w:val="28"/>
          <w:szCs w:val="28"/>
        </w:rPr>
        <w:t>Craig Rubenstein, SSMI - Deaf and Hard of Hearing Unit, Inland Empire District Office</w:t>
      </w:r>
    </w:p>
    <w:p w14:paraId="6BF2DBB5" w14:textId="60A9F0D0" w:rsidR="009C08D2" w:rsidRPr="00327CCB" w:rsidRDefault="009C08D2" w:rsidP="009C08D2">
      <w:pPr>
        <w:numPr>
          <w:ilvl w:val="0"/>
          <w:numId w:val="17"/>
        </w:numPr>
        <w:rPr>
          <w:rFonts w:ascii="Arial" w:hAnsi="Arial" w:cs="Arial"/>
          <w:b/>
          <w:sz w:val="28"/>
          <w:szCs w:val="28"/>
          <w:u w:val="single"/>
        </w:rPr>
      </w:pPr>
      <w:r w:rsidRPr="00327CCB">
        <w:rPr>
          <w:rFonts w:ascii="Arial" w:hAnsi="Arial" w:cs="Arial"/>
          <w:sz w:val="28"/>
          <w:szCs w:val="28"/>
        </w:rPr>
        <w:t>Yukiko Long, SSMI, Blind Services Unit, San Bernardino Branch Office</w:t>
      </w:r>
    </w:p>
    <w:p w14:paraId="5EE3A7C3" w14:textId="77777777" w:rsidR="009C08D2" w:rsidRPr="00327CCB" w:rsidRDefault="009C08D2" w:rsidP="009C08D2">
      <w:pPr>
        <w:rPr>
          <w:rFonts w:ascii="Arial" w:hAnsi="Arial" w:cs="Arial"/>
          <w:sz w:val="28"/>
          <w:szCs w:val="28"/>
        </w:rPr>
      </w:pPr>
    </w:p>
    <w:p w14:paraId="5EA7CB2A" w14:textId="2CBCD490" w:rsidR="009C08D2" w:rsidRPr="00327CCB" w:rsidRDefault="009C08D2" w:rsidP="009C08D2">
      <w:pPr>
        <w:rPr>
          <w:rFonts w:ascii="Arial" w:hAnsi="Arial" w:cs="Arial"/>
          <w:bCs/>
          <w:sz w:val="28"/>
          <w:szCs w:val="28"/>
          <w:u w:val="single"/>
        </w:rPr>
      </w:pPr>
      <w:r w:rsidRPr="00327CCB">
        <w:rPr>
          <w:rFonts w:ascii="Arial" w:hAnsi="Arial" w:cs="Arial"/>
          <w:bCs/>
          <w:sz w:val="28"/>
          <w:szCs w:val="28"/>
        </w:rPr>
        <w:t xml:space="preserve">The Department of Rehabilitation’s mission is to work with consumers and stakeholders to provide </w:t>
      </w:r>
      <w:r w:rsidR="0095450D" w:rsidRPr="00327CCB">
        <w:rPr>
          <w:rFonts w:ascii="Arial" w:hAnsi="Arial" w:cs="Arial"/>
          <w:bCs/>
          <w:sz w:val="28"/>
          <w:szCs w:val="28"/>
        </w:rPr>
        <w:t>services and</w:t>
      </w:r>
      <w:r w:rsidRPr="00327CCB">
        <w:rPr>
          <w:rFonts w:ascii="Arial" w:hAnsi="Arial" w:cs="Arial"/>
          <w:bCs/>
          <w:sz w:val="28"/>
          <w:szCs w:val="28"/>
        </w:rPr>
        <w:t xml:space="preserve"> advocacy resulting in employment, independent living, and equality for individuals with disabilities.</w:t>
      </w:r>
    </w:p>
    <w:p w14:paraId="6629F69A" w14:textId="77777777" w:rsidR="009C08D2" w:rsidRPr="00327CCB" w:rsidRDefault="009C08D2" w:rsidP="009C08D2">
      <w:pPr>
        <w:rPr>
          <w:rFonts w:ascii="Arial" w:hAnsi="Arial" w:cs="Arial"/>
          <w:sz w:val="28"/>
          <w:szCs w:val="28"/>
        </w:rPr>
      </w:pPr>
    </w:p>
    <w:p w14:paraId="72E664CF" w14:textId="19228CA2" w:rsidR="009C08D2" w:rsidRPr="00327CCB" w:rsidRDefault="009C08D2" w:rsidP="009C08D2">
      <w:pPr>
        <w:rPr>
          <w:rFonts w:ascii="Arial" w:hAnsi="Arial" w:cs="Arial"/>
          <w:b/>
          <w:sz w:val="28"/>
          <w:szCs w:val="28"/>
          <w:u w:val="single"/>
        </w:rPr>
      </w:pPr>
      <w:r w:rsidRPr="00327CCB">
        <w:rPr>
          <w:rFonts w:ascii="Arial" w:hAnsi="Arial" w:cs="Arial"/>
          <w:b/>
          <w:sz w:val="28"/>
          <w:szCs w:val="28"/>
          <w:u w:val="single"/>
        </w:rPr>
        <w:t>DOR Contact Info:</w:t>
      </w:r>
    </w:p>
    <w:p w14:paraId="0BB7A4D7" w14:textId="77777777" w:rsidR="00AD3919" w:rsidRDefault="009C08D2" w:rsidP="00AD3919">
      <w:pPr>
        <w:numPr>
          <w:ilvl w:val="0"/>
          <w:numId w:val="18"/>
        </w:numPr>
        <w:rPr>
          <w:rFonts w:ascii="Arial" w:hAnsi="Arial" w:cs="Arial"/>
          <w:b/>
          <w:sz w:val="28"/>
          <w:szCs w:val="28"/>
          <w:u w:val="single"/>
        </w:rPr>
      </w:pPr>
      <w:r w:rsidRPr="00327CCB">
        <w:rPr>
          <w:rFonts w:ascii="Arial" w:hAnsi="Arial" w:cs="Arial"/>
          <w:sz w:val="28"/>
          <w:szCs w:val="28"/>
        </w:rPr>
        <w:t>Inland Empire District Office</w:t>
      </w:r>
    </w:p>
    <w:p w14:paraId="40217D7B" w14:textId="77777777" w:rsidR="00AD3919" w:rsidRDefault="009C08D2" w:rsidP="00AD3919">
      <w:pPr>
        <w:ind w:left="795"/>
        <w:rPr>
          <w:rFonts w:ascii="Arial" w:hAnsi="Arial" w:cs="Arial"/>
          <w:b/>
          <w:sz w:val="28"/>
          <w:szCs w:val="28"/>
          <w:u w:val="single"/>
        </w:rPr>
      </w:pPr>
      <w:r w:rsidRPr="00AD3919">
        <w:rPr>
          <w:rFonts w:ascii="Arial" w:hAnsi="Arial" w:cs="Arial"/>
          <w:sz w:val="28"/>
          <w:szCs w:val="28"/>
        </w:rPr>
        <w:t xml:space="preserve">2010 Iowa Ave, </w:t>
      </w:r>
      <w:proofErr w:type="spellStart"/>
      <w:r w:rsidRPr="00AD3919">
        <w:rPr>
          <w:rFonts w:ascii="Arial" w:hAnsi="Arial" w:cs="Arial"/>
          <w:sz w:val="28"/>
          <w:szCs w:val="28"/>
        </w:rPr>
        <w:t>Ste</w:t>
      </w:r>
      <w:proofErr w:type="spellEnd"/>
      <w:r w:rsidRPr="00AD3919">
        <w:rPr>
          <w:rFonts w:ascii="Arial" w:hAnsi="Arial" w:cs="Arial"/>
          <w:sz w:val="28"/>
          <w:szCs w:val="28"/>
        </w:rPr>
        <w:t>, 100, Riverside, CA 91764</w:t>
      </w:r>
    </w:p>
    <w:p w14:paraId="301D6240" w14:textId="4D292FF4" w:rsidR="009C08D2" w:rsidRPr="00AD3919" w:rsidRDefault="009C08D2" w:rsidP="00AD3919">
      <w:pPr>
        <w:ind w:left="795"/>
        <w:rPr>
          <w:rFonts w:ascii="Arial" w:hAnsi="Arial" w:cs="Arial"/>
          <w:b/>
          <w:sz w:val="28"/>
          <w:szCs w:val="28"/>
          <w:u w:val="single"/>
        </w:rPr>
      </w:pPr>
      <w:r w:rsidRPr="00327CCB">
        <w:rPr>
          <w:rFonts w:ascii="Arial" w:hAnsi="Arial" w:cs="Arial"/>
          <w:sz w:val="28"/>
          <w:szCs w:val="28"/>
        </w:rPr>
        <w:t>951-782-6650</w:t>
      </w:r>
      <w:bookmarkStart w:id="0" w:name="_GoBack"/>
      <w:bookmarkEnd w:id="0"/>
    </w:p>
    <w:p w14:paraId="724F0A0A" w14:textId="5D79DEF1" w:rsidR="009C08D2" w:rsidRPr="00327CCB" w:rsidRDefault="009C08D2" w:rsidP="009C08D2">
      <w:pPr>
        <w:numPr>
          <w:ilvl w:val="0"/>
          <w:numId w:val="18"/>
        </w:numPr>
        <w:rPr>
          <w:rFonts w:ascii="Arial" w:hAnsi="Arial" w:cs="Arial"/>
          <w:b/>
          <w:sz w:val="28"/>
          <w:szCs w:val="28"/>
          <w:u w:val="single"/>
        </w:rPr>
      </w:pPr>
      <w:r w:rsidRPr="00327CCB">
        <w:rPr>
          <w:rFonts w:ascii="Arial" w:hAnsi="Arial" w:cs="Arial"/>
          <w:sz w:val="28"/>
          <w:szCs w:val="28"/>
        </w:rPr>
        <w:t>Palm Desert Branch</w:t>
      </w:r>
    </w:p>
    <w:p w14:paraId="5D4104D6" w14:textId="77777777" w:rsidR="009C08D2" w:rsidRPr="00327CCB" w:rsidRDefault="009C08D2" w:rsidP="009C08D2">
      <w:pPr>
        <w:ind w:left="75" w:firstLine="645"/>
        <w:rPr>
          <w:rFonts w:ascii="Arial" w:hAnsi="Arial" w:cs="Arial"/>
          <w:b/>
          <w:sz w:val="28"/>
          <w:szCs w:val="28"/>
          <w:u w:val="single"/>
        </w:rPr>
      </w:pPr>
      <w:r w:rsidRPr="00327CCB">
        <w:rPr>
          <w:rFonts w:ascii="Arial" w:hAnsi="Arial" w:cs="Arial"/>
          <w:sz w:val="28"/>
          <w:szCs w:val="28"/>
        </w:rPr>
        <w:t>73-720 Fred Waring Dr., Ste. 102</w:t>
      </w:r>
    </w:p>
    <w:p w14:paraId="22637277" w14:textId="77777777" w:rsidR="009C08D2" w:rsidRPr="00327CCB" w:rsidRDefault="009C08D2" w:rsidP="009C08D2">
      <w:pPr>
        <w:ind w:left="75" w:firstLine="645"/>
        <w:rPr>
          <w:rFonts w:ascii="Arial" w:hAnsi="Arial" w:cs="Arial"/>
          <w:sz w:val="28"/>
          <w:szCs w:val="28"/>
        </w:rPr>
      </w:pPr>
      <w:r w:rsidRPr="00327CCB">
        <w:rPr>
          <w:rFonts w:ascii="Arial" w:hAnsi="Arial" w:cs="Arial"/>
          <w:sz w:val="28"/>
          <w:szCs w:val="28"/>
        </w:rPr>
        <w:t>Palm Desert, CA 92260</w:t>
      </w:r>
    </w:p>
    <w:p w14:paraId="5C2B0836" w14:textId="77777777" w:rsidR="009C08D2" w:rsidRPr="00327CCB" w:rsidRDefault="009C08D2" w:rsidP="009C08D2">
      <w:pPr>
        <w:ind w:left="75" w:firstLine="645"/>
        <w:rPr>
          <w:rFonts w:ascii="Arial" w:hAnsi="Arial" w:cs="Arial"/>
          <w:sz w:val="28"/>
          <w:szCs w:val="28"/>
        </w:rPr>
      </w:pPr>
      <w:r w:rsidRPr="00327CCB">
        <w:rPr>
          <w:rFonts w:ascii="Arial" w:hAnsi="Arial" w:cs="Arial"/>
          <w:sz w:val="28"/>
          <w:szCs w:val="28"/>
        </w:rPr>
        <w:t>760-674-0262</w:t>
      </w:r>
    </w:p>
    <w:p w14:paraId="79E6D64E" w14:textId="276AB751" w:rsidR="009C08D2" w:rsidRPr="00327CCB" w:rsidRDefault="009C08D2" w:rsidP="009C08D2">
      <w:pPr>
        <w:numPr>
          <w:ilvl w:val="0"/>
          <w:numId w:val="18"/>
        </w:numPr>
        <w:rPr>
          <w:rFonts w:ascii="Arial" w:hAnsi="Arial" w:cs="Arial"/>
          <w:sz w:val="28"/>
          <w:szCs w:val="28"/>
        </w:rPr>
      </w:pPr>
      <w:r w:rsidRPr="00327CCB">
        <w:rPr>
          <w:rFonts w:ascii="Arial" w:hAnsi="Arial" w:cs="Arial"/>
          <w:sz w:val="28"/>
          <w:szCs w:val="28"/>
        </w:rPr>
        <w:t>San Bernardino Branch Office</w:t>
      </w:r>
    </w:p>
    <w:p w14:paraId="27B8749C" w14:textId="77777777" w:rsidR="009C08D2" w:rsidRPr="00327CCB" w:rsidRDefault="009C08D2" w:rsidP="009C08D2">
      <w:pPr>
        <w:ind w:left="720"/>
        <w:rPr>
          <w:rFonts w:ascii="Arial" w:hAnsi="Arial" w:cs="Arial"/>
          <w:sz w:val="28"/>
          <w:szCs w:val="28"/>
        </w:rPr>
      </w:pPr>
      <w:r w:rsidRPr="00327CCB">
        <w:rPr>
          <w:rFonts w:ascii="Arial" w:hAnsi="Arial" w:cs="Arial"/>
          <w:sz w:val="28"/>
          <w:szCs w:val="28"/>
        </w:rPr>
        <w:t>464 W. 4th Street, Suite 152</w:t>
      </w:r>
    </w:p>
    <w:p w14:paraId="6A5E4B54" w14:textId="77777777" w:rsidR="009C08D2" w:rsidRPr="00327CCB" w:rsidRDefault="009C08D2" w:rsidP="009C08D2">
      <w:pPr>
        <w:ind w:left="720"/>
        <w:rPr>
          <w:rFonts w:ascii="Arial" w:hAnsi="Arial" w:cs="Arial"/>
          <w:sz w:val="28"/>
          <w:szCs w:val="28"/>
        </w:rPr>
      </w:pPr>
      <w:r w:rsidRPr="00327CCB">
        <w:rPr>
          <w:rFonts w:ascii="Arial" w:hAnsi="Arial" w:cs="Arial"/>
          <w:sz w:val="28"/>
          <w:szCs w:val="28"/>
        </w:rPr>
        <w:t>San Bernardino, CA 92401</w:t>
      </w:r>
    </w:p>
    <w:p w14:paraId="3E7CBA5F" w14:textId="77777777" w:rsidR="009C08D2" w:rsidRPr="00327CCB" w:rsidRDefault="009C08D2" w:rsidP="009C08D2">
      <w:pPr>
        <w:ind w:left="720"/>
        <w:rPr>
          <w:rFonts w:ascii="Arial" w:hAnsi="Arial" w:cs="Arial"/>
          <w:sz w:val="28"/>
          <w:szCs w:val="28"/>
        </w:rPr>
      </w:pPr>
      <w:r w:rsidRPr="00327CCB">
        <w:rPr>
          <w:rFonts w:ascii="Arial" w:hAnsi="Arial" w:cs="Arial"/>
          <w:sz w:val="28"/>
          <w:szCs w:val="28"/>
        </w:rPr>
        <w:t>909-383-4401</w:t>
      </w:r>
    </w:p>
    <w:p w14:paraId="520694B8" w14:textId="77777777" w:rsidR="009C08D2" w:rsidRPr="00327CCB" w:rsidRDefault="009C08D2" w:rsidP="009C08D2">
      <w:pPr>
        <w:ind w:left="720"/>
        <w:rPr>
          <w:rFonts w:ascii="Arial" w:hAnsi="Arial" w:cs="Arial"/>
          <w:sz w:val="28"/>
          <w:szCs w:val="28"/>
        </w:rPr>
      </w:pPr>
    </w:p>
    <w:p w14:paraId="61843840" w14:textId="77777777" w:rsidR="00AA31B1" w:rsidRPr="00327CCB" w:rsidRDefault="00AA31B1" w:rsidP="009C08D2">
      <w:pPr>
        <w:numPr>
          <w:ilvl w:val="0"/>
          <w:numId w:val="19"/>
        </w:numPr>
        <w:jc w:val="both"/>
        <w:rPr>
          <w:rFonts w:ascii="Arial" w:hAnsi="Arial" w:cs="Arial"/>
          <w:b/>
          <w:sz w:val="28"/>
          <w:szCs w:val="28"/>
          <w:u w:val="single"/>
        </w:rPr>
      </w:pPr>
      <w:r w:rsidRPr="00327CCB">
        <w:rPr>
          <w:rFonts w:ascii="Arial" w:hAnsi="Arial" w:cs="Arial"/>
          <w:b/>
          <w:sz w:val="28"/>
          <w:szCs w:val="28"/>
          <w:u w:val="single"/>
        </w:rPr>
        <w:t>Local Education Agency –</w:t>
      </w:r>
      <w:r w:rsidR="00A67D99" w:rsidRPr="00327CCB">
        <w:rPr>
          <w:rFonts w:ascii="Arial" w:hAnsi="Arial" w:cs="Arial"/>
          <w:b/>
          <w:sz w:val="28"/>
          <w:szCs w:val="28"/>
          <w:u w:val="single"/>
        </w:rPr>
        <w:t xml:space="preserve"> Morongo Unified Special Education Local Plan Area (SELPA)</w:t>
      </w:r>
    </w:p>
    <w:p w14:paraId="286ECE30" w14:textId="77777777" w:rsidR="00AA31B1" w:rsidRPr="00327CCB" w:rsidRDefault="00AA31B1" w:rsidP="00AA31B1">
      <w:pPr>
        <w:ind w:left="1080"/>
        <w:jc w:val="both"/>
        <w:rPr>
          <w:rFonts w:ascii="Arial" w:hAnsi="Arial" w:cs="Arial"/>
          <w:b/>
          <w:sz w:val="28"/>
          <w:szCs w:val="28"/>
        </w:rPr>
      </w:pPr>
    </w:p>
    <w:p w14:paraId="3DE8C03C" w14:textId="77777777" w:rsidR="00AA31B1" w:rsidRPr="00327CCB" w:rsidRDefault="00AA31B1" w:rsidP="00E4291A">
      <w:pPr>
        <w:numPr>
          <w:ilvl w:val="0"/>
          <w:numId w:val="27"/>
        </w:numPr>
        <w:jc w:val="both"/>
        <w:rPr>
          <w:rFonts w:ascii="Arial" w:hAnsi="Arial" w:cs="Arial"/>
          <w:b/>
          <w:sz w:val="28"/>
          <w:szCs w:val="28"/>
        </w:rPr>
      </w:pPr>
      <w:r w:rsidRPr="00327CCB">
        <w:rPr>
          <w:rFonts w:ascii="Arial" w:hAnsi="Arial" w:cs="Arial"/>
          <w:sz w:val="28"/>
          <w:szCs w:val="28"/>
        </w:rPr>
        <w:t>Morongo Unified Special Education Local Plan Area (SELPA)</w:t>
      </w:r>
    </w:p>
    <w:p w14:paraId="25238B80" w14:textId="77777777" w:rsidR="00AA31B1" w:rsidRPr="00327CCB" w:rsidRDefault="00AA31B1" w:rsidP="00E4291A">
      <w:pPr>
        <w:numPr>
          <w:ilvl w:val="0"/>
          <w:numId w:val="28"/>
        </w:numPr>
        <w:jc w:val="both"/>
        <w:rPr>
          <w:rFonts w:ascii="Arial" w:hAnsi="Arial" w:cs="Arial"/>
          <w:sz w:val="28"/>
          <w:szCs w:val="28"/>
        </w:rPr>
      </w:pPr>
      <w:r w:rsidRPr="00327CCB">
        <w:rPr>
          <w:rFonts w:ascii="Arial" w:hAnsi="Arial" w:cs="Arial"/>
          <w:sz w:val="28"/>
          <w:szCs w:val="28"/>
        </w:rPr>
        <w:t>Heidi Burgett, SELPA Director</w:t>
      </w:r>
    </w:p>
    <w:p w14:paraId="5FAB6ED6" w14:textId="77777777" w:rsidR="00AA31B1" w:rsidRPr="00327CCB" w:rsidRDefault="00AA31B1" w:rsidP="00E4291A">
      <w:pPr>
        <w:numPr>
          <w:ilvl w:val="0"/>
          <w:numId w:val="28"/>
        </w:numPr>
        <w:jc w:val="both"/>
        <w:rPr>
          <w:rFonts w:ascii="Arial" w:hAnsi="Arial" w:cs="Arial"/>
          <w:b/>
          <w:sz w:val="28"/>
          <w:szCs w:val="28"/>
        </w:rPr>
      </w:pPr>
      <w:r w:rsidRPr="00327CCB">
        <w:rPr>
          <w:rFonts w:ascii="Arial" w:hAnsi="Arial" w:cs="Arial"/>
          <w:sz w:val="28"/>
          <w:szCs w:val="28"/>
        </w:rPr>
        <w:t>Kathi Papp, SELPA Program Manager</w:t>
      </w:r>
    </w:p>
    <w:p w14:paraId="4EC7F091" w14:textId="77777777" w:rsidR="00A67D99" w:rsidRPr="00327CCB" w:rsidRDefault="00A67D99" w:rsidP="00A67D99">
      <w:pPr>
        <w:ind w:left="1440"/>
        <w:jc w:val="both"/>
        <w:rPr>
          <w:rFonts w:ascii="Arial" w:hAnsi="Arial" w:cs="Arial"/>
          <w:sz w:val="28"/>
          <w:szCs w:val="28"/>
        </w:rPr>
      </w:pPr>
    </w:p>
    <w:p w14:paraId="6764C8EF" w14:textId="77777777" w:rsidR="00A67D99" w:rsidRPr="00327CCB" w:rsidRDefault="00A67D99" w:rsidP="00E4291A">
      <w:pPr>
        <w:numPr>
          <w:ilvl w:val="0"/>
          <w:numId w:val="27"/>
        </w:numPr>
        <w:jc w:val="both"/>
        <w:rPr>
          <w:rFonts w:ascii="Arial" w:hAnsi="Arial" w:cs="Arial"/>
          <w:sz w:val="28"/>
          <w:szCs w:val="28"/>
        </w:rPr>
      </w:pPr>
      <w:r w:rsidRPr="00327CCB">
        <w:rPr>
          <w:rFonts w:ascii="Arial" w:hAnsi="Arial" w:cs="Arial"/>
          <w:sz w:val="28"/>
          <w:szCs w:val="28"/>
        </w:rPr>
        <w:t>Local Education Agency (LEA) Members:</w:t>
      </w:r>
    </w:p>
    <w:p w14:paraId="207D65FF" w14:textId="77777777" w:rsidR="00A67D99" w:rsidRPr="00327CCB" w:rsidRDefault="00A67D99" w:rsidP="00E4291A">
      <w:pPr>
        <w:numPr>
          <w:ilvl w:val="0"/>
          <w:numId w:val="29"/>
        </w:numPr>
        <w:jc w:val="both"/>
        <w:rPr>
          <w:rFonts w:ascii="Arial" w:hAnsi="Arial" w:cs="Arial"/>
          <w:sz w:val="28"/>
          <w:szCs w:val="28"/>
        </w:rPr>
      </w:pPr>
      <w:r w:rsidRPr="00327CCB">
        <w:rPr>
          <w:rFonts w:ascii="Arial" w:hAnsi="Arial" w:cs="Arial"/>
          <w:sz w:val="28"/>
          <w:szCs w:val="28"/>
        </w:rPr>
        <w:t>Morongo Unified School District</w:t>
      </w:r>
    </w:p>
    <w:p w14:paraId="05BEB411" w14:textId="77777777" w:rsidR="006B67CF" w:rsidRPr="00327CCB" w:rsidRDefault="006B67CF" w:rsidP="00E4291A">
      <w:pPr>
        <w:numPr>
          <w:ilvl w:val="0"/>
          <w:numId w:val="29"/>
        </w:numPr>
        <w:jc w:val="both"/>
        <w:rPr>
          <w:rFonts w:ascii="Arial" w:hAnsi="Arial" w:cs="Arial"/>
          <w:sz w:val="28"/>
          <w:szCs w:val="28"/>
        </w:rPr>
      </w:pPr>
      <w:r w:rsidRPr="00327CCB">
        <w:rPr>
          <w:rFonts w:ascii="Arial" w:hAnsi="Arial" w:cs="Arial"/>
          <w:sz w:val="28"/>
          <w:szCs w:val="28"/>
        </w:rPr>
        <w:t>Lori Cosgriff, Job Developer</w:t>
      </w:r>
    </w:p>
    <w:p w14:paraId="000EAE25" w14:textId="77777777" w:rsidR="006B67CF" w:rsidRPr="00327CCB" w:rsidRDefault="006B67CF" w:rsidP="00E4291A">
      <w:pPr>
        <w:numPr>
          <w:ilvl w:val="0"/>
          <w:numId w:val="29"/>
        </w:numPr>
        <w:jc w:val="both"/>
        <w:rPr>
          <w:rFonts w:ascii="Arial" w:hAnsi="Arial" w:cs="Arial"/>
          <w:sz w:val="28"/>
          <w:szCs w:val="28"/>
        </w:rPr>
      </w:pPr>
      <w:r w:rsidRPr="00327CCB">
        <w:rPr>
          <w:rFonts w:ascii="Arial" w:hAnsi="Arial" w:cs="Arial"/>
          <w:sz w:val="28"/>
          <w:szCs w:val="28"/>
        </w:rPr>
        <w:t>Yvonne Unpingco, Job Coach</w:t>
      </w:r>
    </w:p>
    <w:p w14:paraId="4E3B7D3C" w14:textId="77777777" w:rsidR="006B67CF" w:rsidRPr="00327CCB" w:rsidRDefault="006B67CF" w:rsidP="00E4291A">
      <w:pPr>
        <w:numPr>
          <w:ilvl w:val="0"/>
          <w:numId w:val="29"/>
        </w:numPr>
        <w:jc w:val="both"/>
        <w:rPr>
          <w:rFonts w:ascii="Arial" w:hAnsi="Arial" w:cs="Arial"/>
          <w:sz w:val="28"/>
          <w:szCs w:val="28"/>
        </w:rPr>
      </w:pPr>
      <w:r w:rsidRPr="00327CCB">
        <w:rPr>
          <w:rFonts w:ascii="Arial" w:hAnsi="Arial" w:cs="Arial"/>
          <w:sz w:val="28"/>
          <w:szCs w:val="28"/>
        </w:rPr>
        <w:t>Catherine Davidson, Job Coach</w:t>
      </w:r>
    </w:p>
    <w:p w14:paraId="5B403EB0" w14:textId="77777777" w:rsidR="00A67D99" w:rsidRPr="00327CCB" w:rsidRDefault="00A67D99" w:rsidP="00A67D99">
      <w:pPr>
        <w:ind w:left="720"/>
        <w:jc w:val="both"/>
        <w:rPr>
          <w:rFonts w:ascii="Arial" w:hAnsi="Arial" w:cs="Arial"/>
          <w:sz w:val="28"/>
          <w:szCs w:val="28"/>
        </w:rPr>
      </w:pPr>
    </w:p>
    <w:p w14:paraId="4AB1CFE3" w14:textId="77777777" w:rsidR="00A67D99" w:rsidRPr="00327CCB" w:rsidRDefault="00A67D99" w:rsidP="005F3ECC">
      <w:pPr>
        <w:ind w:firstLine="720"/>
        <w:jc w:val="both"/>
        <w:rPr>
          <w:rFonts w:ascii="Arial" w:hAnsi="Arial" w:cs="Arial"/>
          <w:sz w:val="28"/>
          <w:szCs w:val="28"/>
        </w:rPr>
      </w:pPr>
      <w:r w:rsidRPr="00327CCB">
        <w:rPr>
          <w:rFonts w:ascii="Arial" w:hAnsi="Arial" w:cs="Arial"/>
          <w:sz w:val="28"/>
          <w:szCs w:val="28"/>
        </w:rPr>
        <w:t>Morongo Unified SELPA</w:t>
      </w:r>
    </w:p>
    <w:p w14:paraId="22810B29" w14:textId="77777777" w:rsidR="00A67D99" w:rsidRPr="00327CCB" w:rsidRDefault="00A67D99" w:rsidP="005F3ECC">
      <w:pPr>
        <w:ind w:firstLine="720"/>
        <w:jc w:val="both"/>
        <w:rPr>
          <w:rFonts w:ascii="Arial" w:hAnsi="Arial" w:cs="Arial"/>
          <w:sz w:val="28"/>
          <w:szCs w:val="28"/>
        </w:rPr>
      </w:pPr>
      <w:r w:rsidRPr="00327CCB">
        <w:rPr>
          <w:rFonts w:ascii="Arial" w:hAnsi="Arial" w:cs="Arial"/>
          <w:sz w:val="28"/>
          <w:szCs w:val="28"/>
        </w:rPr>
        <w:t>5715 Utah Trail, Twentynine Palms, CA 92277</w:t>
      </w:r>
    </w:p>
    <w:p w14:paraId="4B95F99D" w14:textId="77777777" w:rsidR="00A67D99" w:rsidRPr="00327CCB" w:rsidRDefault="00A67D99" w:rsidP="005F3ECC">
      <w:pPr>
        <w:ind w:firstLine="720"/>
        <w:jc w:val="both"/>
        <w:rPr>
          <w:rFonts w:ascii="Arial" w:hAnsi="Arial" w:cs="Arial"/>
          <w:sz w:val="28"/>
          <w:szCs w:val="28"/>
        </w:rPr>
      </w:pPr>
      <w:r w:rsidRPr="00327CCB">
        <w:rPr>
          <w:rFonts w:ascii="Arial" w:hAnsi="Arial" w:cs="Arial"/>
          <w:sz w:val="28"/>
          <w:szCs w:val="28"/>
        </w:rPr>
        <w:t>(760) 367-9191, ext. 4230</w:t>
      </w:r>
    </w:p>
    <w:p w14:paraId="5395CE15" w14:textId="77777777" w:rsidR="00BA6A91" w:rsidRPr="00327CCB" w:rsidRDefault="00BA6A91" w:rsidP="00BA6A91">
      <w:pPr>
        <w:jc w:val="both"/>
        <w:rPr>
          <w:rFonts w:ascii="Arial" w:hAnsi="Arial" w:cs="Arial"/>
          <w:sz w:val="28"/>
          <w:szCs w:val="28"/>
        </w:rPr>
      </w:pPr>
    </w:p>
    <w:p w14:paraId="350FD17F" w14:textId="77777777" w:rsidR="00BA6A91" w:rsidRPr="00327CCB" w:rsidRDefault="00BA6A91" w:rsidP="00EC3999">
      <w:pPr>
        <w:numPr>
          <w:ilvl w:val="0"/>
          <w:numId w:val="11"/>
        </w:numPr>
        <w:rPr>
          <w:rFonts w:ascii="Arial" w:hAnsi="Arial" w:cs="Arial"/>
          <w:sz w:val="28"/>
          <w:szCs w:val="28"/>
        </w:rPr>
      </w:pPr>
      <w:r w:rsidRPr="00327CCB">
        <w:rPr>
          <w:rFonts w:ascii="Arial" w:hAnsi="Arial" w:cs="Arial"/>
          <w:sz w:val="28"/>
          <w:szCs w:val="28"/>
        </w:rPr>
        <w:t>Transition Partnership Program (TPP)</w:t>
      </w:r>
    </w:p>
    <w:p w14:paraId="3AE4D51F" w14:textId="6B84128E" w:rsidR="00BA6A91" w:rsidRPr="00327CCB" w:rsidRDefault="00F24626" w:rsidP="00EC3999">
      <w:pPr>
        <w:ind w:left="1800"/>
        <w:rPr>
          <w:rFonts w:ascii="Arial" w:hAnsi="Arial" w:cs="Arial"/>
          <w:sz w:val="28"/>
          <w:szCs w:val="28"/>
        </w:rPr>
      </w:pPr>
      <w:r w:rsidRPr="00327CCB">
        <w:rPr>
          <w:rFonts w:ascii="Arial" w:hAnsi="Arial" w:cs="Arial"/>
          <w:sz w:val="28"/>
          <w:szCs w:val="28"/>
        </w:rPr>
        <w:t>TPP is a statewide vocational work placement program.  It provides secondary and post-secondary students with disabilities the tools and support necessary to effectively transition from school to competitive employment.</w:t>
      </w:r>
    </w:p>
    <w:p w14:paraId="77D0D3E2" w14:textId="77777777" w:rsidR="00F24626" w:rsidRPr="00327CCB" w:rsidRDefault="00F24626" w:rsidP="00F24626">
      <w:pPr>
        <w:jc w:val="both"/>
        <w:rPr>
          <w:rFonts w:ascii="Arial" w:hAnsi="Arial" w:cs="Arial"/>
          <w:sz w:val="28"/>
          <w:szCs w:val="28"/>
        </w:rPr>
      </w:pPr>
    </w:p>
    <w:p w14:paraId="215D8C33" w14:textId="77777777" w:rsidR="00F24626" w:rsidRPr="00327CCB" w:rsidRDefault="00F24626" w:rsidP="00F24626">
      <w:pPr>
        <w:numPr>
          <w:ilvl w:val="0"/>
          <w:numId w:val="11"/>
        </w:numPr>
        <w:jc w:val="both"/>
        <w:rPr>
          <w:rFonts w:ascii="Arial" w:hAnsi="Arial" w:cs="Arial"/>
          <w:sz w:val="28"/>
          <w:szCs w:val="28"/>
        </w:rPr>
      </w:pPr>
      <w:r w:rsidRPr="00327CCB">
        <w:rPr>
          <w:rFonts w:ascii="Arial" w:hAnsi="Arial" w:cs="Arial"/>
          <w:sz w:val="28"/>
          <w:szCs w:val="28"/>
        </w:rPr>
        <w:lastRenderedPageBreak/>
        <w:t>Workability (WAI)</w:t>
      </w:r>
    </w:p>
    <w:p w14:paraId="302FBAEE" w14:textId="5ED947F3" w:rsidR="00F24626" w:rsidRPr="00327CCB" w:rsidRDefault="00F24626" w:rsidP="00F24626">
      <w:pPr>
        <w:ind w:left="1800"/>
        <w:rPr>
          <w:rFonts w:ascii="Arial" w:hAnsi="Arial" w:cs="Arial"/>
          <w:sz w:val="28"/>
          <w:szCs w:val="28"/>
        </w:rPr>
      </w:pPr>
      <w:r w:rsidRPr="00327CCB">
        <w:rPr>
          <w:rFonts w:ascii="Arial" w:hAnsi="Arial" w:cs="Arial"/>
          <w:sz w:val="28"/>
          <w:szCs w:val="28"/>
        </w:rPr>
        <w:t>WAI grant programs provide comprehensive training in work, employment placement and follow-up for high school students in Special Education who are making the transition from school to work, independent living, and post-secondary education/training.  These grants are funded by the California Department of Education.</w:t>
      </w:r>
    </w:p>
    <w:p w14:paraId="322302AB" w14:textId="77777777" w:rsidR="00A263D1" w:rsidRPr="00327CCB" w:rsidRDefault="00A263D1" w:rsidP="00A263D1">
      <w:pPr>
        <w:jc w:val="both"/>
        <w:rPr>
          <w:rFonts w:ascii="Arial" w:hAnsi="Arial" w:cs="Arial"/>
          <w:sz w:val="28"/>
          <w:szCs w:val="28"/>
        </w:rPr>
      </w:pPr>
    </w:p>
    <w:p w14:paraId="042A3B88" w14:textId="77777777" w:rsidR="00F24626" w:rsidRPr="00327CCB" w:rsidRDefault="00F24626" w:rsidP="005F3ECC">
      <w:pPr>
        <w:ind w:firstLine="720"/>
        <w:jc w:val="both"/>
        <w:rPr>
          <w:rFonts w:ascii="Arial" w:hAnsi="Arial" w:cs="Arial"/>
          <w:sz w:val="28"/>
          <w:szCs w:val="28"/>
        </w:rPr>
      </w:pPr>
      <w:r w:rsidRPr="00327CCB">
        <w:rPr>
          <w:rFonts w:ascii="Arial" w:hAnsi="Arial" w:cs="Arial"/>
          <w:sz w:val="28"/>
          <w:szCs w:val="28"/>
        </w:rPr>
        <w:t>TPP and Workability Contact Information:</w:t>
      </w:r>
    </w:p>
    <w:p w14:paraId="633A88FA" w14:textId="77777777" w:rsidR="00F24626" w:rsidRPr="00327CCB" w:rsidRDefault="005F3ECC" w:rsidP="00A263D1">
      <w:pPr>
        <w:jc w:val="both"/>
        <w:rPr>
          <w:rFonts w:ascii="Arial" w:hAnsi="Arial" w:cs="Arial"/>
          <w:sz w:val="28"/>
          <w:szCs w:val="28"/>
        </w:rPr>
      </w:pPr>
      <w:r w:rsidRPr="00327CCB">
        <w:rPr>
          <w:rFonts w:ascii="Arial" w:hAnsi="Arial" w:cs="Arial"/>
          <w:sz w:val="28"/>
          <w:szCs w:val="28"/>
        </w:rPr>
        <w:tab/>
      </w:r>
      <w:r w:rsidR="00F24626" w:rsidRPr="00327CCB">
        <w:rPr>
          <w:rFonts w:ascii="Arial" w:hAnsi="Arial" w:cs="Arial"/>
          <w:sz w:val="28"/>
          <w:szCs w:val="28"/>
        </w:rPr>
        <w:t>7600 Sage Ave., Yucca Valley, CA 92284</w:t>
      </w:r>
    </w:p>
    <w:p w14:paraId="57A5BDFA" w14:textId="77777777" w:rsidR="00A263D1" w:rsidRPr="00327CCB" w:rsidRDefault="005F3ECC" w:rsidP="00A263D1">
      <w:pPr>
        <w:jc w:val="both"/>
        <w:rPr>
          <w:rFonts w:ascii="Arial" w:hAnsi="Arial" w:cs="Arial"/>
          <w:sz w:val="28"/>
          <w:szCs w:val="28"/>
        </w:rPr>
      </w:pPr>
      <w:r w:rsidRPr="00327CCB">
        <w:rPr>
          <w:rFonts w:ascii="Arial" w:hAnsi="Arial" w:cs="Arial"/>
          <w:sz w:val="28"/>
          <w:szCs w:val="28"/>
        </w:rPr>
        <w:tab/>
      </w:r>
      <w:r w:rsidR="00F24626" w:rsidRPr="00327CCB">
        <w:rPr>
          <w:rFonts w:ascii="Arial" w:hAnsi="Arial" w:cs="Arial"/>
          <w:sz w:val="28"/>
          <w:szCs w:val="28"/>
        </w:rPr>
        <w:t>(760) 365-</w:t>
      </w:r>
      <w:r w:rsidRPr="00327CCB">
        <w:rPr>
          <w:rFonts w:ascii="Arial" w:hAnsi="Arial" w:cs="Arial"/>
          <w:sz w:val="28"/>
          <w:szCs w:val="28"/>
        </w:rPr>
        <w:t>3391</w:t>
      </w:r>
    </w:p>
    <w:p w14:paraId="0C7613E3" w14:textId="77777777" w:rsidR="00C43E38" w:rsidRPr="00327CCB" w:rsidRDefault="00C43E38" w:rsidP="00A263D1">
      <w:pPr>
        <w:jc w:val="both"/>
        <w:rPr>
          <w:rFonts w:ascii="Arial" w:hAnsi="Arial" w:cs="Arial"/>
          <w:sz w:val="28"/>
          <w:szCs w:val="28"/>
        </w:rPr>
      </w:pPr>
    </w:p>
    <w:p w14:paraId="28E5ACCE" w14:textId="77777777" w:rsidR="00A263D1" w:rsidRPr="00327CCB" w:rsidRDefault="00D52C58" w:rsidP="009C08D2">
      <w:pPr>
        <w:numPr>
          <w:ilvl w:val="0"/>
          <w:numId w:val="19"/>
        </w:numPr>
        <w:jc w:val="both"/>
        <w:rPr>
          <w:rFonts w:ascii="Arial" w:hAnsi="Arial" w:cs="Arial"/>
          <w:b/>
          <w:sz w:val="28"/>
          <w:szCs w:val="28"/>
          <w:u w:val="single"/>
        </w:rPr>
      </w:pPr>
      <w:r w:rsidRPr="00327CCB">
        <w:rPr>
          <w:rFonts w:ascii="Arial" w:hAnsi="Arial" w:cs="Arial"/>
          <w:b/>
          <w:sz w:val="28"/>
          <w:szCs w:val="28"/>
          <w:u w:val="single"/>
        </w:rPr>
        <w:t>Inland Empire Regional Center</w:t>
      </w:r>
      <w:r w:rsidR="000D5A0C" w:rsidRPr="00327CCB">
        <w:rPr>
          <w:rFonts w:ascii="Arial" w:hAnsi="Arial" w:cs="Arial"/>
          <w:b/>
          <w:sz w:val="28"/>
          <w:szCs w:val="28"/>
          <w:u w:val="single"/>
        </w:rPr>
        <w:t xml:space="preserve"> (IRC) Core Partners</w:t>
      </w:r>
    </w:p>
    <w:p w14:paraId="0E231D4D" w14:textId="77777777" w:rsidR="000D5A0C" w:rsidRPr="00327CCB" w:rsidRDefault="000D5A0C" w:rsidP="000D5A0C">
      <w:pPr>
        <w:ind w:left="1080"/>
        <w:jc w:val="both"/>
        <w:rPr>
          <w:rFonts w:ascii="Arial" w:hAnsi="Arial" w:cs="Arial"/>
          <w:b/>
          <w:sz w:val="28"/>
          <w:szCs w:val="28"/>
        </w:rPr>
      </w:pPr>
    </w:p>
    <w:p w14:paraId="7427CADE" w14:textId="77777777" w:rsidR="009C08D2" w:rsidRPr="00327CCB" w:rsidRDefault="009C08D2" w:rsidP="009C08D2">
      <w:pPr>
        <w:numPr>
          <w:ilvl w:val="2"/>
          <w:numId w:val="20"/>
        </w:numPr>
        <w:rPr>
          <w:rFonts w:ascii="Arial" w:hAnsi="Arial" w:cs="Arial"/>
          <w:sz w:val="28"/>
          <w:szCs w:val="28"/>
        </w:rPr>
      </w:pPr>
      <w:r w:rsidRPr="00327CCB">
        <w:rPr>
          <w:rFonts w:ascii="Arial" w:hAnsi="Arial" w:cs="Arial"/>
          <w:sz w:val="28"/>
          <w:szCs w:val="28"/>
        </w:rPr>
        <w:t>Vince Toms, Director of Community Resources</w:t>
      </w:r>
    </w:p>
    <w:p w14:paraId="359E93D2" w14:textId="77777777" w:rsidR="009C08D2" w:rsidRPr="00327CCB" w:rsidRDefault="009C08D2" w:rsidP="009C08D2">
      <w:pPr>
        <w:numPr>
          <w:ilvl w:val="2"/>
          <w:numId w:val="20"/>
        </w:numPr>
        <w:rPr>
          <w:rFonts w:ascii="Arial" w:hAnsi="Arial" w:cs="Arial"/>
          <w:sz w:val="28"/>
          <w:szCs w:val="28"/>
        </w:rPr>
      </w:pPr>
      <w:r w:rsidRPr="00327CCB">
        <w:rPr>
          <w:rFonts w:ascii="Arial" w:hAnsi="Arial" w:cs="Arial"/>
          <w:sz w:val="28"/>
          <w:szCs w:val="28"/>
        </w:rPr>
        <w:t>Felipe Garcia, Director of Children &amp; Transition Services</w:t>
      </w:r>
    </w:p>
    <w:p w14:paraId="1F99ABCB" w14:textId="77777777" w:rsidR="009C08D2" w:rsidRPr="00327CCB" w:rsidRDefault="009C08D2" w:rsidP="009C08D2">
      <w:pPr>
        <w:numPr>
          <w:ilvl w:val="2"/>
          <w:numId w:val="20"/>
        </w:numPr>
        <w:rPr>
          <w:rFonts w:ascii="Arial" w:hAnsi="Arial" w:cs="Arial"/>
          <w:sz w:val="28"/>
          <w:szCs w:val="28"/>
        </w:rPr>
      </w:pPr>
      <w:r w:rsidRPr="00327CCB">
        <w:rPr>
          <w:rFonts w:ascii="Arial" w:hAnsi="Arial" w:cs="Arial"/>
          <w:sz w:val="28"/>
          <w:szCs w:val="28"/>
        </w:rPr>
        <w:t>Elizabeth Tagle, Program Manager</w:t>
      </w:r>
    </w:p>
    <w:p w14:paraId="65604FAE" w14:textId="77777777" w:rsidR="009C08D2" w:rsidRPr="00327CCB" w:rsidRDefault="009C08D2" w:rsidP="009C08D2">
      <w:pPr>
        <w:numPr>
          <w:ilvl w:val="2"/>
          <w:numId w:val="20"/>
        </w:numPr>
        <w:rPr>
          <w:rFonts w:ascii="Arial" w:hAnsi="Arial" w:cs="Arial"/>
          <w:sz w:val="28"/>
          <w:szCs w:val="28"/>
        </w:rPr>
      </w:pPr>
      <w:r w:rsidRPr="00327CCB">
        <w:rPr>
          <w:rFonts w:ascii="Arial" w:hAnsi="Arial" w:cs="Arial"/>
          <w:sz w:val="28"/>
          <w:szCs w:val="28"/>
        </w:rPr>
        <w:t>Beth Crane, Employment Specialist</w:t>
      </w:r>
    </w:p>
    <w:p w14:paraId="3ADDA43F" w14:textId="50AA303C" w:rsidR="009C08D2" w:rsidRPr="00327CCB" w:rsidRDefault="009C08D2" w:rsidP="009C08D2">
      <w:pPr>
        <w:numPr>
          <w:ilvl w:val="2"/>
          <w:numId w:val="20"/>
        </w:numPr>
        <w:rPr>
          <w:rFonts w:ascii="Arial" w:hAnsi="Arial" w:cs="Arial"/>
          <w:sz w:val="28"/>
          <w:szCs w:val="28"/>
        </w:rPr>
      </w:pPr>
      <w:r w:rsidRPr="00327CCB">
        <w:rPr>
          <w:rFonts w:ascii="Arial" w:hAnsi="Arial" w:cs="Arial"/>
          <w:sz w:val="28"/>
          <w:szCs w:val="28"/>
        </w:rPr>
        <w:t>Andrew Burdick, Employment Specialist</w:t>
      </w:r>
    </w:p>
    <w:p w14:paraId="63F2DD26" w14:textId="77777777" w:rsidR="009C08D2" w:rsidRPr="00327CCB" w:rsidRDefault="009C08D2" w:rsidP="009C08D2">
      <w:pPr>
        <w:ind w:left="75"/>
        <w:rPr>
          <w:rFonts w:ascii="Arial" w:hAnsi="Arial" w:cs="Arial"/>
          <w:sz w:val="28"/>
          <w:szCs w:val="28"/>
        </w:rPr>
      </w:pPr>
    </w:p>
    <w:p w14:paraId="771AF9F4" w14:textId="77777777" w:rsidR="009C08D2" w:rsidRPr="00327CCB" w:rsidRDefault="009C08D2" w:rsidP="009C08D2">
      <w:pPr>
        <w:ind w:left="450"/>
        <w:rPr>
          <w:rFonts w:ascii="Arial" w:hAnsi="Arial" w:cs="Arial"/>
          <w:sz w:val="28"/>
          <w:szCs w:val="28"/>
        </w:rPr>
      </w:pPr>
      <w:r w:rsidRPr="00327CCB">
        <w:rPr>
          <w:rFonts w:ascii="Arial" w:hAnsi="Arial" w:cs="Arial"/>
          <w:sz w:val="28"/>
          <w:szCs w:val="28"/>
        </w:rPr>
        <w:t>Inland Regional Center</w:t>
      </w:r>
    </w:p>
    <w:p w14:paraId="60F40F35" w14:textId="77777777" w:rsidR="009C08D2" w:rsidRPr="00327CCB" w:rsidRDefault="009C08D2" w:rsidP="009C08D2">
      <w:pPr>
        <w:ind w:left="450"/>
        <w:rPr>
          <w:rFonts w:ascii="Arial" w:hAnsi="Arial" w:cs="Arial"/>
          <w:sz w:val="28"/>
          <w:szCs w:val="28"/>
        </w:rPr>
      </w:pPr>
      <w:r w:rsidRPr="00327CCB">
        <w:rPr>
          <w:rFonts w:ascii="Arial" w:hAnsi="Arial" w:cs="Arial"/>
          <w:sz w:val="28"/>
          <w:szCs w:val="28"/>
        </w:rPr>
        <w:t>1365 S. Waterman Ave.</w:t>
      </w:r>
    </w:p>
    <w:p w14:paraId="0DF850FA" w14:textId="77777777" w:rsidR="009C08D2" w:rsidRPr="00327CCB" w:rsidRDefault="009C08D2" w:rsidP="009C08D2">
      <w:pPr>
        <w:ind w:left="450"/>
        <w:rPr>
          <w:rFonts w:ascii="Arial" w:hAnsi="Arial" w:cs="Arial"/>
          <w:sz w:val="28"/>
          <w:szCs w:val="28"/>
        </w:rPr>
      </w:pPr>
      <w:r w:rsidRPr="00327CCB">
        <w:rPr>
          <w:rFonts w:ascii="Arial" w:hAnsi="Arial" w:cs="Arial"/>
          <w:sz w:val="28"/>
          <w:szCs w:val="28"/>
        </w:rPr>
        <w:t>San Bernardino, Ca 92408</w:t>
      </w:r>
    </w:p>
    <w:p w14:paraId="0A474FCE" w14:textId="77777777" w:rsidR="009C08D2" w:rsidRPr="00327CCB" w:rsidRDefault="009C08D2" w:rsidP="009C08D2">
      <w:pPr>
        <w:ind w:left="450"/>
        <w:rPr>
          <w:rFonts w:ascii="Arial" w:hAnsi="Arial" w:cs="Arial"/>
          <w:sz w:val="28"/>
          <w:szCs w:val="28"/>
        </w:rPr>
      </w:pPr>
      <w:r w:rsidRPr="00327CCB">
        <w:rPr>
          <w:rFonts w:ascii="Arial" w:hAnsi="Arial" w:cs="Arial"/>
          <w:sz w:val="28"/>
          <w:szCs w:val="28"/>
        </w:rPr>
        <w:t>909-890-3000</w:t>
      </w:r>
    </w:p>
    <w:p w14:paraId="6CCD422A" w14:textId="277DF488" w:rsidR="009C08D2" w:rsidRDefault="00AD3919" w:rsidP="009C08D2">
      <w:pPr>
        <w:ind w:left="450"/>
        <w:rPr>
          <w:rFonts w:ascii="Arial" w:hAnsi="Arial" w:cs="Arial"/>
          <w:sz w:val="28"/>
          <w:szCs w:val="28"/>
        </w:rPr>
      </w:pPr>
      <w:hyperlink r:id="rId8" w:tooltip="Click to access Inland Regional Center's webpage" w:history="1">
        <w:r w:rsidR="00327CCB" w:rsidRPr="00616DE6">
          <w:rPr>
            <w:rStyle w:val="Hyperlink"/>
            <w:rFonts w:ascii="Arial" w:hAnsi="Arial" w:cs="Arial"/>
            <w:sz w:val="28"/>
            <w:szCs w:val="28"/>
          </w:rPr>
          <w:t>www.inlandrc.org</w:t>
        </w:r>
      </w:hyperlink>
    </w:p>
    <w:p w14:paraId="1970252B" w14:textId="2C094A69" w:rsidR="008A6EA4" w:rsidRPr="00327CCB" w:rsidRDefault="008A6EA4" w:rsidP="00A263D1">
      <w:pPr>
        <w:jc w:val="both"/>
        <w:rPr>
          <w:rFonts w:ascii="Arial" w:hAnsi="Arial" w:cs="Arial"/>
          <w:sz w:val="28"/>
          <w:szCs w:val="28"/>
        </w:rPr>
      </w:pPr>
    </w:p>
    <w:p w14:paraId="7E4EA946" w14:textId="77777777" w:rsidR="00B608D5" w:rsidRPr="00327CCB" w:rsidRDefault="00F33504" w:rsidP="00B608D5">
      <w:pPr>
        <w:rPr>
          <w:rFonts w:ascii="Arial" w:hAnsi="Arial" w:cs="Arial"/>
          <w:sz w:val="28"/>
          <w:szCs w:val="28"/>
        </w:rPr>
      </w:pPr>
      <w:r w:rsidRPr="00327CCB">
        <w:rPr>
          <w:rFonts w:ascii="Arial" w:hAnsi="Arial" w:cs="Arial"/>
          <w:sz w:val="28"/>
          <w:szCs w:val="28"/>
        </w:rPr>
        <w:t xml:space="preserve">Inland Regional Center is a springboard to greater independence for people with developmental disabilities in the Inland Empire. </w:t>
      </w:r>
      <w:r w:rsidR="00B608D5" w:rsidRPr="00327CCB">
        <w:rPr>
          <w:rFonts w:ascii="Arial" w:hAnsi="Arial" w:cs="Arial"/>
          <w:sz w:val="28"/>
          <w:szCs w:val="28"/>
        </w:rPr>
        <w:t>Diagnoses that qualify a person for Regional Center services include; intellectual disabilities, autism, cerebral palsy, epilepsy and conditions closely related to, and requiring treatment similar to intellectual disability.</w:t>
      </w:r>
    </w:p>
    <w:p w14:paraId="2AC0EDA6" w14:textId="77777777" w:rsidR="00B608D5" w:rsidRPr="00327CCB" w:rsidRDefault="00B608D5" w:rsidP="00B608D5">
      <w:pPr>
        <w:rPr>
          <w:rFonts w:ascii="Arial" w:hAnsi="Arial" w:cs="Arial"/>
          <w:b/>
          <w:bCs/>
          <w:sz w:val="20"/>
          <w:szCs w:val="20"/>
        </w:rPr>
      </w:pPr>
    </w:p>
    <w:p w14:paraId="4669BFAA" w14:textId="7B786519" w:rsidR="00F33504" w:rsidRPr="00327CCB" w:rsidRDefault="00F33504" w:rsidP="00F33504">
      <w:pPr>
        <w:pStyle w:val="NormalWeb"/>
        <w:rPr>
          <w:rFonts w:ascii="Arial" w:hAnsi="Arial" w:cs="Arial"/>
          <w:sz w:val="28"/>
          <w:szCs w:val="28"/>
        </w:rPr>
      </w:pPr>
      <w:r w:rsidRPr="00327CCB">
        <w:rPr>
          <w:rFonts w:ascii="Arial" w:hAnsi="Arial" w:cs="Arial"/>
          <w:sz w:val="28"/>
          <w:szCs w:val="28"/>
        </w:rPr>
        <w:t>The cornerstone of our service philosophy is person centered planning. Every person is different. They have unique needs, support systems, goals, and preferences. Our service plans reflect that individualit</w:t>
      </w:r>
      <w:r w:rsidR="00A40ED7" w:rsidRPr="00327CCB">
        <w:rPr>
          <w:rFonts w:ascii="Arial" w:hAnsi="Arial" w:cs="Arial"/>
          <w:sz w:val="28"/>
          <w:szCs w:val="28"/>
        </w:rPr>
        <w:t>y.</w:t>
      </w:r>
      <w:r w:rsidRPr="00327CCB">
        <w:rPr>
          <w:rFonts w:ascii="Arial" w:hAnsi="Arial" w:cs="Arial"/>
          <w:sz w:val="28"/>
          <w:szCs w:val="28"/>
        </w:rPr>
        <w:t xml:space="preserve"> IRC Service Coordinators work together with our Consumers to create service plans that embody what IRC believes in </w:t>
      </w:r>
      <w:r w:rsidRPr="00327CCB">
        <w:rPr>
          <w:rFonts w:ascii="Arial" w:hAnsi="Arial" w:cs="Arial"/>
          <w:sz w:val="28"/>
          <w:szCs w:val="28"/>
        </w:rPr>
        <w:lastRenderedPageBreak/>
        <w:t>wholeheartedly: Consumer independence, empowerment, and inclusion.</w:t>
      </w:r>
    </w:p>
    <w:p w14:paraId="19C79183" w14:textId="524B060E" w:rsidR="00811E0B" w:rsidRPr="00327CCB" w:rsidRDefault="00EC3999" w:rsidP="00EC3999">
      <w:pPr>
        <w:pStyle w:val="Heading1"/>
        <w:numPr>
          <w:ilvl w:val="0"/>
          <w:numId w:val="36"/>
        </w:numPr>
        <w:rPr>
          <w:rFonts w:ascii="Arial" w:hAnsi="Arial" w:cs="Arial"/>
        </w:rPr>
      </w:pPr>
      <w:r w:rsidRPr="00327CCB">
        <w:rPr>
          <w:rFonts w:ascii="Arial" w:hAnsi="Arial" w:cs="Arial"/>
        </w:rPr>
        <w:t>ROLES AND REPONSBILITES</w:t>
      </w:r>
    </w:p>
    <w:p w14:paraId="1826006B" w14:textId="54CB70CF" w:rsidR="00FC79CA" w:rsidRPr="00327CCB" w:rsidRDefault="00FC79CA" w:rsidP="00FC79CA">
      <w:pPr>
        <w:pStyle w:val="Default"/>
        <w:rPr>
          <w:rFonts w:ascii="Arial" w:hAnsi="Arial" w:cs="Arial"/>
          <w:color w:val="auto"/>
          <w:sz w:val="28"/>
          <w:szCs w:val="28"/>
        </w:rPr>
      </w:pPr>
      <w:r w:rsidRPr="00327CCB">
        <w:rPr>
          <w:rFonts w:ascii="Arial" w:hAnsi="Arial" w:cs="Arial"/>
          <w:color w:val="auto"/>
          <w:sz w:val="28"/>
          <w:szCs w:val="28"/>
        </w:rPr>
        <w:t>Person-Centered Planning (PCP) is a process-oriented approach to empowering individuals with disabilities. PCP has a primary focus on people and their needs by putting them in charge of defining the direction for their lives, not on the systems which may or may not be available to provide services. This ultimately leads to greater inclusion as valued members of both community and society.</w:t>
      </w:r>
    </w:p>
    <w:p w14:paraId="04EADAB2" w14:textId="77777777" w:rsidR="00FC79CA" w:rsidRPr="00327CCB" w:rsidRDefault="00FC79CA" w:rsidP="00FC79CA">
      <w:pPr>
        <w:pStyle w:val="Default"/>
        <w:rPr>
          <w:rFonts w:ascii="Arial" w:hAnsi="Arial" w:cs="Arial"/>
          <w:color w:val="auto"/>
          <w:sz w:val="28"/>
          <w:szCs w:val="28"/>
        </w:rPr>
      </w:pPr>
    </w:p>
    <w:p w14:paraId="40D49FA1" w14:textId="77777777" w:rsidR="00FC79CA" w:rsidRPr="00327CCB" w:rsidRDefault="00FC79CA" w:rsidP="00FC79CA">
      <w:pPr>
        <w:pStyle w:val="Default"/>
        <w:rPr>
          <w:rFonts w:ascii="Arial" w:hAnsi="Arial" w:cs="Arial"/>
          <w:color w:val="auto"/>
          <w:sz w:val="28"/>
          <w:szCs w:val="28"/>
        </w:rPr>
      </w:pPr>
      <w:r w:rsidRPr="00327CCB">
        <w:rPr>
          <w:rFonts w:ascii="Arial" w:hAnsi="Arial" w:cs="Arial"/>
          <w:color w:val="auto"/>
          <w:sz w:val="28"/>
          <w:szCs w:val="28"/>
        </w:rPr>
        <w:t>The PCP process is a collaborative effort and includes input from individuals involved in every aspect of the individual’s life including family, friends, school, and support agencies. This process will play a critical role in addressing the individualized vocational needs possessed by those within the ID/DD population. Partners will collaborate and share information by attending meetings, sharing assessment information and reports, and by aligning agency plans to reflect the same vocational and transition goals. Duplication of services will be reduced by defining the roles and responsibilities of each agency partner at different points in the individual’s education and transition to CIE.</w:t>
      </w:r>
    </w:p>
    <w:p w14:paraId="37FCA979" w14:textId="1BB39170" w:rsidR="00FC79CA" w:rsidRPr="00327CCB" w:rsidRDefault="00FC79CA" w:rsidP="00FC79CA">
      <w:pPr>
        <w:pStyle w:val="Default"/>
        <w:rPr>
          <w:rFonts w:ascii="Arial" w:hAnsi="Arial" w:cs="Arial"/>
          <w:color w:val="auto"/>
          <w:sz w:val="28"/>
          <w:szCs w:val="28"/>
        </w:rPr>
      </w:pPr>
    </w:p>
    <w:p w14:paraId="72FE5375" w14:textId="77777777" w:rsidR="00FC79CA" w:rsidRPr="00327CCB" w:rsidRDefault="00FC79CA" w:rsidP="00FC79CA">
      <w:pPr>
        <w:rPr>
          <w:rFonts w:ascii="Arial" w:hAnsi="Arial" w:cs="Arial"/>
          <w:sz w:val="28"/>
          <w:szCs w:val="28"/>
        </w:rPr>
      </w:pPr>
      <w:r w:rsidRPr="00327CCB">
        <w:rPr>
          <w:rFonts w:ascii="Arial" w:hAnsi="Arial" w:cs="Arial"/>
          <w:sz w:val="28"/>
          <w:szCs w:val="28"/>
        </w:rPr>
        <w:t>Services will be provided to Students with Disabilities (SWD) and Youth with Disabilities (YWD) based on the criteria referenced below.</w:t>
      </w:r>
    </w:p>
    <w:p w14:paraId="21D49ACE" w14:textId="77777777" w:rsidR="00811E0B" w:rsidRPr="00327CCB" w:rsidRDefault="00811E0B" w:rsidP="00811E0B">
      <w:pPr>
        <w:pStyle w:val="Default"/>
        <w:rPr>
          <w:rFonts w:ascii="Arial" w:hAnsi="Arial" w:cs="Arial"/>
          <w:color w:val="auto"/>
          <w:sz w:val="28"/>
          <w:szCs w:val="28"/>
        </w:rPr>
      </w:pPr>
    </w:p>
    <w:p w14:paraId="74438881" w14:textId="52DF402A" w:rsidR="00B72412" w:rsidRPr="00327CCB" w:rsidRDefault="00811E0B" w:rsidP="00B72412">
      <w:pPr>
        <w:pStyle w:val="Default"/>
        <w:ind w:firstLine="720"/>
        <w:rPr>
          <w:rFonts w:ascii="Arial" w:hAnsi="Arial" w:cs="Arial"/>
          <w:b/>
          <w:bCs/>
          <w:color w:val="auto"/>
        </w:rPr>
      </w:pPr>
      <w:r w:rsidRPr="00327CCB">
        <w:rPr>
          <w:rFonts w:ascii="Arial" w:hAnsi="Arial" w:cs="Arial"/>
          <w:b/>
          <w:bCs/>
          <w:color w:val="auto"/>
        </w:rPr>
        <w:t>SWD: STUDENTS (AGES Students 16-21)</w:t>
      </w:r>
    </w:p>
    <w:p w14:paraId="5DD8BB7E" w14:textId="77777777" w:rsidR="00811E0B" w:rsidRPr="00327CCB" w:rsidRDefault="00811E0B" w:rsidP="00B72412">
      <w:pPr>
        <w:pStyle w:val="Default"/>
        <w:ind w:firstLine="720"/>
        <w:rPr>
          <w:rFonts w:ascii="Arial" w:hAnsi="Arial" w:cs="Arial"/>
          <w:b/>
          <w:bCs/>
          <w:color w:val="auto"/>
        </w:rPr>
      </w:pPr>
      <w:r w:rsidRPr="00327CCB">
        <w:rPr>
          <w:rFonts w:ascii="Arial" w:hAnsi="Arial" w:cs="Arial"/>
          <w:b/>
          <w:bCs/>
          <w:color w:val="auto"/>
        </w:rPr>
        <w:t>IN</w:t>
      </w:r>
      <w:r w:rsidR="00B72412" w:rsidRPr="00327CCB">
        <w:rPr>
          <w:rFonts w:ascii="Arial" w:hAnsi="Arial" w:cs="Arial"/>
          <w:b/>
          <w:bCs/>
          <w:color w:val="auto"/>
        </w:rPr>
        <w:t xml:space="preserve"> </w:t>
      </w:r>
      <w:r w:rsidRPr="00327CCB">
        <w:rPr>
          <w:rFonts w:ascii="Arial" w:hAnsi="Arial" w:cs="Arial"/>
          <w:b/>
          <w:bCs/>
          <w:color w:val="auto"/>
        </w:rPr>
        <w:t>SECONDARY</w:t>
      </w:r>
      <w:r w:rsidR="00B72412" w:rsidRPr="00327CCB">
        <w:rPr>
          <w:rFonts w:ascii="Arial" w:hAnsi="Arial" w:cs="Arial"/>
          <w:b/>
          <w:bCs/>
          <w:color w:val="auto"/>
        </w:rPr>
        <w:t xml:space="preserve"> </w:t>
      </w:r>
      <w:r w:rsidRPr="00327CCB">
        <w:rPr>
          <w:rFonts w:ascii="Arial" w:hAnsi="Arial" w:cs="Arial"/>
          <w:b/>
          <w:bCs/>
          <w:color w:val="auto"/>
        </w:rPr>
        <w:t>SCHOOL</w:t>
      </w:r>
    </w:p>
    <w:p w14:paraId="5E9DA9B6" w14:textId="77777777" w:rsidR="00811E0B" w:rsidRPr="00327CCB" w:rsidRDefault="00811E0B" w:rsidP="00811E0B">
      <w:pPr>
        <w:pStyle w:val="Default"/>
        <w:ind w:left="450"/>
        <w:jc w:val="center"/>
        <w:rPr>
          <w:rFonts w:ascii="Arial" w:hAnsi="Arial" w:cs="Arial"/>
          <w:b/>
          <w:bCs/>
          <w:color w:val="auto"/>
          <w:sz w:val="28"/>
          <w:szCs w:val="28"/>
        </w:rPr>
      </w:pPr>
    </w:p>
    <w:p w14:paraId="61849C42" w14:textId="77777777" w:rsidR="00811E0B" w:rsidRPr="00327CCB" w:rsidRDefault="00811E0B" w:rsidP="00811E0B">
      <w:pPr>
        <w:pStyle w:val="Default"/>
        <w:ind w:left="720" w:firstLine="720"/>
        <w:rPr>
          <w:rFonts w:ascii="Arial" w:hAnsi="Arial" w:cs="Arial"/>
          <w:b/>
          <w:bCs/>
          <w:color w:val="auto"/>
          <w:sz w:val="28"/>
          <w:szCs w:val="28"/>
          <w:u w:val="single"/>
        </w:rPr>
      </w:pPr>
      <w:r w:rsidRPr="00327CCB">
        <w:rPr>
          <w:rFonts w:ascii="Arial" w:hAnsi="Arial" w:cs="Arial"/>
          <w:b/>
          <w:bCs/>
          <w:color w:val="auto"/>
          <w:sz w:val="28"/>
          <w:szCs w:val="28"/>
          <w:u w:val="single"/>
        </w:rPr>
        <w:t>Local Education Agency (LEA)</w:t>
      </w:r>
    </w:p>
    <w:p w14:paraId="376B7475" w14:textId="413DCDF3" w:rsidR="00811E0B" w:rsidRPr="00327CCB" w:rsidRDefault="00811E0B" w:rsidP="00811E0B">
      <w:pPr>
        <w:pStyle w:val="Default"/>
        <w:ind w:left="1440"/>
        <w:rPr>
          <w:rFonts w:ascii="Arial" w:hAnsi="Arial" w:cs="Arial"/>
          <w:color w:val="auto"/>
          <w:sz w:val="28"/>
          <w:szCs w:val="28"/>
        </w:rPr>
      </w:pPr>
      <w:r w:rsidRPr="00327CCB">
        <w:rPr>
          <w:rFonts w:ascii="Arial" w:hAnsi="Arial" w:cs="Arial"/>
          <w:b/>
          <w:bCs/>
          <w:i/>
          <w:iCs/>
          <w:color w:val="auto"/>
          <w:sz w:val="28"/>
          <w:szCs w:val="28"/>
        </w:rPr>
        <w:t xml:space="preserve">16-17: </w:t>
      </w:r>
      <w:r w:rsidRPr="00327CCB">
        <w:rPr>
          <w:rFonts w:ascii="Arial" w:hAnsi="Arial" w:cs="Arial"/>
          <w:color w:val="auto"/>
          <w:sz w:val="28"/>
          <w:szCs w:val="28"/>
        </w:rPr>
        <w:t>Develop and refine an Individual Transition Plan (ITP) based on the information gathered during the PCP process. Provide Pre-Employment Transition Skills (Pre-ETS) training and work experience opportunities as appropriate. Assess progress toward CIE readiness per district grading period. Refer to Career Technical Education (CTE) classes as appropriate. Maintain ongoing collaboration with IRC and DOR.</w:t>
      </w:r>
    </w:p>
    <w:p w14:paraId="5947AB72" w14:textId="191ED760" w:rsidR="00811E0B" w:rsidRPr="00327CCB" w:rsidRDefault="00811E0B" w:rsidP="00327CCB">
      <w:pPr>
        <w:pStyle w:val="Default"/>
        <w:ind w:left="1440"/>
        <w:rPr>
          <w:rFonts w:ascii="Arial" w:hAnsi="Arial" w:cs="Arial"/>
          <w:color w:val="auto"/>
          <w:sz w:val="28"/>
          <w:szCs w:val="28"/>
        </w:rPr>
      </w:pPr>
      <w:r w:rsidRPr="00327CCB">
        <w:rPr>
          <w:rFonts w:ascii="Arial" w:hAnsi="Arial" w:cs="Arial"/>
          <w:b/>
          <w:bCs/>
          <w:i/>
          <w:iCs/>
          <w:color w:val="auto"/>
          <w:sz w:val="28"/>
          <w:szCs w:val="28"/>
        </w:rPr>
        <w:t xml:space="preserve">18-21: </w:t>
      </w:r>
      <w:r w:rsidRPr="00327CCB">
        <w:rPr>
          <w:rFonts w:ascii="Arial" w:hAnsi="Arial" w:cs="Arial"/>
          <w:color w:val="auto"/>
          <w:sz w:val="28"/>
          <w:szCs w:val="28"/>
        </w:rPr>
        <w:t xml:space="preserve">Continue services listed above in the adult transition program setting. Facilitate agency linkages and </w:t>
      </w:r>
      <w:r w:rsidRPr="00327CCB">
        <w:rPr>
          <w:rFonts w:ascii="Arial" w:hAnsi="Arial" w:cs="Arial"/>
          <w:color w:val="auto"/>
          <w:sz w:val="28"/>
          <w:szCs w:val="28"/>
        </w:rPr>
        <w:lastRenderedPageBreak/>
        <w:t>transition services to support agencies. Make referrals to appropriate agencies and or employers as needed.</w:t>
      </w:r>
    </w:p>
    <w:p w14:paraId="2D89117A" w14:textId="77777777" w:rsidR="00A40ED7" w:rsidRPr="00327CCB" w:rsidRDefault="00A40ED7" w:rsidP="00811E0B">
      <w:pPr>
        <w:pStyle w:val="Default"/>
        <w:numPr>
          <w:ilvl w:val="1"/>
          <w:numId w:val="21"/>
        </w:numPr>
        <w:ind w:left="1440" w:hanging="360"/>
        <w:rPr>
          <w:rFonts w:ascii="Arial" w:hAnsi="Arial" w:cs="Arial"/>
          <w:color w:val="auto"/>
          <w:sz w:val="28"/>
          <w:szCs w:val="28"/>
          <w:u w:val="single"/>
        </w:rPr>
      </w:pPr>
    </w:p>
    <w:p w14:paraId="7E703FB8" w14:textId="4F3937A5" w:rsidR="00811E0B" w:rsidRPr="00327CCB" w:rsidRDefault="00811E0B" w:rsidP="00811E0B">
      <w:pPr>
        <w:pStyle w:val="Default"/>
        <w:numPr>
          <w:ilvl w:val="1"/>
          <w:numId w:val="21"/>
        </w:numPr>
        <w:ind w:left="1440" w:hanging="360"/>
        <w:rPr>
          <w:rFonts w:ascii="Arial" w:hAnsi="Arial" w:cs="Arial"/>
          <w:color w:val="auto"/>
          <w:sz w:val="28"/>
          <w:szCs w:val="28"/>
          <w:u w:val="single"/>
        </w:rPr>
      </w:pPr>
      <w:r w:rsidRPr="00327CCB">
        <w:rPr>
          <w:rFonts w:ascii="Arial" w:hAnsi="Arial" w:cs="Arial"/>
          <w:b/>
          <w:bCs/>
          <w:color w:val="auto"/>
          <w:sz w:val="28"/>
          <w:szCs w:val="28"/>
          <w:u w:val="single"/>
        </w:rPr>
        <w:t xml:space="preserve">Inland Regional Center </w:t>
      </w:r>
      <w:r w:rsidR="00B72412" w:rsidRPr="00327CCB">
        <w:rPr>
          <w:rFonts w:ascii="Arial" w:hAnsi="Arial" w:cs="Arial"/>
          <w:b/>
          <w:bCs/>
          <w:color w:val="auto"/>
          <w:sz w:val="28"/>
          <w:szCs w:val="28"/>
          <w:u w:val="single"/>
        </w:rPr>
        <w:t>(</w:t>
      </w:r>
      <w:r w:rsidRPr="00327CCB">
        <w:rPr>
          <w:rFonts w:ascii="Arial" w:hAnsi="Arial" w:cs="Arial"/>
          <w:b/>
          <w:bCs/>
          <w:color w:val="auto"/>
          <w:sz w:val="28"/>
          <w:szCs w:val="28"/>
          <w:u w:val="single"/>
        </w:rPr>
        <w:t>IRC</w:t>
      </w:r>
      <w:r w:rsidR="00B72412" w:rsidRPr="00327CCB">
        <w:rPr>
          <w:rFonts w:ascii="Arial" w:hAnsi="Arial" w:cs="Arial"/>
          <w:b/>
          <w:bCs/>
          <w:color w:val="auto"/>
          <w:sz w:val="28"/>
          <w:szCs w:val="28"/>
          <w:u w:val="single"/>
        </w:rPr>
        <w:t>)</w:t>
      </w:r>
    </w:p>
    <w:p w14:paraId="33498435" w14:textId="61189081" w:rsidR="00811E0B" w:rsidRPr="00327CCB" w:rsidRDefault="00811E0B" w:rsidP="00811E0B">
      <w:pPr>
        <w:pStyle w:val="Default"/>
        <w:ind w:left="1440"/>
        <w:rPr>
          <w:rFonts w:ascii="Arial" w:hAnsi="Arial" w:cs="Arial"/>
          <w:color w:val="auto"/>
          <w:sz w:val="28"/>
          <w:szCs w:val="28"/>
        </w:rPr>
      </w:pPr>
      <w:r w:rsidRPr="00327CCB">
        <w:rPr>
          <w:rFonts w:ascii="Arial" w:hAnsi="Arial" w:cs="Arial"/>
          <w:b/>
          <w:bCs/>
          <w:i/>
          <w:iCs/>
          <w:color w:val="auto"/>
          <w:sz w:val="28"/>
          <w:szCs w:val="28"/>
        </w:rPr>
        <w:t xml:space="preserve">16-17: </w:t>
      </w:r>
      <w:r w:rsidRPr="00327CCB">
        <w:rPr>
          <w:rFonts w:ascii="Arial" w:hAnsi="Arial" w:cs="Arial"/>
          <w:color w:val="auto"/>
          <w:sz w:val="28"/>
          <w:szCs w:val="28"/>
        </w:rPr>
        <w:t>Develop and refine the Individual Program Plan (IPP) based on the information gathered during the PCP process and ongoing collaboration with the LEA. Provide generic services as appropriate to address vocational barriers while in school.</w:t>
      </w:r>
    </w:p>
    <w:p w14:paraId="2661C397" w14:textId="066C7D5C" w:rsidR="00811E0B" w:rsidRPr="00327CCB" w:rsidRDefault="00811E0B" w:rsidP="00811E0B">
      <w:pPr>
        <w:pStyle w:val="Default"/>
        <w:ind w:left="1440"/>
        <w:rPr>
          <w:rFonts w:ascii="Arial" w:hAnsi="Arial" w:cs="Arial"/>
          <w:color w:val="auto"/>
          <w:sz w:val="28"/>
          <w:szCs w:val="28"/>
        </w:rPr>
      </w:pPr>
      <w:r w:rsidRPr="00327CCB">
        <w:rPr>
          <w:rFonts w:ascii="Arial" w:hAnsi="Arial" w:cs="Arial"/>
          <w:b/>
          <w:bCs/>
          <w:i/>
          <w:iCs/>
          <w:color w:val="auto"/>
          <w:sz w:val="28"/>
          <w:szCs w:val="28"/>
        </w:rPr>
        <w:t xml:space="preserve">18-21: </w:t>
      </w:r>
      <w:r w:rsidRPr="00327CCB">
        <w:rPr>
          <w:rFonts w:ascii="Arial" w:hAnsi="Arial" w:cs="Arial"/>
          <w:color w:val="auto"/>
          <w:sz w:val="28"/>
          <w:szCs w:val="28"/>
        </w:rPr>
        <w:t>Attend exit IEP to determine appropriate transition services. Refer students who have a desire to work to DOR and or to community rehabilitation programs for additional training as appropriate.</w:t>
      </w:r>
    </w:p>
    <w:p w14:paraId="0F9945A2" w14:textId="77777777" w:rsidR="00811E0B" w:rsidRPr="00327CCB" w:rsidRDefault="00811E0B" w:rsidP="00811E0B">
      <w:pPr>
        <w:pStyle w:val="Default"/>
        <w:rPr>
          <w:rFonts w:ascii="Arial" w:hAnsi="Arial" w:cs="Arial"/>
          <w:color w:val="auto"/>
          <w:sz w:val="28"/>
          <w:szCs w:val="28"/>
        </w:rPr>
      </w:pPr>
    </w:p>
    <w:p w14:paraId="06112029" w14:textId="0B11D365" w:rsidR="00811E0B" w:rsidRPr="00327CCB" w:rsidRDefault="00811E0B" w:rsidP="00811E0B">
      <w:pPr>
        <w:pStyle w:val="Default"/>
        <w:numPr>
          <w:ilvl w:val="1"/>
          <w:numId w:val="22"/>
        </w:numPr>
        <w:ind w:left="1440" w:hanging="360"/>
        <w:rPr>
          <w:rFonts w:ascii="Arial" w:hAnsi="Arial" w:cs="Arial"/>
          <w:color w:val="auto"/>
          <w:sz w:val="28"/>
          <w:szCs w:val="28"/>
          <w:u w:val="single"/>
        </w:rPr>
      </w:pPr>
      <w:r w:rsidRPr="00327CCB">
        <w:rPr>
          <w:rFonts w:ascii="Arial" w:hAnsi="Arial" w:cs="Arial"/>
          <w:b/>
          <w:bCs/>
          <w:color w:val="auto"/>
          <w:sz w:val="28"/>
          <w:szCs w:val="28"/>
          <w:u w:val="single"/>
        </w:rPr>
        <w:t>Department of Rehabilitation (DOR)</w:t>
      </w:r>
    </w:p>
    <w:p w14:paraId="5A0B833C" w14:textId="77777777" w:rsidR="00FC79CA" w:rsidRPr="00327CCB" w:rsidRDefault="00FC79CA" w:rsidP="00811E0B">
      <w:pPr>
        <w:pStyle w:val="Default"/>
        <w:numPr>
          <w:ilvl w:val="1"/>
          <w:numId w:val="22"/>
        </w:numPr>
        <w:ind w:left="1440" w:hanging="360"/>
        <w:rPr>
          <w:rFonts w:ascii="Arial" w:hAnsi="Arial" w:cs="Arial"/>
          <w:color w:val="auto"/>
          <w:sz w:val="28"/>
          <w:szCs w:val="28"/>
          <w:u w:val="single"/>
        </w:rPr>
      </w:pPr>
    </w:p>
    <w:p w14:paraId="06B6736F" w14:textId="45E77A2C" w:rsidR="00811E0B" w:rsidRPr="00327CCB" w:rsidRDefault="00811E0B" w:rsidP="00811E0B">
      <w:pPr>
        <w:pStyle w:val="Default"/>
        <w:ind w:left="1440"/>
        <w:rPr>
          <w:rFonts w:ascii="Arial" w:hAnsi="Arial" w:cs="Arial"/>
          <w:color w:val="auto"/>
          <w:sz w:val="28"/>
          <w:szCs w:val="28"/>
        </w:rPr>
      </w:pPr>
      <w:r w:rsidRPr="00327CCB">
        <w:rPr>
          <w:rFonts w:ascii="Arial" w:hAnsi="Arial" w:cs="Arial"/>
          <w:b/>
          <w:bCs/>
          <w:i/>
          <w:iCs/>
          <w:color w:val="auto"/>
          <w:sz w:val="28"/>
          <w:szCs w:val="28"/>
        </w:rPr>
        <w:t xml:space="preserve">16-17: </w:t>
      </w:r>
      <w:r w:rsidRPr="00327CCB">
        <w:rPr>
          <w:rFonts w:ascii="Arial" w:hAnsi="Arial" w:cs="Arial"/>
          <w:color w:val="auto"/>
          <w:sz w:val="28"/>
          <w:szCs w:val="28"/>
        </w:rPr>
        <w:t>Develop an Individual Plan for Employment (IPE) for students in programs linked to DOR services (Potentially Eligible (PE) and Transition Partnership Program (TPP) and provide work experience to the potentially eligible students based on the information gathered during the Person-Centered Planning (PCP) process and collaboration with the LEA.</w:t>
      </w:r>
    </w:p>
    <w:p w14:paraId="20772C9D" w14:textId="5C46B177" w:rsidR="00811E0B" w:rsidRPr="00327CCB" w:rsidRDefault="00811E0B" w:rsidP="00811E0B">
      <w:pPr>
        <w:pStyle w:val="Default"/>
        <w:ind w:left="1440"/>
        <w:rPr>
          <w:rFonts w:ascii="Arial" w:hAnsi="Arial" w:cs="Arial"/>
          <w:b/>
          <w:bCs/>
          <w:i/>
          <w:iCs/>
          <w:color w:val="auto"/>
          <w:sz w:val="28"/>
          <w:szCs w:val="28"/>
        </w:rPr>
      </w:pPr>
      <w:r w:rsidRPr="00327CCB">
        <w:rPr>
          <w:rFonts w:ascii="Arial" w:hAnsi="Arial" w:cs="Arial"/>
          <w:b/>
          <w:bCs/>
          <w:i/>
          <w:iCs/>
          <w:color w:val="auto"/>
          <w:sz w:val="28"/>
          <w:szCs w:val="28"/>
        </w:rPr>
        <w:t xml:space="preserve">18-21: </w:t>
      </w:r>
      <w:r w:rsidRPr="00327CCB">
        <w:rPr>
          <w:rFonts w:ascii="Arial" w:hAnsi="Arial" w:cs="Arial"/>
          <w:color w:val="auto"/>
          <w:sz w:val="28"/>
          <w:szCs w:val="28"/>
        </w:rPr>
        <w:t>Evaluate data provided by the LEA and or IRC to determine CIE readiness and appropriate employment services. Placement in a business with needed supports for CIE ready students and refer to community rehabilitation programs for additional assessment and or training as appropriate.</w:t>
      </w:r>
    </w:p>
    <w:p w14:paraId="16F73ADC" w14:textId="77777777" w:rsidR="00B72412" w:rsidRPr="00327CCB" w:rsidRDefault="00B72412" w:rsidP="00B72412">
      <w:pPr>
        <w:autoSpaceDE w:val="0"/>
        <w:autoSpaceDN w:val="0"/>
        <w:adjustRightInd w:val="0"/>
        <w:ind w:left="450"/>
        <w:rPr>
          <w:rFonts w:ascii="Arial" w:hAnsi="Arial" w:cs="Arial"/>
          <w:b/>
        </w:rPr>
      </w:pPr>
    </w:p>
    <w:p w14:paraId="2599C9C3" w14:textId="77777777" w:rsidR="00811E0B" w:rsidRPr="00327CCB" w:rsidRDefault="00811E0B" w:rsidP="00B72412">
      <w:pPr>
        <w:autoSpaceDE w:val="0"/>
        <w:autoSpaceDN w:val="0"/>
        <w:adjustRightInd w:val="0"/>
        <w:ind w:left="450"/>
        <w:rPr>
          <w:rFonts w:ascii="Arial" w:hAnsi="Arial" w:cs="Arial"/>
          <w:b/>
        </w:rPr>
      </w:pPr>
      <w:r w:rsidRPr="00327CCB">
        <w:rPr>
          <w:rFonts w:ascii="Arial" w:hAnsi="Arial" w:cs="Arial"/>
          <w:b/>
        </w:rPr>
        <w:t>YOUTH WITH DISABILITIES (YWD):</w:t>
      </w:r>
    </w:p>
    <w:p w14:paraId="17DE0E64" w14:textId="77777777" w:rsidR="00811E0B" w:rsidRPr="00327CCB" w:rsidRDefault="00811E0B" w:rsidP="00B72412">
      <w:pPr>
        <w:autoSpaceDE w:val="0"/>
        <w:autoSpaceDN w:val="0"/>
        <w:adjustRightInd w:val="0"/>
        <w:ind w:firstLine="450"/>
        <w:rPr>
          <w:rFonts w:ascii="Arial" w:hAnsi="Arial" w:cs="Arial"/>
          <w:b/>
        </w:rPr>
      </w:pPr>
      <w:r w:rsidRPr="00327CCB">
        <w:rPr>
          <w:rFonts w:ascii="Arial" w:hAnsi="Arial" w:cs="Arial"/>
          <w:b/>
        </w:rPr>
        <w:t xml:space="preserve">INDIVIDUALS (AGES 18-24) AND </w:t>
      </w:r>
      <w:r w:rsidRPr="00327CCB">
        <w:rPr>
          <w:rFonts w:ascii="Arial" w:hAnsi="Arial" w:cs="Arial"/>
          <w:b/>
          <w:u w:val="single"/>
        </w:rPr>
        <w:t>NOT</w:t>
      </w:r>
      <w:r w:rsidR="00B72412" w:rsidRPr="00327CCB">
        <w:rPr>
          <w:rFonts w:ascii="Arial" w:hAnsi="Arial" w:cs="Arial"/>
          <w:b/>
        </w:rPr>
        <w:t xml:space="preserve"> I</w:t>
      </w:r>
      <w:r w:rsidRPr="00327CCB">
        <w:rPr>
          <w:rFonts w:ascii="Arial" w:hAnsi="Arial" w:cs="Arial"/>
          <w:b/>
        </w:rPr>
        <w:t>N SECONDARY SCHOOL</w:t>
      </w:r>
    </w:p>
    <w:p w14:paraId="3CDACFEB" w14:textId="77777777" w:rsidR="00811E0B" w:rsidRPr="00327CCB" w:rsidRDefault="00811E0B" w:rsidP="00811E0B">
      <w:pPr>
        <w:autoSpaceDE w:val="0"/>
        <w:autoSpaceDN w:val="0"/>
        <w:adjustRightInd w:val="0"/>
        <w:ind w:left="1170" w:firstLine="75"/>
        <w:rPr>
          <w:rFonts w:ascii="Arial" w:hAnsi="Arial" w:cs="Arial"/>
          <w:b/>
          <w:sz w:val="28"/>
          <w:szCs w:val="28"/>
        </w:rPr>
      </w:pPr>
    </w:p>
    <w:p w14:paraId="3167500D" w14:textId="77777777" w:rsidR="00811E0B" w:rsidRPr="00327CCB" w:rsidRDefault="00811E0B" w:rsidP="00811E0B">
      <w:pPr>
        <w:autoSpaceDE w:val="0"/>
        <w:autoSpaceDN w:val="0"/>
        <w:adjustRightInd w:val="0"/>
        <w:ind w:left="1170"/>
        <w:rPr>
          <w:rFonts w:ascii="Arial" w:hAnsi="Arial" w:cs="Arial"/>
          <w:b/>
          <w:sz w:val="28"/>
          <w:szCs w:val="28"/>
        </w:rPr>
      </w:pPr>
      <w:r w:rsidRPr="00327CCB">
        <w:rPr>
          <w:rFonts w:ascii="Arial" w:hAnsi="Arial" w:cs="Arial"/>
          <w:b/>
          <w:sz w:val="28"/>
          <w:szCs w:val="28"/>
        </w:rPr>
        <w:t>LEA</w:t>
      </w:r>
    </w:p>
    <w:p w14:paraId="6376C8DB" w14:textId="1F130703" w:rsidR="00811E0B" w:rsidRPr="00327CCB" w:rsidRDefault="00811E0B" w:rsidP="00811E0B">
      <w:pPr>
        <w:autoSpaceDE w:val="0"/>
        <w:autoSpaceDN w:val="0"/>
        <w:adjustRightInd w:val="0"/>
        <w:ind w:left="1170"/>
        <w:rPr>
          <w:rFonts w:ascii="Arial" w:hAnsi="Arial" w:cs="Arial"/>
          <w:sz w:val="28"/>
          <w:szCs w:val="28"/>
        </w:rPr>
      </w:pPr>
      <w:r w:rsidRPr="00327CCB">
        <w:rPr>
          <w:rFonts w:ascii="Arial" w:hAnsi="Arial" w:cs="Arial"/>
          <w:sz w:val="28"/>
          <w:szCs w:val="28"/>
        </w:rPr>
        <w:t>Provide assessment information and records gathered to IRC/DOR regarding the student’s readiness for CIE.  Provide follow-up regarding the student’s readiness for CIE. Provide follow-up support to students 2 years past exiting or aging out of high school.  Provide agency linkages to support agencies.</w:t>
      </w:r>
    </w:p>
    <w:p w14:paraId="5F0453FF" w14:textId="77777777" w:rsidR="00811E0B" w:rsidRPr="00327CCB" w:rsidRDefault="00811E0B" w:rsidP="00811E0B">
      <w:pPr>
        <w:autoSpaceDE w:val="0"/>
        <w:autoSpaceDN w:val="0"/>
        <w:adjustRightInd w:val="0"/>
        <w:ind w:left="1170"/>
        <w:rPr>
          <w:rFonts w:ascii="Arial" w:hAnsi="Arial" w:cs="Arial"/>
          <w:sz w:val="28"/>
          <w:szCs w:val="28"/>
        </w:rPr>
      </w:pPr>
    </w:p>
    <w:p w14:paraId="441740B1" w14:textId="3800BD55" w:rsidR="00811E0B" w:rsidRPr="00327CCB" w:rsidRDefault="00811E0B" w:rsidP="00811E0B">
      <w:pPr>
        <w:autoSpaceDE w:val="0"/>
        <w:autoSpaceDN w:val="0"/>
        <w:adjustRightInd w:val="0"/>
        <w:ind w:left="1170"/>
        <w:rPr>
          <w:rFonts w:ascii="Arial" w:hAnsi="Arial" w:cs="Arial"/>
          <w:b/>
          <w:sz w:val="28"/>
          <w:szCs w:val="28"/>
        </w:rPr>
      </w:pPr>
      <w:r w:rsidRPr="00327CCB">
        <w:rPr>
          <w:rFonts w:ascii="Arial" w:hAnsi="Arial" w:cs="Arial"/>
          <w:b/>
          <w:sz w:val="28"/>
          <w:szCs w:val="28"/>
        </w:rPr>
        <w:t>IRC</w:t>
      </w:r>
    </w:p>
    <w:p w14:paraId="4B19A516" w14:textId="0F6C250C" w:rsidR="00811E0B" w:rsidRPr="00327CCB" w:rsidRDefault="00811E0B" w:rsidP="00811E0B">
      <w:pPr>
        <w:pStyle w:val="Default"/>
        <w:ind w:left="1170"/>
        <w:rPr>
          <w:rFonts w:ascii="Arial" w:hAnsi="Arial" w:cs="Arial"/>
          <w:color w:val="auto"/>
          <w:sz w:val="28"/>
          <w:szCs w:val="28"/>
        </w:rPr>
      </w:pPr>
      <w:r w:rsidRPr="00327CCB">
        <w:rPr>
          <w:rFonts w:ascii="Arial" w:hAnsi="Arial" w:cs="Arial"/>
          <w:color w:val="auto"/>
          <w:sz w:val="28"/>
          <w:szCs w:val="28"/>
        </w:rPr>
        <w:t xml:space="preserve">Develop and refine the Individual Program Plan (IPP) based on the information gathered during the PCP process. Refer students who have a desire </w:t>
      </w:r>
      <w:r w:rsidR="00A40ED7" w:rsidRPr="00327CCB">
        <w:rPr>
          <w:rFonts w:ascii="Arial" w:hAnsi="Arial" w:cs="Arial"/>
          <w:color w:val="auto"/>
          <w:sz w:val="28"/>
          <w:szCs w:val="28"/>
        </w:rPr>
        <w:t>to work</w:t>
      </w:r>
      <w:r w:rsidRPr="00327CCB">
        <w:rPr>
          <w:rFonts w:ascii="Arial" w:hAnsi="Arial" w:cs="Arial"/>
          <w:color w:val="auto"/>
          <w:sz w:val="28"/>
          <w:szCs w:val="28"/>
        </w:rPr>
        <w:t xml:space="preserve"> to DOR and or to community rehabilitation programs for additional training as appropriate.</w:t>
      </w:r>
    </w:p>
    <w:p w14:paraId="31DF0E37" w14:textId="42D5F58E" w:rsidR="00811E0B" w:rsidRPr="00327CCB" w:rsidRDefault="00811E0B" w:rsidP="00811E0B">
      <w:pPr>
        <w:pStyle w:val="Default"/>
        <w:ind w:left="1170"/>
        <w:rPr>
          <w:rFonts w:ascii="Arial" w:hAnsi="Arial" w:cs="Arial"/>
          <w:color w:val="auto"/>
          <w:sz w:val="28"/>
          <w:szCs w:val="28"/>
        </w:rPr>
      </w:pPr>
      <w:r w:rsidRPr="00327CCB">
        <w:rPr>
          <w:rFonts w:ascii="Arial" w:hAnsi="Arial" w:cs="Arial"/>
          <w:b/>
          <w:bCs/>
          <w:i/>
          <w:iCs/>
          <w:color w:val="auto"/>
          <w:sz w:val="28"/>
          <w:szCs w:val="28"/>
        </w:rPr>
        <w:t xml:space="preserve">22-24: </w:t>
      </w:r>
      <w:r w:rsidRPr="00327CCB">
        <w:rPr>
          <w:rFonts w:ascii="Arial" w:hAnsi="Arial" w:cs="Arial"/>
          <w:color w:val="auto"/>
          <w:sz w:val="28"/>
          <w:szCs w:val="28"/>
        </w:rPr>
        <w:t>Subminimum wage restriction. Requires Career Counseling information and Referral (CCI&amp;R) from DOR.</w:t>
      </w:r>
    </w:p>
    <w:p w14:paraId="5A2229AF" w14:textId="77777777" w:rsidR="00811E0B" w:rsidRPr="00327CCB" w:rsidRDefault="00811E0B" w:rsidP="00811E0B">
      <w:pPr>
        <w:pStyle w:val="Default"/>
        <w:ind w:left="1170"/>
        <w:rPr>
          <w:rFonts w:ascii="Arial" w:hAnsi="Arial" w:cs="Arial"/>
          <w:color w:val="auto"/>
          <w:sz w:val="28"/>
          <w:szCs w:val="28"/>
        </w:rPr>
      </w:pPr>
    </w:p>
    <w:p w14:paraId="6BA60E71" w14:textId="253A2B45" w:rsidR="00811E0B" w:rsidRPr="00327CCB" w:rsidRDefault="00811E0B" w:rsidP="00811E0B">
      <w:pPr>
        <w:autoSpaceDE w:val="0"/>
        <w:autoSpaceDN w:val="0"/>
        <w:adjustRightInd w:val="0"/>
        <w:ind w:left="450" w:firstLine="720"/>
        <w:rPr>
          <w:rFonts w:ascii="Arial" w:hAnsi="Arial" w:cs="Arial"/>
          <w:b/>
          <w:bCs/>
          <w:iCs/>
          <w:sz w:val="28"/>
          <w:szCs w:val="28"/>
          <w:u w:val="single"/>
        </w:rPr>
      </w:pPr>
      <w:r w:rsidRPr="00327CCB">
        <w:rPr>
          <w:rFonts w:ascii="Arial" w:hAnsi="Arial" w:cs="Arial"/>
          <w:b/>
          <w:bCs/>
          <w:iCs/>
          <w:sz w:val="28"/>
          <w:szCs w:val="28"/>
          <w:u w:val="single"/>
        </w:rPr>
        <w:t>DOR</w:t>
      </w:r>
    </w:p>
    <w:p w14:paraId="5C84E628" w14:textId="439AB202" w:rsidR="00811E0B" w:rsidRPr="00327CCB" w:rsidRDefault="00811E0B" w:rsidP="00811E0B">
      <w:pPr>
        <w:pStyle w:val="Default"/>
        <w:ind w:left="1170"/>
        <w:rPr>
          <w:rFonts w:ascii="Arial" w:hAnsi="Arial" w:cs="Arial"/>
          <w:color w:val="auto"/>
          <w:sz w:val="28"/>
          <w:szCs w:val="28"/>
        </w:rPr>
      </w:pPr>
      <w:r w:rsidRPr="00327CCB">
        <w:rPr>
          <w:rFonts w:ascii="Arial" w:hAnsi="Arial" w:cs="Arial"/>
          <w:color w:val="auto"/>
          <w:sz w:val="28"/>
          <w:szCs w:val="28"/>
        </w:rPr>
        <w:t>Develop an Individual Plan for Employment (IPE) based on the information gathered during the PCP process. Evaluate data provided by the LEA and or IRC to determine CIE readiness and appropriate employment services. Placement in a business with needed supports for CIE ready students and refer to community rehabilitation programs for additional assessment and or training as appropriate. Ongoing collaboration with the Workforce Development Board to identify possible employers.</w:t>
      </w:r>
    </w:p>
    <w:p w14:paraId="717E75F4" w14:textId="20ABDC8E" w:rsidR="00811E0B" w:rsidRPr="00327CCB" w:rsidRDefault="00811E0B" w:rsidP="00811E0B">
      <w:pPr>
        <w:pStyle w:val="Default"/>
        <w:ind w:left="1170"/>
        <w:rPr>
          <w:rFonts w:ascii="Arial" w:hAnsi="Arial" w:cs="Arial"/>
          <w:color w:val="auto"/>
          <w:sz w:val="28"/>
          <w:szCs w:val="28"/>
        </w:rPr>
      </w:pPr>
      <w:r w:rsidRPr="00327CCB">
        <w:rPr>
          <w:rFonts w:ascii="Arial" w:hAnsi="Arial" w:cs="Arial"/>
          <w:b/>
          <w:bCs/>
          <w:i/>
          <w:iCs/>
          <w:color w:val="auto"/>
          <w:sz w:val="28"/>
          <w:szCs w:val="28"/>
        </w:rPr>
        <w:t xml:space="preserve">22-24: </w:t>
      </w:r>
      <w:r w:rsidRPr="00327CCB">
        <w:rPr>
          <w:rFonts w:ascii="Arial" w:hAnsi="Arial" w:cs="Arial"/>
          <w:color w:val="auto"/>
          <w:sz w:val="28"/>
          <w:szCs w:val="28"/>
        </w:rPr>
        <w:t>Subminimum wage restriction. Requires Career Counseling information and Referral (CCI&amp;R).</w:t>
      </w:r>
    </w:p>
    <w:p w14:paraId="4FCF7BE6" w14:textId="1F393706" w:rsidR="00811E0B" w:rsidRPr="00327CCB" w:rsidRDefault="00EC3999" w:rsidP="00EC3999">
      <w:pPr>
        <w:pStyle w:val="Heading1"/>
        <w:numPr>
          <w:ilvl w:val="0"/>
          <w:numId w:val="36"/>
        </w:numPr>
        <w:rPr>
          <w:rFonts w:ascii="Arial" w:hAnsi="Arial" w:cs="Arial"/>
          <w:u w:val="single"/>
        </w:rPr>
      </w:pPr>
      <w:r w:rsidRPr="00327CCB">
        <w:rPr>
          <w:rFonts w:ascii="Arial" w:hAnsi="Arial" w:cs="Arial"/>
        </w:rPr>
        <w:t>REFERRAL &amp; INTAKE</w:t>
      </w:r>
    </w:p>
    <w:p w14:paraId="65D10663" w14:textId="7C3907A7" w:rsidR="00811E0B" w:rsidRPr="00327CCB" w:rsidRDefault="00811E0B" w:rsidP="00811E0B">
      <w:pPr>
        <w:pStyle w:val="ListParagraph"/>
        <w:ind w:left="0"/>
        <w:rPr>
          <w:rFonts w:ascii="Arial" w:hAnsi="Arial" w:cs="Arial"/>
          <w:b/>
          <w:sz w:val="28"/>
          <w:szCs w:val="28"/>
          <w:u w:val="single"/>
        </w:rPr>
      </w:pPr>
      <w:r w:rsidRPr="00327CCB">
        <w:rPr>
          <w:rFonts w:ascii="Arial" w:hAnsi="Arial" w:cs="Arial"/>
          <w:b/>
          <w:sz w:val="28"/>
          <w:szCs w:val="28"/>
          <w:u w:val="single"/>
        </w:rPr>
        <w:t>Referral and Intake</w:t>
      </w:r>
    </w:p>
    <w:p w14:paraId="1EEEEA05" w14:textId="77777777" w:rsidR="00811E0B" w:rsidRPr="00327CCB" w:rsidRDefault="00811E0B" w:rsidP="00811E0B">
      <w:pPr>
        <w:rPr>
          <w:rFonts w:ascii="Arial" w:hAnsi="Arial" w:cs="Arial"/>
          <w:sz w:val="28"/>
          <w:szCs w:val="28"/>
        </w:rPr>
      </w:pPr>
      <w:r w:rsidRPr="00327CCB">
        <w:rPr>
          <w:rFonts w:ascii="Arial" w:hAnsi="Arial" w:cs="Arial"/>
          <w:sz w:val="28"/>
          <w:szCs w:val="28"/>
        </w:rPr>
        <w:t>An additional objective of the RCDC shall be to streamline the referral process collectively established between the IRC, DOR, LEAs, and other community partner agencies which provide services to individuals with ID/DD. Additionally, this LPA is to serve as a framework which can be used by the DOR branch offices to develop and implement LPAs which address the specific operational needs of their respective catchment areas as these locations, in collaboration with community partners, work to support CIE outcomes.</w:t>
      </w:r>
    </w:p>
    <w:p w14:paraId="4E94846D" w14:textId="77777777" w:rsidR="00811E0B" w:rsidRPr="00327CCB" w:rsidRDefault="00811E0B" w:rsidP="00811E0B">
      <w:pPr>
        <w:rPr>
          <w:rFonts w:ascii="Arial" w:hAnsi="Arial" w:cs="Arial"/>
          <w:b/>
          <w:sz w:val="28"/>
          <w:szCs w:val="28"/>
          <w:u w:val="single"/>
        </w:rPr>
      </w:pPr>
    </w:p>
    <w:p w14:paraId="32A935CC" w14:textId="77777777" w:rsidR="00811E0B" w:rsidRPr="00327CCB" w:rsidRDefault="00811E0B" w:rsidP="00811E0B">
      <w:pPr>
        <w:rPr>
          <w:rFonts w:ascii="Arial" w:hAnsi="Arial" w:cs="Arial"/>
          <w:sz w:val="28"/>
          <w:szCs w:val="28"/>
        </w:rPr>
      </w:pPr>
      <w:r w:rsidRPr="00327CCB">
        <w:rPr>
          <w:rFonts w:ascii="Arial" w:hAnsi="Arial" w:cs="Arial"/>
          <w:b/>
          <w:sz w:val="28"/>
          <w:szCs w:val="28"/>
        </w:rPr>
        <w:t xml:space="preserve">Local Education Agencies (LEA) </w:t>
      </w:r>
      <w:r w:rsidRPr="00327CCB">
        <w:rPr>
          <w:rFonts w:ascii="Arial" w:hAnsi="Arial" w:cs="Arial"/>
          <w:sz w:val="28"/>
          <w:szCs w:val="28"/>
        </w:rPr>
        <w:t xml:space="preserve">- The Riverside County SELPA Local Education Agencies (LEAs) will with written consent from the parent or student who has reached the age of majority, invite a representative from the Inland Regional Center to an IEP meeting within the last 9 months of school. The classroom teacher will obtain written consent from the parent or student who has reached the age </w:t>
      </w:r>
      <w:r w:rsidRPr="00327CCB">
        <w:rPr>
          <w:rFonts w:ascii="Arial" w:hAnsi="Arial" w:cs="Arial"/>
          <w:sz w:val="28"/>
          <w:szCs w:val="28"/>
        </w:rPr>
        <w:lastRenderedPageBreak/>
        <w:t>of majority to release the following documentation to the IRC representative by the end of the IEP Meeting:</w:t>
      </w:r>
    </w:p>
    <w:p w14:paraId="208191AD" w14:textId="77777777" w:rsidR="00811E0B" w:rsidRPr="00327CCB" w:rsidRDefault="00811E0B" w:rsidP="00811E0B">
      <w:pPr>
        <w:rPr>
          <w:rFonts w:ascii="Arial" w:hAnsi="Arial" w:cs="Arial"/>
          <w:sz w:val="28"/>
          <w:szCs w:val="28"/>
        </w:rPr>
      </w:pPr>
    </w:p>
    <w:p w14:paraId="25BE6707" w14:textId="77777777" w:rsidR="00811E0B" w:rsidRPr="00327CCB" w:rsidRDefault="00811E0B" w:rsidP="00020033">
      <w:pPr>
        <w:numPr>
          <w:ilvl w:val="0"/>
          <w:numId w:val="32"/>
        </w:numPr>
        <w:rPr>
          <w:rFonts w:ascii="Arial" w:hAnsi="Arial" w:cs="Arial"/>
          <w:sz w:val="28"/>
          <w:szCs w:val="28"/>
        </w:rPr>
      </w:pPr>
      <w:r w:rsidRPr="00327CCB">
        <w:rPr>
          <w:rFonts w:ascii="Arial" w:hAnsi="Arial" w:cs="Arial"/>
          <w:sz w:val="28"/>
          <w:szCs w:val="28"/>
        </w:rPr>
        <w:t>LEA Referral Form to Inland Regional Center Representative</w:t>
      </w:r>
    </w:p>
    <w:p w14:paraId="14832E78" w14:textId="77777777" w:rsidR="00811E0B" w:rsidRPr="00327CCB" w:rsidRDefault="00811E0B" w:rsidP="00020033">
      <w:pPr>
        <w:numPr>
          <w:ilvl w:val="0"/>
          <w:numId w:val="32"/>
        </w:numPr>
        <w:rPr>
          <w:rFonts w:ascii="Arial" w:hAnsi="Arial" w:cs="Arial"/>
          <w:sz w:val="28"/>
          <w:szCs w:val="28"/>
        </w:rPr>
      </w:pPr>
      <w:r w:rsidRPr="00327CCB">
        <w:rPr>
          <w:rFonts w:ascii="Arial" w:hAnsi="Arial" w:cs="Arial"/>
          <w:sz w:val="28"/>
          <w:szCs w:val="28"/>
        </w:rPr>
        <w:t>IEP – including the Individualized Transition Plan (ITP)</w:t>
      </w:r>
    </w:p>
    <w:p w14:paraId="079A6A8B" w14:textId="77777777" w:rsidR="00811E0B" w:rsidRPr="00327CCB" w:rsidRDefault="00811E0B" w:rsidP="00020033">
      <w:pPr>
        <w:numPr>
          <w:ilvl w:val="0"/>
          <w:numId w:val="32"/>
        </w:numPr>
        <w:rPr>
          <w:rFonts w:ascii="Arial" w:hAnsi="Arial" w:cs="Arial"/>
          <w:sz w:val="28"/>
          <w:szCs w:val="28"/>
        </w:rPr>
      </w:pPr>
      <w:r w:rsidRPr="00327CCB">
        <w:rPr>
          <w:rFonts w:ascii="Arial" w:hAnsi="Arial" w:cs="Arial"/>
          <w:sz w:val="28"/>
          <w:szCs w:val="28"/>
        </w:rPr>
        <w:t>Psychoeducation report</w:t>
      </w:r>
    </w:p>
    <w:p w14:paraId="49F60BC5" w14:textId="77777777" w:rsidR="00811E0B" w:rsidRPr="00327CCB" w:rsidRDefault="00811E0B" w:rsidP="00020033">
      <w:pPr>
        <w:numPr>
          <w:ilvl w:val="0"/>
          <w:numId w:val="32"/>
        </w:numPr>
        <w:rPr>
          <w:rFonts w:ascii="Arial" w:hAnsi="Arial" w:cs="Arial"/>
          <w:sz w:val="28"/>
          <w:szCs w:val="28"/>
        </w:rPr>
      </w:pPr>
      <w:r w:rsidRPr="00327CCB">
        <w:rPr>
          <w:rFonts w:ascii="Arial" w:hAnsi="Arial" w:cs="Arial"/>
          <w:sz w:val="28"/>
          <w:szCs w:val="28"/>
        </w:rPr>
        <w:t>Summary of Performance (SOP)</w:t>
      </w:r>
    </w:p>
    <w:p w14:paraId="7F2E6406" w14:textId="77777777" w:rsidR="00811E0B" w:rsidRPr="00327CCB" w:rsidRDefault="00811E0B" w:rsidP="00020033">
      <w:pPr>
        <w:numPr>
          <w:ilvl w:val="0"/>
          <w:numId w:val="32"/>
        </w:numPr>
        <w:rPr>
          <w:rFonts w:ascii="Arial" w:hAnsi="Arial" w:cs="Arial"/>
          <w:sz w:val="28"/>
          <w:szCs w:val="28"/>
        </w:rPr>
      </w:pPr>
      <w:r w:rsidRPr="00327CCB">
        <w:rPr>
          <w:rFonts w:ascii="Arial" w:hAnsi="Arial" w:cs="Arial"/>
          <w:sz w:val="28"/>
          <w:szCs w:val="28"/>
        </w:rPr>
        <w:t>Transition Assessments</w:t>
      </w:r>
    </w:p>
    <w:p w14:paraId="31C023C1" w14:textId="77777777" w:rsidR="00811E0B" w:rsidRPr="00327CCB" w:rsidRDefault="00811E0B" w:rsidP="00020033">
      <w:pPr>
        <w:numPr>
          <w:ilvl w:val="0"/>
          <w:numId w:val="32"/>
        </w:numPr>
        <w:rPr>
          <w:rFonts w:ascii="Arial" w:hAnsi="Arial" w:cs="Arial"/>
          <w:sz w:val="28"/>
          <w:szCs w:val="28"/>
        </w:rPr>
      </w:pPr>
      <w:r w:rsidRPr="00327CCB">
        <w:rPr>
          <w:rFonts w:ascii="Arial" w:hAnsi="Arial" w:cs="Arial"/>
          <w:sz w:val="28"/>
          <w:szCs w:val="28"/>
        </w:rPr>
        <w:t>Portfolio</w:t>
      </w:r>
    </w:p>
    <w:p w14:paraId="33287A68" w14:textId="77777777" w:rsidR="00811E0B" w:rsidRPr="00327CCB" w:rsidRDefault="00811E0B" w:rsidP="00020033">
      <w:pPr>
        <w:numPr>
          <w:ilvl w:val="0"/>
          <w:numId w:val="32"/>
        </w:numPr>
        <w:rPr>
          <w:rFonts w:ascii="Arial" w:hAnsi="Arial" w:cs="Arial"/>
          <w:sz w:val="28"/>
          <w:szCs w:val="28"/>
        </w:rPr>
      </w:pPr>
      <w:r w:rsidRPr="00327CCB">
        <w:rPr>
          <w:rFonts w:ascii="Arial" w:hAnsi="Arial" w:cs="Arial"/>
          <w:sz w:val="28"/>
          <w:szCs w:val="28"/>
        </w:rPr>
        <w:t>Other supporting documents</w:t>
      </w:r>
    </w:p>
    <w:p w14:paraId="32ECB2B6" w14:textId="77777777" w:rsidR="00811E0B" w:rsidRPr="00327CCB" w:rsidRDefault="00811E0B" w:rsidP="00811E0B">
      <w:pPr>
        <w:rPr>
          <w:rFonts w:ascii="Arial" w:hAnsi="Arial" w:cs="Arial"/>
          <w:b/>
          <w:sz w:val="28"/>
          <w:szCs w:val="28"/>
          <w:u w:val="single"/>
        </w:rPr>
      </w:pPr>
    </w:p>
    <w:p w14:paraId="3D90BC2B" w14:textId="32E78A3B" w:rsidR="00811E0B" w:rsidRPr="00327CCB" w:rsidRDefault="00811E0B" w:rsidP="00811E0B">
      <w:pPr>
        <w:rPr>
          <w:rFonts w:ascii="Arial" w:hAnsi="Arial" w:cs="Arial"/>
          <w:sz w:val="28"/>
          <w:szCs w:val="28"/>
        </w:rPr>
      </w:pPr>
      <w:r w:rsidRPr="00327CCB">
        <w:rPr>
          <w:rFonts w:ascii="Arial" w:hAnsi="Arial" w:cs="Arial"/>
          <w:b/>
          <w:sz w:val="28"/>
          <w:szCs w:val="28"/>
        </w:rPr>
        <w:t>Department of Rehabilitation (DOR) and Inland Regional Center (IRC) Referral Process</w:t>
      </w:r>
      <w:r w:rsidRPr="00327CCB">
        <w:rPr>
          <w:rFonts w:ascii="Arial" w:hAnsi="Arial" w:cs="Arial"/>
          <w:sz w:val="28"/>
          <w:szCs w:val="28"/>
        </w:rPr>
        <w:t xml:space="preserve"> </w:t>
      </w:r>
      <w:r w:rsidRPr="00327CCB">
        <w:rPr>
          <w:rFonts w:ascii="Arial" w:hAnsi="Arial" w:cs="Arial"/>
          <w:b/>
          <w:sz w:val="28"/>
          <w:szCs w:val="28"/>
        </w:rPr>
        <w:t xml:space="preserve">– </w:t>
      </w:r>
      <w:r w:rsidRPr="00327CCB">
        <w:rPr>
          <w:rFonts w:ascii="Arial" w:hAnsi="Arial" w:cs="Arial"/>
          <w:sz w:val="28"/>
          <w:szCs w:val="28"/>
        </w:rPr>
        <w:t>A consumer 24 years of age and under, referrals for services will come directly from IRC Consumer Services Coordinators, (CSC) or LEA members at an IEP meeting with an IRC Consumer Services Coordinators present.</w:t>
      </w:r>
    </w:p>
    <w:p w14:paraId="748FA578" w14:textId="77777777" w:rsidR="00811E0B" w:rsidRPr="00327CCB" w:rsidRDefault="00811E0B" w:rsidP="00811E0B">
      <w:pPr>
        <w:rPr>
          <w:rFonts w:ascii="Arial" w:hAnsi="Arial" w:cs="Arial"/>
          <w:sz w:val="28"/>
          <w:szCs w:val="28"/>
        </w:rPr>
      </w:pPr>
    </w:p>
    <w:p w14:paraId="45CBE35B" w14:textId="77777777" w:rsidR="00811E0B" w:rsidRPr="00327CCB" w:rsidRDefault="00811E0B" w:rsidP="00020033">
      <w:pPr>
        <w:pStyle w:val="ListParagraph"/>
        <w:numPr>
          <w:ilvl w:val="1"/>
          <w:numId w:val="33"/>
        </w:numPr>
        <w:rPr>
          <w:rFonts w:ascii="Arial" w:hAnsi="Arial" w:cs="Arial"/>
          <w:sz w:val="28"/>
          <w:szCs w:val="28"/>
        </w:rPr>
      </w:pPr>
      <w:r w:rsidRPr="00327CCB">
        <w:rPr>
          <w:rFonts w:ascii="Arial" w:hAnsi="Arial" w:cs="Arial"/>
          <w:sz w:val="28"/>
          <w:szCs w:val="28"/>
        </w:rPr>
        <w:t>The IRC CSC will finalize the referral packet and send it to the DOR Supported Employment Liaison/Point of contact for the designated unit.</w:t>
      </w:r>
    </w:p>
    <w:p w14:paraId="39DDF027" w14:textId="77777777" w:rsidR="00811E0B" w:rsidRPr="00327CCB" w:rsidRDefault="00811E0B" w:rsidP="00811E0B">
      <w:pPr>
        <w:pStyle w:val="ListParagraph"/>
        <w:numPr>
          <w:ilvl w:val="2"/>
          <w:numId w:val="23"/>
        </w:numPr>
        <w:rPr>
          <w:rFonts w:ascii="Arial" w:hAnsi="Arial" w:cs="Arial"/>
          <w:sz w:val="28"/>
          <w:szCs w:val="28"/>
        </w:rPr>
      </w:pPr>
      <w:r w:rsidRPr="00327CCB">
        <w:rPr>
          <w:rFonts w:ascii="Arial" w:hAnsi="Arial" w:cs="Arial"/>
          <w:sz w:val="28"/>
          <w:szCs w:val="28"/>
        </w:rPr>
        <w:t>Referral Packet should include:</w:t>
      </w:r>
    </w:p>
    <w:p w14:paraId="1252D6B2" w14:textId="77777777" w:rsidR="00811E0B" w:rsidRPr="00327CCB" w:rsidRDefault="00811E0B" w:rsidP="00811E0B">
      <w:pPr>
        <w:pStyle w:val="ListParagraph"/>
        <w:numPr>
          <w:ilvl w:val="3"/>
          <w:numId w:val="23"/>
        </w:numPr>
        <w:rPr>
          <w:rFonts w:ascii="Arial" w:hAnsi="Arial" w:cs="Arial"/>
          <w:sz w:val="28"/>
          <w:szCs w:val="28"/>
        </w:rPr>
      </w:pPr>
      <w:r w:rsidRPr="00327CCB">
        <w:rPr>
          <w:rFonts w:ascii="Arial" w:hAnsi="Arial" w:cs="Arial"/>
          <w:sz w:val="28"/>
          <w:szCs w:val="28"/>
        </w:rPr>
        <w:t>DOR Referral form</w:t>
      </w:r>
    </w:p>
    <w:p w14:paraId="0F032BEE" w14:textId="77777777" w:rsidR="00811E0B" w:rsidRPr="00327CCB" w:rsidRDefault="00811E0B" w:rsidP="00811E0B">
      <w:pPr>
        <w:pStyle w:val="ListParagraph"/>
        <w:numPr>
          <w:ilvl w:val="3"/>
          <w:numId w:val="23"/>
        </w:numPr>
        <w:rPr>
          <w:rFonts w:ascii="Arial" w:hAnsi="Arial" w:cs="Arial"/>
          <w:sz w:val="28"/>
          <w:szCs w:val="28"/>
        </w:rPr>
      </w:pPr>
      <w:r w:rsidRPr="00327CCB">
        <w:rPr>
          <w:rFonts w:ascii="Arial" w:hAnsi="Arial" w:cs="Arial"/>
          <w:sz w:val="28"/>
          <w:szCs w:val="28"/>
        </w:rPr>
        <w:t>Consent to release information signed by a consumer</w:t>
      </w:r>
    </w:p>
    <w:p w14:paraId="07B904F5" w14:textId="77777777" w:rsidR="00811E0B" w:rsidRPr="00327CCB" w:rsidRDefault="00811E0B" w:rsidP="00811E0B">
      <w:pPr>
        <w:pStyle w:val="ListParagraph"/>
        <w:numPr>
          <w:ilvl w:val="3"/>
          <w:numId w:val="23"/>
        </w:numPr>
        <w:rPr>
          <w:rFonts w:ascii="Arial" w:hAnsi="Arial" w:cs="Arial"/>
          <w:sz w:val="28"/>
          <w:szCs w:val="28"/>
        </w:rPr>
      </w:pPr>
      <w:r w:rsidRPr="00327CCB">
        <w:rPr>
          <w:rFonts w:ascii="Arial" w:hAnsi="Arial" w:cs="Arial"/>
          <w:sz w:val="28"/>
          <w:szCs w:val="28"/>
        </w:rPr>
        <w:t>Individual Program Plan (IPP)</w:t>
      </w:r>
    </w:p>
    <w:p w14:paraId="5FFFE705" w14:textId="77777777" w:rsidR="00811E0B" w:rsidRPr="00327CCB" w:rsidRDefault="00811E0B" w:rsidP="00811E0B">
      <w:pPr>
        <w:pStyle w:val="ListParagraph"/>
        <w:numPr>
          <w:ilvl w:val="3"/>
          <w:numId w:val="23"/>
        </w:numPr>
        <w:rPr>
          <w:rFonts w:ascii="Arial" w:hAnsi="Arial" w:cs="Arial"/>
          <w:sz w:val="28"/>
          <w:szCs w:val="28"/>
        </w:rPr>
      </w:pPr>
      <w:r w:rsidRPr="00327CCB">
        <w:rPr>
          <w:rFonts w:ascii="Arial" w:hAnsi="Arial" w:cs="Arial"/>
          <w:sz w:val="28"/>
          <w:szCs w:val="28"/>
        </w:rPr>
        <w:t>Social Assessment</w:t>
      </w:r>
    </w:p>
    <w:p w14:paraId="774E979C" w14:textId="77777777" w:rsidR="00811E0B" w:rsidRPr="00327CCB" w:rsidRDefault="00811E0B" w:rsidP="00811E0B">
      <w:pPr>
        <w:pStyle w:val="ListParagraph"/>
        <w:numPr>
          <w:ilvl w:val="3"/>
          <w:numId w:val="23"/>
        </w:numPr>
        <w:rPr>
          <w:rFonts w:ascii="Arial" w:hAnsi="Arial" w:cs="Arial"/>
          <w:sz w:val="28"/>
          <w:szCs w:val="28"/>
        </w:rPr>
      </w:pPr>
      <w:r w:rsidRPr="00327CCB">
        <w:rPr>
          <w:rFonts w:ascii="Arial" w:hAnsi="Arial" w:cs="Arial"/>
          <w:sz w:val="28"/>
          <w:szCs w:val="28"/>
        </w:rPr>
        <w:t>Psychological Assessment</w:t>
      </w:r>
    </w:p>
    <w:p w14:paraId="1D1B31FC" w14:textId="77777777" w:rsidR="00811E0B" w:rsidRPr="00327CCB" w:rsidRDefault="00811E0B" w:rsidP="00811E0B">
      <w:pPr>
        <w:pStyle w:val="ListParagraph"/>
        <w:numPr>
          <w:ilvl w:val="3"/>
          <w:numId w:val="23"/>
        </w:numPr>
        <w:rPr>
          <w:rFonts w:ascii="Arial" w:hAnsi="Arial" w:cs="Arial"/>
          <w:sz w:val="28"/>
          <w:szCs w:val="28"/>
        </w:rPr>
      </w:pPr>
      <w:r w:rsidRPr="00327CCB">
        <w:rPr>
          <w:rFonts w:ascii="Arial" w:hAnsi="Arial" w:cs="Arial"/>
          <w:sz w:val="28"/>
          <w:szCs w:val="28"/>
        </w:rPr>
        <w:t>Medical Assessment</w:t>
      </w:r>
    </w:p>
    <w:p w14:paraId="37596332" w14:textId="77777777" w:rsidR="00811E0B" w:rsidRPr="00327CCB" w:rsidRDefault="00811E0B" w:rsidP="00811E0B">
      <w:pPr>
        <w:pStyle w:val="ListParagraph"/>
        <w:numPr>
          <w:ilvl w:val="3"/>
          <w:numId w:val="23"/>
        </w:numPr>
        <w:rPr>
          <w:rFonts w:ascii="Arial" w:hAnsi="Arial" w:cs="Arial"/>
          <w:sz w:val="28"/>
          <w:szCs w:val="28"/>
        </w:rPr>
      </w:pPr>
      <w:r w:rsidRPr="00327CCB">
        <w:rPr>
          <w:rFonts w:ascii="Arial" w:hAnsi="Arial" w:cs="Arial"/>
          <w:sz w:val="28"/>
          <w:szCs w:val="28"/>
        </w:rPr>
        <w:t>CDER</w:t>
      </w:r>
    </w:p>
    <w:p w14:paraId="7B3F360C" w14:textId="77777777" w:rsidR="00811E0B" w:rsidRPr="00327CCB" w:rsidRDefault="00811E0B" w:rsidP="00811E0B">
      <w:pPr>
        <w:pStyle w:val="ListParagraph"/>
        <w:numPr>
          <w:ilvl w:val="3"/>
          <w:numId w:val="23"/>
        </w:numPr>
        <w:rPr>
          <w:rFonts w:ascii="Arial" w:hAnsi="Arial" w:cs="Arial"/>
          <w:sz w:val="28"/>
          <w:szCs w:val="28"/>
        </w:rPr>
      </w:pPr>
      <w:r w:rsidRPr="00327CCB">
        <w:rPr>
          <w:rFonts w:ascii="Arial" w:hAnsi="Arial" w:cs="Arial"/>
          <w:sz w:val="28"/>
          <w:szCs w:val="28"/>
        </w:rPr>
        <w:t>Annual Case Notes</w:t>
      </w:r>
    </w:p>
    <w:p w14:paraId="4309761A" w14:textId="77777777" w:rsidR="00811E0B" w:rsidRPr="00327CCB" w:rsidRDefault="00811E0B" w:rsidP="00811E0B">
      <w:pPr>
        <w:pStyle w:val="ListParagraph"/>
        <w:numPr>
          <w:ilvl w:val="3"/>
          <w:numId w:val="23"/>
        </w:numPr>
        <w:rPr>
          <w:rFonts w:ascii="Arial" w:hAnsi="Arial" w:cs="Arial"/>
          <w:sz w:val="28"/>
          <w:szCs w:val="28"/>
        </w:rPr>
      </w:pPr>
      <w:r w:rsidRPr="00327CCB">
        <w:rPr>
          <w:rFonts w:ascii="Arial" w:hAnsi="Arial" w:cs="Arial"/>
          <w:sz w:val="28"/>
          <w:szCs w:val="28"/>
        </w:rPr>
        <w:t>DS1968 signed by consumer and IRC CSC</w:t>
      </w:r>
    </w:p>
    <w:p w14:paraId="5D049424" w14:textId="77777777" w:rsidR="00811E0B" w:rsidRPr="00327CCB" w:rsidRDefault="00811E0B" w:rsidP="00811E0B">
      <w:pPr>
        <w:pStyle w:val="ListParagraph"/>
        <w:numPr>
          <w:ilvl w:val="3"/>
          <w:numId w:val="23"/>
        </w:numPr>
        <w:rPr>
          <w:rFonts w:ascii="Arial" w:hAnsi="Arial" w:cs="Arial"/>
          <w:sz w:val="28"/>
          <w:szCs w:val="28"/>
        </w:rPr>
      </w:pPr>
      <w:r w:rsidRPr="00327CCB">
        <w:rPr>
          <w:rFonts w:ascii="Arial" w:hAnsi="Arial" w:cs="Arial"/>
          <w:sz w:val="28"/>
          <w:szCs w:val="28"/>
        </w:rPr>
        <w:t>IEP/ITP</w:t>
      </w:r>
    </w:p>
    <w:p w14:paraId="13B41AF9" w14:textId="77777777" w:rsidR="00811E0B" w:rsidRPr="00327CCB" w:rsidRDefault="00811E0B" w:rsidP="00811E0B">
      <w:pPr>
        <w:pStyle w:val="ListParagraph"/>
        <w:numPr>
          <w:ilvl w:val="2"/>
          <w:numId w:val="23"/>
        </w:numPr>
        <w:rPr>
          <w:rFonts w:ascii="Arial" w:hAnsi="Arial" w:cs="Arial"/>
          <w:sz w:val="28"/>
          <w:szCs w:val="28"/>
        </w:rPr>
      </w:pPr>
      <w:r w:rsidRPr="00327CCB">
        <w:rPr>
          <w:rFonts w:ascii="Arial" w:hAnsi="Arial" w:cs="Arial"/>
          <w:sz w:val="28"/>
          <w:szCs w:val="28"/>
        </w:rPr>
        <w:t>Once the referral is received by the designated DOR Liaison, the consumer will be referred to the DOR for orientation</w:t>
      </w:r>
    </w:p>
    <w:p w14:paraId="7F7B7987" w14:textId="77AEB6F2" w:rsidR="00811E0B" w:rsidRPr="00327CCB" w:rsidRDefault="00811E0B" w:rsidP="00811E0B">
      <w:pPr>
        <w:pStyle w:val="ListParagraph"/>
        <w:numPr>
          <w:ilvl w:val="2"/>
          <w:numId w:val="23"/>
        </w:numPr>
        <w:rPr>
          <w:rFonts w:ascii="Arial" w:hAnsi="Arial" w:cs="Arial"/>
          <w:sz w:val="28"/>
          <w:szCs w:val="28"/>
        </w:rPr>
      </w:pPr>
      <w:r w:rsidRPr="00327CCB">
        <w:rPr>
          <w:rFonts w:ascii="Arial" w:hAnsi="Arial" w:cs="Arial"/>
          <w:sz w:val="28"/>
          <w:szCs w:val="28"/>
        </w:rPr>
        <w:t>A letter will be sent to the consumer with the orientation date, time and location. Orientations are held weekly at each of the local DOR offices.</w:t>
      </w:r>
    </w:p>
    <w:p w14:paraId="3EF21D4A" w14:textId="77777777" w:rsidR="00811E0B" w:rsidRPr="00327CCB" w:rsidRDefault="00811E0B" w:rsidP="00811E0B">
      <w:pPr>
        <w:pStyle w:val="ListParagraph"/>
        <w:numPr>
          <w:ilvl w:val="2"/>
          <w:numId w:val="23"/>
        </w:numPr>
        <w:rPr>
          <w:rFonts w:ascii="Arial" w:hAnsi="Arial" w:cs="Arial"/>
          <w:sz w:val="28"/>
          <w:szCs w:val="28"/>
        </w:rPr>
      </w:pPr>
      <w:r w:rsidRPr="00327CCB">
        <w:rPr>
          <w:rFonts w:ascii="Arial" w:hAnsi="Arial" w:cs="Arial"/>
          <w:sz w:val="28"/>
          <w:szCs w:val="28"/>
        </w:rPr>
        <w:lastRenderedPageBreak/>
        <w:t>A copy of the orientation appointment letter will be emailed to the IRC CSC.</w:t>
      </w:r>
    </w:p>
    <w:p w14:paraId="695A736D" w14:textId="77777777" w:rsidR="00811E0B" w:rsidRPr="00327CCB" w:rsidRDefault="00811E0B" w:rsidP="00811E0B">
      <w:pPr>
        <w:pStyle w:val="ListParagraph"/>
        <w:numPr>
          <w:ilvl w:val="2"/>
          <w:numId w:val="23"/>
        </w:numPr>
        <w:rPr>
          <w:rFonts w:ascii="Arial" w:hAnsi="Arial" w:cs="Arial"/>
          <w:sz w:val="28"/>
          <w:szCs w:val="28"/>
        </w:rPr>
      </w:pPr>
      <w:r w:rsidRPr="00327CCB">
        <w:rPr>
          <w:rFonts w:ascii="Arial" w:hAnsi="Arial" w:cs="Arial"/>
          <w:sz w:val="28"/>
          <w:szCs w:val="28"/>
        </w:rPr>
        <w:t>Once the consumer has completed the orientation, a DOR intake session will be scheduled with the consumer.</w:t>
      </w:r>
    </w:p>
    <w:p w14:paraId="4E0B0ABE" w14:textId="77777777" w:rsidR="00811E0B" w:rsidRPr="00327CCB" w:rsidRDefault="00811E0B" w:rsidP="00811E0B">
      <w:pPr>
        <w:pStyle w:val="ListParagraph"/>
        <w:numPr>
          <w:ilvl w:val="2"/>
          <w:numId w:val="23"/>
        </w:numPr>
        <w:rPr>
          <w:rFonts w:ascii="Arial" w:hAnsi="Arial" w:cs="Arial"/>
          <w:sz w:val="28"/>
          <w:szCs w:val="28"/>
        </w:rPr>
      </w:pPr>
      <w:r w:rsidRPr="00327CCB">
        <w:rPr>
          <w:rFonts w:ascii="Arial" w:hAnsi="Arial" w:cs="Arial"/>
          <w:sz w:val="28"/>
          <w:szCs w:val="28"/>
        </w:rPr>
        <w:t>A letter will be sent to the consumer with the intake appointment date, time and location and the name of assigned QRP. Standard practice: the intake meeting is scheduled within two weeks of the consumer attending orientation.</w:t>
      </w:r>
    </w:p>
    <w:p w14:paraId="18A7F551" w14:textId="77777777" w:rsidR="00811E0B" w:rsidRPr="00327CCB" w:rsidRDefault="00811E0B" w:rsidP="00811E0B">
      <w:pPr>
        <w:pStyle w:val="ListParagraph"/>
        <w:numPr>
          <w:ilvl w:val="2"/>
          <w:numId w:val="23"/>
        </w:numPr>
        <w:rPr>
          <w:rFonts w:ascii="Arial" w:hAnsi="Arial" w:cs="Arial"/>
          <w:sz w:val="28"/>
          <w:szCs w:val="28"/>
        </w:rPr>
      </w:pPr>
      <w:r w:rsidRPr="00327CCB">
        <w:rPr>
          <w:rFonts w:ascii="Arial" w:hAnsi="Arial" w:cs="Arial"/>
          <w:sz w:val="28"/>
          <w:szCs w:val="28"/>
        </w:rPr>
        <w:t>A copy of the intake appointment letter will be emailed to the IRC CSC.</w:t>
      </w:r>
    </w:p>
    <w:p w14:paraId="7E7AD32D" w14:textId="04AD66FE" w:rsidR="00811E0B" w:rsidRPr="00327CCB" w:rsidRDefault="00811E0B" w:rsidP="00811E0B">
      <w:pPr>
        <w:pStyle w:val="ListParagraph"/>
        <w:numPr>
          <w:ilvl w:val="2"/>
          <w:numId w:val="23"/>
        </w:numPr>
        <w:rPr>
          <w:rFonts w:ascii="Arial" w:hAnsi="Arial" w:cs="Arial"/>
          <w:sz w:val="28"/>
          <w:szCs w:val="28"/>
        </w:rPr>
      </w:pPr>
      <w:r w:rsidRPr="00327CCB">
        <w:rPr>
          <w:rFonts w:ascii="Arial" w:hAnsi="Arial" w:cs="Arial"/>
          <w:sz w:val="28"/>
          <w:szCs w:val="28"/>
        </w:rPr>
        <w:t>Once a consumer attends their intake appointment a case will be opened with the DOR to determine their eligibility for services.</w:t>
      </w:r>
    </w:p>
    <w:p w14:paraId="490472BD" w14:textId="4DA99F52" w:rsidR="00811E0B" w:rsidRPr="00327CCB" w:rsidRDefault="00811E0B" w:rsidP="00811E0B">
      <w:pPr>
        <w:pStyle w:val="ListParagraph"/>
        <w:numPr>
          <w:ilvl w:val="2"/>
          <w:numId w:val="23"/>
        </w:numPr>
        <w:rPr>
          <w:rFonts w:ascii="Arial" w:hAnsi="Arial" w:cs="Arial"/>
          <w:sz w:val="28"/>
          <w:szCs w:val="28"/>
        </w:rPr>
      </w:pPr>
      <w:r w:rsidRPr="00327CCB">
        <w:rPr>
          <w:rFonts w:ascii="Arial" w:hAnsi="Arial" w:cs="Arial"/>
          <w:sz w:val="28"/>
          <w:szCs w:val="28"/>
        </w:rPr>
        <w:t>As appropriate, a referral for a Situational Assessment will be completed by DOR to a Community Rehabilitation Program (CRP) to determine CIE readiness and appropriate employment services.</w:t>
      </w:r>
    </w:p>
    <w:p w14:paraId="4AB28D35" w14:textId="17E32227" w:rsidR="00811E0B" w:rsidRPr="00327CCB" w:rsidRDefault="00811E0B" w:rsidP="00811E0B">
      <w:pPr>
        <w:pStyle w:val="ListParagraph"/>
        <w:numPr>
          <w:ilvl w:val="2"/>
          <w:numId w:val="23"/>
        </w:numPr>
        <w:rPr>
          <w:rFonts w:ascii="Arial" w:hAnsi="Arial" w:cs="Arial"/>
          <w:sz w:val="28"/>
          <w:szCs w:val="28"/>
        </w:rPr>
      </w:pPr>
      <w:r w:rsidRPr="00327CCB">
        <w:rPr>
          <w:rFonts w:ascii="Arial" w:hAnsi="Arial" w:cs="Arial"/>
          <w:sz w:val="28"/>
          <w:szCs w:val="28"/>
        </w:rPr>
        <w:t xml:space="preserve">If consumer is not determined to be CIE ready, DOR will close the case </w:t>
      </w:r>
      <w:r w:rsidR="00694990" w:rsidRPr="00327CCB">
        <w:rPr>
          <w:rFonts w:ascii="Arial" w:hAnsi="Arial" w:cs="Arial"/>
          <w:sz w:val="28"/>
          <w:szCs w:val="28"/>
        </w:rPr>
        <w:t>and IRC will provide further service options.</w:t>
      </w:r>
    </w:p>
    <w:p w14:paraId="3EE00E35" w14:textId="7FA1F839" w:rsidR="00F33504" w:rsidRPr="00327CCB" w:rsidRDefault="00F33504" w:rsidP="00811E0B">
      <w:pPr>
        <w:rPr>
          <w:rFonts w:ascii="Arial" w:hAnsi="Arial" w:cs="Arial"/>
          <w:b/>
          <w:sz w:val="28"/>
          <w:szCs w:val="28"/>
        </w:rPr>
      </w:pPr>
    </w:p>
    <w:p w14:paraId="50C65B71" w14:textId="7648297B" w:rsidR="00811E0B" w:rsidRPr="00327CCB" w:rsidRDefault="00EC3999" w:rsidP="00EC3999">
      <w:pPr>
        <w:pStyle w:val="Heading1"/>
        <w:numPr>
          <w:ilvl w:val="0"/>
          <w:numId w:val="36"/>
        </w:numPr>
        <w:rPr>
          <w:rFonts w:ascii="Arial" w:hAnsi="Arial" w:cs="Arial"/>
        </w:rPr>
      </w:pPr>
      <w:r w:rsidRPr="00327CCB">
        <w:rPr>
          <w:rFonts w:ascii="Arial" w:hAnsi="Arial" w:cs="Arial"/>
        </w:rPr>
        <w:t>COMMUNICAION</w:t>
      </w:r>
    </w:p>
    <w:p w14:paraId="64AEE11B" w14:textId="77777777" w:rsidR="00811E0B" w:rsidRPr="00327CCB" w:rsidRDefault="00811E0B" w:rsidP="00811E0B">
      <w:pPr>
        <w:ind w:left="720"/>
        <w:rPr>
          <w:rFonts w:ascii="Arial" w:hAnsi="Arial" w:cs="Arial"/>
          <w:sz w:val="28"/>
          <w:szCs w:val="28"/>
        </w:rPr>
      </w:pPr>
      <w:r w:rsidRPr="00327CCB">
        <w:rPr>
          <w:rFonts w:ascii="Arial" w:hAnsi="Arial" w:cs="Arial"/>
          <w:sz w:val="28"/>
          <w:szCs w:val="28"/>
        </w:rPr>
        <w:t xml:space="preserve">The </w:t>
      </w:r>
      <w:r w:rsidR="00A40ED7" w:rsidRPr="00327CCB">
        <w:rPr>
          <w:rFonts w:ascii="Arial" w:hAnsi="Arial" w:cs="Arial"/>
          <w:sz w:val="28"/>
          <w:szCs w:val="28"/>
        </w:rPr>
        <w:t>MULPAC</w:t>
      </w:r>
      <w:r w:rsidRPr="00327CCB">
        <w:rPr>
          <w:rFonts w:ascii="Arial" w:hAnsi="Arial" w:cs="Arial"/>
          <w:sz w:val="28"/>
          <w:szCs w:val="28"/>
        </w:rPr>
        <w:t xml:space="preserve"> will maintain ongoing communication amongst all core partners. Meetings will be established at mutually agreed upon intervals for dialogue related to training opportunities, best practices and sharing resources.</w:t>
      </w:r>
    </w:p>
    <w:p w14:paraId="23FEA798" w14:textId="77777777" w:rsidR="00811E0B" w:rsidRPr="00327CCB" w:rsidRDefault="00811E0B" w:rsidP="00811E0B">
      <w:pPr>
        <w:rPr>
          <w:rFonts w:ascii="Arial" w:hAnsi="Arial" w:cs="Arial"/>
          <w:sz w:val="28"/>
          <w:szCs w:val="28"/>
        </w:rPr>
      </w:pPr>
    </w:p>
    <w:p w14:paraId="7B704370" w14:textId="77777777" w:rsidR="00811E0B" w:rsidRPr="00327CCB" w:rsidRDefault="00811E0B" w:rsidP="00811E0B">
      <w:pPr>
        <w:rPr>
          <w:rFonts w:ascii="Arial" w:hAnsi="Arial" w:cs="Arial"/>
          <w:sz w:val="28"/>
          <w:szCs w:val="28"/>
        </w:rPr>
      </w:pPr>
      <w:r w:rsidRPr="00327CCB">
        <w:rPr>
          <w:rFonts w:ascii="Arial" w:hAnsi="Arial" w:cs="Arial"/>
          <w:sz w:val="28"/>
          <w:szCs w:val="28"/>
        </w:rPr>
        <w:tab/>
      </w:r>
      <w:r w:rsidRPr="00327CCB">
        <w:rPr>
          <w:rFonts w:ascii="Arial" w:hAnsi="Arial" w:cs="Arial"/>
          <w:b/>
          <w:sz w:val="28"/>
          <w:szCs w:val="28"/>
        </w:rPr>
        <w:t>Systems of Measurement</w:t>
      </w:r>
      <w:r w:rsidRPr="00327CCB">
        <w:rPr>
          <w:rFonts w:ascii="Arial" w:hAnsi="Arial" w:cs="Arial"/>
          <w:sz w:val="28"/>
          <w:szCs w:val="28"/>
        </w:rPr>
        <w:t>:</w:t>
      </w:r>
    </w:p>
    <w:p w14:paraId="1CD81BFF" w14:textId="77777777" w:rsidR="00811E0B" w:rsidRPr="00327CCB" w:rsidRDefault="00811E0B" w:rsidP="00811E0B">
      <w:pPr>
        <w:rPr>
          <w:rFonts w:ascii="Arial" w:hAnsi="Arial" w:cs="Arial"/>
          <w:sz w:val="28"/>
          <w:szCs w:val="28"/>
        </w:rPr>
      </w:pPr>
    </w:p>
    <w:p w14:paraId="29B6C64D" w14:textId="77777777" w:rsidR="00811E0B" w:rsidRPr="00327CCB" w:rsidRDefault="00811E0B" w:rsidP="00020033">
      <w:pPr>
        <w:pStyle w:val="ListParagraph"/>
        <w:numPr>
          <w:ilvl w:val="0"/>
          <w:numId w:val="34"/>
        </w:numPr>
        <w:rPr>
          <w:rFonts w:ascii="Arial" w:hAnsi="Arial" w:cs="Arial"/>
          <w:sz w:val="28"/>
          <w:szCs w:val="28"/>
        </w:rPr>
      </w:pPr>
      <w:r w:rsidRPr="00327CCB">
        <w:rPr>
          <w:rFonts w:ascii="Arial" w:hAnsi="Arial" w:cs="Arial"/>
          <w:sz w:val="28"/>
          <w:szCs w:val="28"/>
        </w:rPr>
        <w:t>Refer to the Department of Rehabilitation (DOR) Inland Empire District strategic goals for increasing levels of competitive integrated employment opportunities for individuals with ID/DD.</w:t>
      </w:r>
    </w:p>
    <w:p w14:paraId="63E24872" w14:textId="77777777" w:rsidR="00811E0B" w:rsidRPr="00327CCB" w:rsidRDefault="00811E0B" w:rsidP="00020033">
      <w:pPr>
        <w:pStyle w:val="ListParagraph"/>
        <w:numPr>
          <w:ilvl w:val="0"/>
          <w:numId w:val="34"/>
        </w:numPr>
        <w:rPr>
          <w:rFonts w:ascii="Arial" w:hAnsi="Arial" w:cs="Arial"/>
          <w:sz w:val="28"/>
          <w:szCs w:val="28"/>
        </w:rPr>
      </w:pPr>
      <w:r w:rsidRPr="00327CCB">
        <w:rPr>
          <w:rFonts w:ascii="Arial" w:hAnsi="Arial" w:cs="Arial"/>
          <w:sz w:val="28"/>
          <w:szCs w:val="28"/>
        </w:rPr>
        <w:t>DOR will utilize the Aware database to track ID/DD outcomes</w:t>
      </w:r>
    </w:p>
    <w:p w14:paraId="7B021A66" w14:textId="77777777" w:rsidR="00811E0B" w:rsidRPr="00327CCB" w:rsidRDefault="00811E0B" w:rsidP="00020033">
      <w:pPr>
        <w:pStyle w:val="ListParagraph"/>
        <w:numPr>
          <w:ilvl w:val="0"/>
          <w:numId w:val="34"/>
        </w:numPr>
        <w:rPr>
          <w:rFonts w:ascii="Arial" w:hAnsi="Arial" w:cs="Arial"/>
          <w:sz w:val="28"/>
          <w:szCs w:val="28"/>
        </w:rPr>
      </w:pPr>
      <w:r w:rsidRPr="00327CCB">
        <w:rPr>
          <w:rFonts w:ascii="Arial" w:hAnsi="Arial" w:cs="Arial"/>
          <w:sz w:val="28"/>
          <w:szCs w:val="28"/>
        </w:rPr>
        <w:lastRenderedPageBreak/>
        <w:t>DOR will utilize Potentially Eligible tools to identify individuals who can benefit from competitive integrated employment outcomes.</w:t>
      </w:r>
    </w:p>
    <w:p w14:paraId="1ABBA4DB" w14:textId="77777777" w:rsidR="00811E0B" w:rsidRPr="00327CCB" w:rsidRDefault="00811E0B" w:rsidP="00020033">
      <w:pPr>
        <w:pStyle w:val="ListParagraph"/>
        <w:numPr>
          <w:ilvl w:val="0"/>
          <w:numId w:val="34"/>
        </w:numPr>
        <w:rPr>
          <w:rFonts w:ascii="Arial" w:hAnsi="Arial" w:cs="Arial"/>
          <w:sz w:val="28"/>
          <w:szCs w:val="28"/>
        </w:rPr>
      </w:pPr>
      <w:r w:rsidRPr="00327CCB">
        <w:rPr>
          <w:rFonts w:ascii="Arial" w:hAnsi="Arial" w:cs="Arial"/>
          <w:sz w:val="28"/>
          <w:szCs w:val="28"/>
        </w:rPr>
        <w:t>LEA will complete data tracking of youth population with ID/DD who are nearing school exit.</w:t>
      </w:r>
    </w:p>
    <w:p w14:paraId="2BB02B52" w14:textId="77777777" w:rsidR="00811E0B" w:rsidRPr="00327CCB" w:rsidRDefault="00811E0B" w:rsidP="00020033">
      <w:pPr>
        <w:pStyle w:val="ListParagraph"/>
        <w:numPr>
          <w:ilvl w:val="0"/>
          <w:numId w:val="34"/>
        </w:numPr>
        <w:rPr>
          <w:rFonts w:ascii="Arial" w:hAnsi="Arial" w:cs="Arial"/>
          <w:sz w:val="28"/>
          <w:szCs w:val="28"/>
        </w:rPr>
      </w:pPr>
      <w:r w:rsidRPr="00327CCB">
        <w:rPr>
          <w:rFonts w:ascii="Arial" w:hAnsi="Arial" w:cs="Arial"/>
          <w:sz w:val="28"/>
          <w:szCs w:val="28"/>
        </w:rPr>
        <w:t xml:space="preserve">IRC Transition Division will complete monitoring of caseload levels related to individuals also nearing program transition/exit and share that information with the </w:t>
      </w:r>
      <w:r w:rsidR="005B3898" w:rsidRPr="00327CCB">
        <w:rPr>
          <w:rFonts w:ascii="Arial" w:hAnsi="Arial" w:cs="Arial"/>
          <w:sz w:val="28"/>
          <w:szCs w:val="28"/>
        </w:rPr>
        <w:t>MULPAC,</w:t>
      </w:r>
      <w:r w:rsidRPr="00327CCB">
        <w:rPr>
          <w:rFonts w:ascii="Arial" w:hAnsi="Arial" w:cs="Arial"/>
          <w:sz w:val="28"/>
          <w:szCs w:val="28"/>
        </w:rPr>
        <w:t xml:space="preserve"> accordingly.</w:t>
      </w:r>
    </w:p>
    <w:p w14:paraId="01D3CFC3" w14:textId="4A7B6BC7" w:rsidR="00811E0B" w:rsidRPr="00327CCB" w:rsidRDefault="00EC3999" w:rsidP="00EC3999">
      <w:pPr>
        <w:pStyle w:val="Heading1"/>
        <w:numPr>
          <w:ilvl w:val="0"/>
          <w:numId w:val="36"/>
        </w:numPr>
        <w:rPr>
          <w:rFonts w:ascii="Arial" w:hAnsi="Arial" w:cs="Arial"/>
        </w:rPr>
      </w:pPr>
      <w:r w:rsidRPr="00327CCB">
        <w:rPr>
          <w:rFonts w:ascii="Arial" w:hAnsi="Arial" w:cs="Arial"/>
        </w:rPr>
        <w:t>GOALS</w:t>
      </w:r>
    </w:p>
    <w:p w14:paraId="722BBBB8" w14:textId="03BC9C8B" w:rsidR="00811E0B" w:rsidRPr="00327CCB" w:rsidRDefault="00A40ED7" w:rsidP="00811E0B">
      <w:pPr>
        <w:pStyle w:val="ListParagraph"/>
        <w:ind w:left="1080"/>
        <w:rPr>
          <w:rFonts w:ascii="Arial" w:hAnsi="Arial" w:cs="Arial"/>
          <w:b/>
          <w:sz w:val="28"/>
          <w:szCs w:val="28"/>
        </w:rPr>
      </w:pPr>
      <w:r w:rsidRPr="00327CCB">
        <w:rPr>
          <w:rFonts w:ascii="Arial" w:hAnsi="Arial" w:cs="Arial"/>
          <w:sz w:val="28"/>
          <w:szCs w:val="28"/>
        </w:rPr>
        <w:t>MULPAC</w:t>
      </w:r>
      <w:r w:rsidR="00811E0B" w:rsidRPr="00327CCB">
        <w:rPr>
          <w:rFonts w:ascii="Arial" w:hAnsi="Arial" w:cs="Arial"/>
          <w:sz w:val="28"/>
          <w:szCs w:val="28"/>
        </w:rPr>
        <w:t xml:space="preserve"> core partners will continue to collaborate on the best practices, communication, cross – training, resource building, networking, and other efforts leading to the promotion of CIE outcomes for youth with disabilities.</w:t>
      </w:r>
    </w:p>
    <w:p w14:paraId="12CD728A" w14:textId="77777777" w:rsidR="00811E0B" w:rsidRPr="00327CCB" w:rsidRDefault="00811E0B" w:rsidP="00811E0B">
      <w:pPr>
        <w:rPr>
          <w:rFonts w:ascii="Arial" w:hAnsi="Arial" w:cs="Arial"/>
          <w:b/>
          <w:sz w:val="28"/>
          <w:szCs w:val="28"/>
          <w:u w:val="single"/>
        </w:rPr>
      </w:pPr>
    </w:p>
    <w:p w14:paraId="6EAFD2CD" w14:textId="75CE4175" w:rsidR="00811E0B" w:rsidRPr="00327CCB" w:rsidRDefault="00811E0B" w:rsidP="00811E0B">
      <w:pPr>
        <w:numPr>
          <w:ilvl w:val="0"/>
          <w:numId w:val="25"/>
        </w:numPr>
        <w:rPr>
          <w:rFonts w:ascii="Arial" w:hAnsi="Arial" w:cs="Arial"/>
          <w:b/>
          <w:sz w:val="28"/>
          <w:szCs w:val="28"/>
          <w:u w:val="single"/>
        </w:rPr>
      </w:pPr>
      <w:r w:rsidRPr="00327CCB">
        <w:rPr>
          <w:rFonts w:ascii="Arial" w:hAnsi="Arial" w:cs="Arial"/>
          <w:sz w:val="28"/>
          <w:szCs w:val="28"/>
        </w:rPr>
        <w:t>LEA staff development training.</w:t>
      </w:r>
    </w:p>
    <w:p w14:paraId="6A36E4ED" w14:textId="3E63A4D9" w:rsidR="00811E0B" w:rsidRPr="00327CCB" w:rsidRDefault="00811E0B" w:rsidP="00811E0B">
      <w:pPr>
        <w:numPr>
          <w:ilvl w:val="0"/>
          <w:numId w:val="25"/>
        </w:numPr>
        <w:rPr>
          <w:rFonts w:ascii="Arial" w:hAnsi="Arial" w:cs="Arial"/>
          <w:b/>
          <w:sz w:val="28"/>
          <w:szCs w:val="28"/>
          <w:u w:val="single"/>
        </w:rPr>
      </w:pPr>
      <w:r w:rsidRPr="00327CCB">
        <w:rPr>
          <w:rFonts w:ascii="Arial" w:hAnsi="Arial" w:cs="Arial"/>
          <w:sz w:val="28"/>
          <w:szCs w:val="28"/>
        </w:rPr>
        <w:t>Parent and family night to learn about access to program services and resources.</w:t>
      </w:r>
    </w:p>
    <w:p w14:paraId="56F94C03" w14:textId="5B3663CD" w:rsidR="00811E0B" w:rsidRPr="00327CCB" w:rsidRDefault="00811E0B" w:rsidP="00811E0B">
      <w:pPr>
        <w:numPr>
          <w:ilvl w:val="0"/>
          <w:numId w:val="25"/>
        </w:numPr>
        <w:rPr>
          <w:rFonts w:ascii="Arial" w:hAnsi="Arial" w:cs="Arial"/>
          <w:b/>
          <w:sz w:val="28"/>
          <w:szCs w:val="28"/>
          <w:u w:val="single"/>
        </w:rPr>
      </w:pPr>
      <w:r w:rsidRPr="00327CCB">
        <w:rPr>
          <w:rFonts w:ascii="Arial" w:hAnsi="Arial" w:cs="Arial"/>
          <w:sz w:val="28"/>
          <w:szCs w:val="28"/>
        </w:rPr>
        <w:t>IRC program manager will provide list of CSCs to LEA to improve communication and attendance at meetings</w:t>
      </w:r>
      <w:r w:rsidR="00327CCB">
        <w:rPr>
          <w:rFonts w:ascii="Arial" w:hAnsi="Arial" w:cs="Arial"/>
          <w:sz w:val="28"/>
          <w:szCs w:val="28"/>
        </w:rPr>
        <w:t>.</w:t>
      </w:r>
    </w:p>
    <w:p w14:paraId="34E5E8DB" w14:textId="454CD80E" w:rsidR="00811E0B" w:rsidRPr="00327CCB" w:rsidRDefault="00811E0B" w:rsidP="00811E0B">
      <w:pPr>
        <w:numPr>
          <w:ilvl w:val="0"/>
          <w:numId w:val="25"/>
        </w:numPr>
        <w:rPr>
          <w:rFonts w:ascii="Arial" w:hAnsi="Arial" w:cs="Arial"/>
          <w:b/>
          <w:sz w:val="28"/>
          <w:szCs w:val="28"/>
          <w:u w:val="single"/>
        </w:rPr>
      </w:pPr>
      <w:r w:rsidRPr="00327CCB">
        <w:rPr>
          <w:rFonts w:ascii="Arial" w:hAnsi="Arial" w:cs="Arial"/>
          <w:sz w:val="28"/>
          <w:szCs w:val="28"/>
        </w:rPr>
        <w:t>Streamline CIE readiness by utilizing SOP LEA attachment.</w:t>
      </w:r>
    </w:p>
    <w:p w14:paraId="54196755" w14:textId="463C2A20" w:rsidR="00F33504" w:rsidRPr="00327CCB" w:rsidRDefault="00EC3999" w:rsidP="00EC3999">
      <w:pPr>
        <w:pStyle w:val="Heading1"/>
        <w:numPr>
          <w:ilvl w:val="0"/>
          <w:numId w:val="36"/>
        </w:numPr>
        <w:rPr>
          <w:rFonts w:ascii="Arial" w:hAnsi="Arial" w:cs="Arial"/>
        </w:rPr>
      </w:pPr>
      <w:r w:rsidRPr="00327CCB">
        <w:rPr>
          <w:rFonts w:ascii="Arial" w:hAnsi="Arial" w:cs="Arial"/>
        </w:rPr>
        <w:t>IDENTIFICATION OF COMMUNITY PARTNERS</w:t>
      </w:r>
    </w:p>
    <w:p w14:paraId="6D9E0E01" w14:textId="30096049" w:rsidR="00F33504" w:rsidRPr="00327CCB" w:rsidRDefault="00F33504" w:rsidP="00F33504">
      <w:pPr>
        <w:numPr>
          <w:ilvl w:val="0"/>
          <w:numId w:val="13"/>
        </w:numPr>
        <w:jc w:val="both"/>
        <w:rPr>
          <w:rFonts w:ascii="Arial" w:hAnsi="Arial" w:cs="Arial"/>
          <w:b/>
          <w:sz w:val="28"/>
          <w:szCs w:val="28"/>
        </w:rPr>
      </w:pPr>
      <w:r w:rsidRPr="00327CCB">
        <w:rPr>
          <w:rFonts w:ascii="Arial" w:hAnsi="Arial" w:cs="Arial"/>
          <w:b/>
          <w:sz w:val="28"/>
          <w:szCs w:val="28"/>
        </w:rPr>
        <w:t>Desert Arc</w:t>
      </w:r>
    </w:p>
    <w:p w14:paraId="638C2C4E" w14:textId="77777777" w:rsidR="00F33504" w:rsidRPr="00327CCB" w:rsidRDefault="00F33504" w:rsidP="00F33504">
      <w:pPr>
        <w:numPr>
          <w:ilvl w:val="0"/>
          <w:numId w:val="14"/>
        </w:numPr>
        <w:jc w:val="both"/>
        <w:rPr>
          <w:rFonts w:ascii="Arial" w:hAnsi="Arial" w:cs="Arial"/>
          <w:b/>
          <w:sz w:val="28"/>
          <w:szCs w:val="28"/>
        </w:rPr>
      </w:pPr>
      <w:r w:rsidRPr="00327CCB">
        <w:rPr>
          <w:rFonts w:ascii="Arial" w:hAnsi="Arial" w:cs="Arial"/>
          <w:sz w:val="28"/>
          <w:szCs w:val="28"/>
        </w:rPr>
        <w:t>Ruth Goodsell, Senior Director of Client Services</w:t>
      </w:r>
    </w:p>
    <w:p w14:paraId="138C9490" w14:textId="77777777" w:rsidR="00F33504" w:rsidRPr="00327CCB" w:rsidRDefault="00F33504" w:rsidP="00F33504">
      <w:pPr>
        <w:numPr>
          <w:ilvl w:val="0"/>
          <w:numId w:val="14"/>
        </w:numPr>
        <w:jc w:val="both"/>
        <w:rPr>
          <w:rFonts w:ascii="Arial" w:hAnsi="Arial" w:cs="Arial"/>
          <w:b/>
          <w:sz w:val="28"/>
          <w:szCs w:val="28"/>
        </w:rPr>
      </w:pPr>
      <w:r w:rsidRPr="00327CCB">
        <w:rPr>
          <w:rFonts w:ascii="Arial" w:hAnsi="Arial" w:cs="Arial"/>
          <w:sz w:val="28"/>
          <w:szCs w:val="28"/>
        </w:rPr>
        <w:t>Dianna Anderson, Assistant Director, Yucca Valley Operations</w:t>
      </w:r>
    </w:p>
    <w:p w14:paraId="132C2531" w14:textId="77777777" w:rsidR="00F33504" w:rsidRPr="00327CCB" w:rsidRDefault="00F33504" w:rsidP="00F33504">
      <w:pPr>
        <w:ind w:firstLine="720"/>
        <w:jc w:val="both"/>
        <w:rPr>
          <w:rFonts w:ascii="Arial" w:hAnsi="Arial" w:cs="Arial"/>
          <w:sz w:val="28"/>
          <w:szCs w:val="28"/>
        </w:rPr>
      </w:pPr>
    </w:p>
    <w:p w14:paraId="1F9B8A37" w14:textId="77777777" w:rsidR="00F33504" w:rsidRPr="00327CCB" w:rsidRDefault="00F33504" w:rsidP="00F33504">
      <w:pPr>
        <w:ind w:firstLine="720"/>
        <w:jc w:val="both"/>
        <w:rPr>
          <w:rFonts w:ascii="Arial" w:hAnsi="Arial" w:cs="Arial"/>
          <w:sz w:val="28"/>
          <w:szCs w:val="28"/>
        </w:rPr>
      </w:pPr>
      <w:r w:rsidRPr="00327CCB">
        <w:rPr>
          <w:rFonts w:ascii="Arial" w:hAnsi="Arial" w:cs="Arial"/>
          <w:sz w:val="28"/>
          <w:szCs w:val="28"/>
        </w:rPr>
        <w:t xml:space="preserve">6540 La </w:t>
      </w:r>
      <w:proofErr w:type="spellStart"/>
      <w:r w:rsidRPr="00327CCB">
        <w:rPr>
          <w:rFonts w:ascii="Arial" w:hAnsi="Arial" w:cs="Arial"/>
          <w:sz w:val="28"/>
          <w:szCs w:val="28"/>
        </w:rPr>
        <w:t>Contenta</w:t>
      </w:r>
      <w:proofErr w:type="spellEnd"/>
      <w:r w:rsidRPr="00327CCB">
        <w:rPr>
          <w:rFonts w:ascii="Arial" w:hAnsi="Arial" w:cs="Arial"/>
          <w:sz w:val="28"/>
          <w:szCs w:val="28"/>
        </w:rPr>
        <w:t xml:space="preserve"> Rd. Suite 500, Yucca Valley, CA 92284</w:t>
      </w:r>
    </w:p>
    <w:p w14:paraId="2D122969" w14:textId="77777777" w:rsidR="00F33504" w:rsidRPr="00327CCB" w:rsidRDefault="00F33504" w:rsidP="00F33504">
      <w:pPr>
        <w:ind w:firstLine="720"/>
        <w:jc w:val="both"/>
        <w:rPr>
          <w:rFonts w:ascii="Arial" w:hAnsi="Arial" w:cs="Arial"/>
          <w:sz w:val="28"/>
          <w:szCs w:val="28"/>
        </w:rPr>
      </w:pPr>
      <w:r w:rsidRPr="00327CCB">
        <w:rPr>
          <w:rFonts w:ascii="Arial" w:hAnsi="Arial" w:cs="Arial"/>
          <w:sz w:val="28"/>
          <w:szCs w:val="28"/>
        </w:rPr>
        <w:t>(760) 228-1860</w:t>
      </w:r>
    </w:p>
    <w:p w14:paraId="2CCB7B49" w14:textId="77777777" w:rsidR="00F33504" w:rsidRPr="00327CCB" w:rsidRDefault="00F33504" w:rsidP="00F33504">
      <w:pPr>
        <w:ind w:left="1800"/>
        <w:jc w:val="both"/>
        <w:rPr>
          <w:rFonts w:ascii="Arial" w:hAnsi="Arial" w:cs="Arial"/>
          <w:b/>
          <w:sz w:val="28"/>
          <w:szCs w:val="28"/>
        </w:rPr>
      </w:pPr>
    </w:p>
    <w:p w14:paraId="154566B4" w14:textId="3DEEBD7B" w:rsidR="00F33504" w:rsidRPr="00327CCB" w:rsidRDefault="00F33504" w:rsidP="00F33504">
      <w:pPr>
        <w:ind w:left="720"/>
        <w:jc w:val="both"/>
        <w:rPr>
          <w:rFonts w:ascii="Arial" w:hAnsi="Arial" w:cs="Arial"/>
          <w:sz w:val="28"/>
          <w:szCs w:val="28"/>
        </w:rPr>
      </w:pPr>
      <w:r w:rsidRPr="00327CCB">
        <w:rPr>
          <w:rFonts w:ascii="Arial" w:hAnsi="Arial" w:cs="Arial"/>
          <w:sz w:val="28"/>
          <w:szCs w:val="28"/>
        </w:rPr>
        <w:t>Desert Arc’s Employment Programs provide training, support and employment opportunities for adults with intellectual and developmental disabilities, taking into consideration each client’s unique needs and skills. Employment programs are funded through Regional Centers and/or the Department of Rehabilitation.</w:t>
      </w:r>
    </w:p>
    <w:p w14:paraId="6920C355" w14:textId="77777777" w:rsidR="00F33504" w:rsidRPr="00327CCB" w:rsidRDefault="00F33504" w:rsidP="00F33504">
      <w:pPr>
        <w:ind w:left="720"/>
        <w:jc w:val="both"/>
        <w:rPr>
          <w:rFonts w:ascii="Arial" w:hAnsi="Arial" w:cs="Arial"/>
          <w:sz w:val="28"/>
          <w:szCs w:val="28"/>
        </w:rPr>
      </w:pPr>
    </w:p>
    <w:p w14:paraId="28F277E9" w14:textId="77777777" w:rsidR="00F33504" w:rsidRPr="00327CCB" w:rsidRDefault="00F33504" w:rsidP="00F33504">
      <w:pPr>
        <w:numPr>
          <w:ilvl w:val="0"/>
          <w:numId w:val="16"/>
        </w:numPr>
        <w:jc w:val="both"/>
        <w:rPr>
          <w:rFonts w:ascii="Arial" w:hAnsi="Arial" w:cs="Arial"/>
          <w:b/>
          <w:sz w:val="28"/>
          <w:szCs w:val="28"/>
        </w:rPr>
      </w:pPr>
      <w:r w:rsidRPr="00327CCB">
        <w:rPr>
          <w:rFonts w:ascii="Arial" w:hAnsi="Arial" w:cs="Arial"/>
          <w:b/>
          <w:sz w:val="28"/>
          <w:szCs w:val="28"/>
        </w:rPr>
        <w:lastRenderedPageBreak/>
        <w:t>ACCESS for Students with Disabilities (DSPS) –</w:t>
      </w:r>
    </w:p>
    <w:p w14:paraId="78EEEBED" w14:textId="77777777" w:rsidR="00F33504" w:rsidRPr="00327CCB" w:rsidRDefault="00F33504" w:rsidP="00F33504">
      <w:pPr>
        <w:ind w:left="1080"/>
        <w:jc w:val="both"/>
        <w:rPr>
          <w:rFonts w:ascii="Arial" w:hAnsi="Arial" w:cs="Arial"/>
          <w:b/>
          <w:sz w:val="28"/>
          <w:szCs w:val="28"/>
        </w:rPr>
      </w:pPr>
      <w:r w:rsidRPr="00327CCB">
        <w:rPr>
          <w:rFonts w:ascii="Arial" w:hAnsi="Arial" w:cs="Arial"/>
          <w:b/>
          <w:sz w:val="28"/>
          <w:szCs w:val="28"/>
        </w:rPr>
        <w:t>Copper Mountain College</w:t>
      </w:r>
    </w:p>
    <w:p w14:paraId="00DDCB7A" w14:textId="77777777" w:rsidR="00F33504" w:rsidRPr="00327CCB" w:rsidRDefault="00F33504" w:rsidP="00F33504">
      <w:pPr>
        <w:numPr>
          <w:ilvl w:val="0"/>
          <w:numId w:val="31"/>
        </w:numPr>
        <w:rPr>
          <w:rFonts w:ascii="Arial" w:hAnsi="Arial" w:cs="Arial"/>
          <w:sz w:val="28"/>
          <w:szCs w:val="28"/>
        </w:rPr>
      </w:pPr>
      <w:r w:rsidRPr="00327CCB">
        <w:rPr>
          <w:rFonts w:ascii="Arial" w:hAnsi="Arial" w:cs="Arial"/>
          <w:sz w:val="28"/>
          <w:szCs w:val="28"/>
        </w:rPr>
        <w:t>Jennifer Anderson, ACCESS Coordinator</w:t>
      </w:r>
    </w:p>
    <w:p w14:paraId="57D3BBD8" w14:textId="77777777" w:rsidR="00F33504" w:rsidRPr="00327CCB" w:rsidRDefault="00F33504" w:rsidP="00F33504">
      <w:pPr>
        <w:numPr>
          <w:ilvl w:val="0"/>
          <w:numId w:val="31"/>
        </w:numPr>
        <w:rPr>
          <w:rFonts w:ascii="Arial" w:hAnsi="Arial" w:cs="Arial"/>
          <w:sz w:val="28"/>
          <w:szCs w:val="28"/>
        </w:rPr>
      </w:pPr>
      <w:r w:rsidRPr="00327CCB">
        <w:rPr>
          <w:rFonts w:ascii="Arial" w:hAnsi="Arial" w:cs="Arial"/>
          <w:sz w:val="28"/>
          <w:szCs w:val="28"/>
        </w:rPr>
        <w:t>Michelle Correa, ACCESS Program Assistant</w:t>
      </w:r>
    </w:p>
    <w:p w14:paraId="70DA33F8" w14:textId="77777777" w:rsidR="00F33504" w:rsidRPr="00327CCB" w:rsidRDefault="00F33504" w:rsidP="00F33504">
      <w:pPr>
        <w:ind w:firstLine="720"/>
        <w:rPr>
          <w:rFonts w:ascii="Arial" w:hAnsi="Arial" w:cs="Arial"/>
          <w:sz w:val="28"/>
          <w:szCs w:val="28"/>
        </w:rPr>
      </w:pPr>
    </w:p>
    <w:p w14:paraId="7E08A8FA" w14:textId="77777777" w:rsidR="00F33504" w:rsidRPr="00327CCB" w:rsidRDefault="00F33504" w:rsidP="00F33504">
      <w:pPr>
        <w:shd w:val="clear" w:color="auto" w:fill="FFFFFF"/>
        <w:ind w:left="720"/>
        <w:textAlignment w:val="baseline"/>
        <w:rPr>
          <w:rFonts w:ascii="Arial" w:hAnsi="Arial" w:cs="Arial"/>
          <w:sz w:val="27"/>
          <w:szCs w:val="27"/>
        </w:rPr>
      </w:pPr>
      <w:r w:rsidRPr="00327CCB">
        <w:rPr>
          <w:rFonts w:ascii="Arial" w:hAnsi="Arial" w:cs="Arial"/>
          <w:sz w:val="27"/>
          <w:szCs w:val="27"/>
          <w:bdr w:val="none" w:sz="0" w:space="0" w:color="auto" w:frame="1"/>
        </w:rPr>
        <w:t>ACCESS for Students with Disabilities</w:t>
      </w:r>
      <w:r w:rsidRPr="00327CCB">
        <w:rPr>
          <w:rFonts w:ascii="Arial" w:hAnsi="Arial" w:cs="Arial"/>
          <w:sz w:val="27"/>
          <w:szCs w:val="27"/>
        </w:rPr>
        <w:br/>
      </w:r>
      <w:r w:rsidRPr="00327CCB">
        <w:rPr>
          <w:rFonts w:ascii="Arial" w:hAnsi="Arial" w:cs="Arial"/>
          <w:sz w:val="27"/>
          <w:szCs w:val="27"/>
          <w:bdr w:val="none" w:sz="0" w:space="0" w:color="auto" w:frame="1"/>
        </w:rPr>
        <w:t>Copper Mountain College</w:t>
      </w:r>
      <w:r w:rsidRPr="00327CCB">
        <w:rPr>
          <w:rFonts w:ascii="Arial" w:hAnsi="Arial" w:cs="Arial"/>
          <w:sz w:val="27"/>
          <w:szCs w:val="27"/>
        </w:rPr>
        <w:br/>
      </w:r>
      <w:r w:rsidRPr="00327CCB">
        <w:rPr>
          <w:rFonts w:ascii="Arial" w:hAnsi="Arial" w:cs="Arial"/>
          <w:sz w:val="27"/>
          <w:szCs w:val="27"/>
          <w:bdr w:val="none" w:sz="0" w:space="0" w:color="auto" w:frame="1"/>
        </w:rPr>
        <w:t>6162 Rotary Way</w:t>
      </w:r>
      <w:r w:rsidRPr="00327CCB">
        <w:rPr>
          <w:rFonts w:ascii="Arial" w:hAnsi="Arial" w:cs="Arial"/>
          <w:sz w:val="27"/>
          <w:szCs w:val="27"/>
        </w:rPr>
        <w:br/>
      </w:r>
      <w:r w:rsidRPr="00327CCB">
        <w:rPr>
          <w:rFonts w:ascii="Arial" w:hAnsi="Arial" w:cs="Arial"/>
          <w:sz w:val="27"/>
          <w:szCs w:val="27"/>
          <w:bdr w:val="none" w:sz="0" w:space="0" w:color="auto" w:frame="1"/>
        </w:rPr>
        <w:t>P.O. Box 1398</w:t>
      </w:r>
      <w:r w:rsidRPr="00327CCB">
        <w:rPr>
          <w:rFonts w:ascii="Arial" w:hAnsi="Arial" w:cs="Arial"/>
          <w:sz w:val="27"/>
          <w:szCs w:val="27"/>
        </w:rPr>
        <w:br/>
      </w:r>
      <w:r w:rsidRPr="00327CCB">
        <w:rPr>
          <w:rFonts w:ascii="Arial" w:hAnsi="Arial" w:cs="Arial"/>
          <w:sz w:val="27"/>
          <w:szCs w:val="27"/>
          <w:bdr w:val="none" w:sz="0" w:space="0" w:color="auto" w:frame="1"/>
        </w:rPr>
        <w:t>Joshua Tree, CA 92252</w:t>
      </w:r>
    </w:p>
    <w:p w14:paraId="2D4770A3" w14:textId="77777777" w:rsidR="00F33504" w:rsidRPr="00327CCB" w:rsidRDefault="00F33504" w:rsidP="00F33504">
      <w:pPr>
        <w:shd w:val="clear" w:color="auto" w:fill="FFFFFF"/>
        <w:ind w:left="720"/>
        <w:textAlignment w:val="baseline"/>
        <w:rPr>
          <w:rFonts w:ascii="Arial" w:hAnsi="Arial" w:cs="Arial"/>
          <w:sz w:val="27"/>
          <w:szCs w:val="27"/>
        </w:rPr>
      </w:pPr>
      <w:r w:rsidRPr="00327CCB">
        <w:rPr>
          <w:rFonts w:ascii="Arial" w:hAnsi="Arial" w:cs="Arial"/>
          <w:sz w:val="27"/>
          <w:szCs w:val="27"/>
          <w:bdr w:val="none" w:sz="0" w:space="0" w:color="auto" w:frame="1"/>
        </w:rPr>
        <w:t>760-366-3791, ext. 5861</w:t>
      </w:r>
      <w:r w:rsidRPr="00327CCB">
        <w:rPr>
          <w:rFonts w:ascii="Arial" w:hAnsi="Arial" w:cs="Arial"/>
          <w:sz w:val="27"/>
          <w:szCs w:val="27"/>
        </w:rPr>
        <w:br/>
      </w:r>
      <w:r w:rsidRPr="00327CCB">
        <w:rPr>
          <w:rFonts w:ascii="Arial" w:hAnsi="Arial" w:cs="Arial"/>
          <w:sz w:val="27"/>
          <w:szCs w:val="27"/>
          <w:bdr w:val="none" w:sz="0" w:space="0" w:color="auto" w:frame="1"/>
        </w:rPr>
        <w:t>TTY 760-366-5262</w:t>
      </w:r>
      <w:r w:rsidRPr="00327CCB">
        <w:rPr>
          <w:rFonts w:ascii="Arial" w:hAnsi="Arial" w:cs="Arial"/>
          <w:sz w:val="27"/>
          <w:szCs w:val="27"/>
        </w:rPr>
        <w:br/>
      </w:r>
      <w:r w:rsidRPr="00327CCB">
        <w:rPr>
          <w:rFonts w:ascii="Arial" w:hAnsi="Arial" w:cs="Arial"/>
          <w:sz w:val="27"/>
          <w:szCs w:val="27"/>
          <w:bdr w:val="none" w:sz="0" w:space="0" w:color="auto" w:frame="1"/>
        </w:rPr>
        <w:t>760-366-5257 fax</w:t>
      </w:r>
    </w:p>
    <w:p w14:paraId="28B8F3C2" w14:textId="77777777" w:rsidR="00F33504" w:rsidRPr="00327CCB" w:rsidRDefault="00F33504" w:rsidP="00F33504">
      <w:pPr>
        <w:ind w:firstLine="720"/>
        <w:rPr>
          <w:rFonts w:ascii="Arial" w:hAnsi="Arial" w:cs="Arial"/>
          <w:sz w:val="28"/>
          <w:szCs w:val="28"/>
        </w:rPr>
      </w:pPr>
    </w:p>
    <w:p w14:paraId="5A6C2B72" w14:textId="77777777" w:rsidR="00F33504" w:rsidRPr="00327CCB" w:rsidRDefault="00F33504" w:rsidP="00F33504">
      <w:pPr>
        <w:ind w:left="1080"/>
        <w:rPr>
          <w:rFonts w:ascii="Arial" w:hAnsi="Arial" w:cs="Arial"/>
          <w:sz w:val="28"/>
          <w:szCs w:val="28"/>
        </w:rPr>
      </w:pPr>
      <w:r w:rsidRPr="00327CCB">
        <w:rPr>
          <w:rFonts w:ascii="Arial" w:hAnsi="Arial" w:cs="Arial"/>
          <w:b/>
          <w:bCs/>
          <w:sz w:val="28"/>
          <w:szCs w:val="28"/>
        </w:rPr>
        <w:t>ACCESS</w:t>
      </w:r>
      <w:r w:rsidRPr="00327CCB">
        <w:rPr>
          <w:rFonts w:ascii="Arial" w:hAnsi="Arial" w:cs="Arial"/>
          <w:sz w:val="28"/>
          <w:szCs w:val="28"/>
        </w:rPr>
        <w:t xml:space="preserve"> is a federally mandated program for college students with a verified disability. ACCESS services and accommodations allow students the equitable opportunity to complete their educational goals and participate in all programs and activities at CMC.   ACCESS students receive an individualized academic accommodation plan specific to their educational limitations.</w:t>
      </w:r>
    </w:p>
    <w:p w14:paraId="02CBA9AE" w14:textId="77777777" w:rsidR="00F33504" w:rsidRPr="00327CCB" w:rsidRDefault="00F33504" w:rsidP="00F33504">
      <w:pPr>
        <w:ind w:left="720"/>
        <w:rPr>
          <w:rFonts w:ascii="Arial" w:hAnsi="Arial" w:cs="Arial"/>
          <w:sz w:val="28"/>
          <w:szCs w:val="28"/>
        </w:rPr>
      </w:pPr>
    </w:p>
    <w:p w14:paraId="5A3935F3" w14:textId="0AE7FD84" w:rsidR="00F33504" w:rsidRPr="00327CCB" w:rsidRDefault="00F33504" w:rsidP="00F33504">
      <w:pPr>
        <w:numPr>
          <w:ilvl w:val="0"/>
          <w:numId w:val="16"/>
        </w:numPr>
        <w:jc w:val="both"/>
        <w:rPr>
          <w:rFonts w:ascii="Arial" w:hAnsi="Arial" w:cs="Arial"/>
          <w:b/>
          <w:sz w:val="28"/>
          <w:szCs w:val="28"/>
        </w:rPr>
      </w:pPr>
      <w:r w:rsidRPr="00327CCB">
        <w:rPr>
          <w:rFonts w:ascii="Arial" w:hAnsi="Arial" w:cs="Arial"/>
          <w:b/>
          <w:sz w:val="28"/>
          <w:szCs w:val="28"/>
        </w:rPr>
        <w:t>Morongo Basin Transit Authority (MBTA)</w:t>
      </w:r>
    </w:p>
    <w:p w14:paraId="5FD79EE4" w14:textId="77777777" w:rsidR="00F33504" w:rsidRPr="00327CCB" w:rsidRDefault="00F33504" w:rsidP="00F33504">
      <w:pPr>
        <w:ind w:left="1080"/>
        <w:jc w:val="both"/>
        <w:rPr>
          <w:rFonts w:ascii="Arial" w:hAnsi="Arial" w:cs="Arial"/>
          <w:sz w:val="28"/>
          <w:szCs w:val="28"/>
        </w:rPr>
      </w:pPr>
      <w:r w:rsidRPr="00327CCB">
        <w:rPr>
          <w:rFonts w:ascii="Arial" w:hAnsi="Arial" w:cs="Arial"/>
          <w:sz w:val="28"/>
          <w:szCs w:val="28"/>
        </w:rPr>
        <w:t>MBTA Contact Information:</w:t>
      </w:r>
    </w:p>
    <w:p w14:paraId="6DF78C15" w14:textId="77777777" w:rsidR="00F33504" w:rsidRPr="00327CCB" w:rsidRDefault="00F33504" w:rsidP="00F33504">
      <w:pPr>
        <w:ind w:left="1080"/>
        <w:jc w:val="both"/>
        <w:rPr>
          <w:rFonts w:ascii="Arial" w:hAnsi="Arial" w:cs="Arial"/>
          <w:sz w:val="28"/>
          <w:szCs w:val="28"/>
        </w:rPr>
      </w:pPr>
      <w:r w:rsidRPr="00327CCB">
        <w:rPr>
          <w:rFonts w:ascii="Arial" w:hAnsi="Arial" w:cs="Arial"/>
          <w:sz w:val="28"/>
          <w:szCs w:val="28"/>
        </w:rPr>
        <w:t>62405 Verbena Rd, Joshua Tree CA 92252</w:t>
      </w:r>
    </w:p>
    <w:p w14:paraId="4CC5FA1D" w14:textId="77777777" w:rsidR="00F33504" w:rsidRPr="00327CCB" w:rsidRDefault="00F33504" w:rsidP="00F33504">
      <w:pPr>
        <w:ind w:left="1080"/>
        <w:jc w:val="both"/>
        <w:rPr>
          <w:rFonts w:ascii="Arial" w:hAnsi="Arial" w:cs="Arial"/>
          <w:sz w:val="28"/>
          <w:szCs w:val="28"/>
        </w:rPr>
      </w:pPr>
      <w:r w:rsidRPr="00327CCB">
        <w:rPr>
          <w:rFonts w:ascii="Arial" w:hAnsi="Arial" w:cs="Arial"/>
          <w:sz w:val="28"/>
          <w:szCs w:val="28"/>
        </w:rPr>
        <w:t>(760) 366-2395</w:t>
      </w:r>
    </w:p>
    <w:p w14:paraId="603D4B97" w14:textId="2A89C3AA" w:rsidR="00327CCB" w:rsidRPr="00327CCB" w:rsidRDefault="00F33504" w:rsidP="00F33504">
      <w:pPr>
        <w:ind w:left="1080"/>
        <w:jc w:val="both"/>
        <w:rPr>
          <w:rFonts w:ascii="Arial" w:hAnsi="Arial" w:cs="Arial"/>
          <w:sz w:val="28"/>
          <w:szCs w:val="28"/>
        </w:rPr>
      </w:pPr>
      <w:r w:rsidRPr="00327CCB">
        <w:rPr>
          <w:rFonts w:ascii="Arial" w:hAnsi="Arial" w:cs="Arial"/>
          <w:sz w:val="28"/>
          <w:szCs w:val="28"/>
        </w:rPr>
        <w:t>Mbtabus.com</w:t>
      </w:r>
    </w:p>
    <w:p w14:paraId="753CA35F" w14:textId="77777777" w:rsidR="00F33504" w:rsidRPr="00327CCB" w:rsidRDefault="00F33504" w:rsidP="00F33504">
      <w:pPr>
        <w:ind w:left="1080"/>
        <w:rPr>
          <w:rFonts w:ascii="Arial" w:hAnsi="Arial" w:cs="Arial"/>
        </w:rPr>
      </w:pPr>
    </w:p>
    <w:p w14:paraId="4DF3998E" w14:textId="411B2552" w:rsidR="00EC3999" w:rsidRPr="00327CCB" w:rsidRDefault="00F33504" w:rsidP="00EC3999">
      <w:pPr>
        <w:ind w:left="1080"/>
        <w:rPr>
          <w:rFonts w:ascii="Arial" w:hAnsi="Arial" w:cs="Arial"/>
          <w:sz w:val="28"/>
          <w:szCs w:val="28"/>
        </w:rPr>
      </w:pPr>
      <w:r w:rsidRPr="00327CCB">
        <w:rPr>
          <w:rFonts w:ascii="Arial" w:hAnsi="Arial" w:cs="Arial"/>
          <w:b/>
          <w:bCs/>
          <w:sz w:val="28"/>
          <w:szCs w:val="28"/>
          <w:shd w:val="clear" w:color="auto" w:fill="FFFFFF"/>
        </w:rPr>
        <w:t>Morongo Basin Transit Authority</w:t>
      </w:r>
      <w:r w:rsidRPr="00327CCB">
        <w:rPr>
          <w:rFonts w:ascii="Arial" w:hAnsi="Arial" w:cs="Arial"/>
          <w:sz w:val="28"/>
          <w:szCs w:val="28"/>
          <w:shd w:val="clear" w:color="auto" w:fill="FFFFFF"/>
        </w:rPr>
        <w:t> is the transit agency that serves the Morongo Basin in San Bernardino County including between Yucca Valley, Twenty Nine Palms, and the Morongo Basin. MBTA uses the web to improve its services to customers and the general public with information about routes, schedules and new programs. The website allows residents to download the disability id card form in order to receive a discount when using the MBTA system.</w:t>
      </w:r>
    </w:p>
    <w:sectPr w:rsidR="00EC3999" w:rsidRPr="00327CC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2AB8" w14:textId="77777777" w:rsidR="005A3A71" w:rsidRDefault="005A3A71" w:rsidP="00FC79CA">
      <w:r>
        <w:separator/>
      </w:r>
    </w:p>
  </w:endnote>
  <w:endnote w:type="continuationSeparator" w:id="0">
    <w:p w14:paraId="5DE40F95" w14:textId="77777777" w:rsidR="005A3A71" w:rsidRDefault="005A3A71" w:rsidP="00FC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360B" w14:textId="4E2A0946" w:rsidR="00A40ED7" w:rsidRPr="00327CCB" w:rsidRDefault="00A40ED7">
    <w:pPr>
      <w:pStyle w:val="Footer"/>
      <w:rPr>
        <w:rFonts w:ascii="Arial" w:hAnsi="Arial" w:cs="Arial"/>
      </w:rPr>
    </w:pPr>
    <w:r w:rsidRPr="00EC3999">
      <w:rPr>
        <w:rFonts w:ascii="Arial" w:hAnsi="Arial" w:cs="Arial"/>
      </w:rPr>
      <w:fldChar w:fldCharType="begin"/>
    </w:r>
    <w:r w:rsidRPr="00EC3999">
      <w:rPr>
        <w:rFonts w:ascii="Arial" w:hAnsi="Arial" w:cs="Arial"/>
      </w:rPr>
      <w:instrText xml:space="preserve"> PAGE   \* MERGEFORMAT </w:instrText>
    </w:r>
    <w:r w:rsidRPr="00EC3999">
      <w:rPr>
        <w:rFonts w:ascii="Arial" w:hAnsi="Arial" w:cs="Arial"/>
      </w:rPr>
      <w:fldChar w:fldCharType="separate"/>
    </w:r>
    <w:r w:rsidR="00AD3919">
      <w:rPr>
        <w:rFonts w:ascii="Arial" w:hAnsi="Arial" w:cs="Arial"/>
        <w:noProof/>
      </w:rPr>
      <w:t>10</w:t>
    </w:r>
    <w:r w:rsidRPr="00EC399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C6008" w14:textId="77777777" w:rsidR="005A3A71" w:rsidRDefault="005A3A71" w:rsidP="00FC79CA">
      <w:r>
        <w:separator/>
      </w:r>
    </w:p>
  </w:footnote>
  <w:footnote w:type="continuationSeparator" w:id="0">
    <w:p w14:paraId="6F6B0592" w14:textId="77777777" w:rsidR="005A3A71" w:rsidRDefault="005A3A71" w:rsidP="00FC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F04"/>
    <w:multiLevelType w:val="hybridMultilevel"/>
    <w:tmpl w:val="DD746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ADE83"/>
    <w:multiLevelType w:val="hybridMultilevel"/>
    <w:tmpl w:val="214EE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8201F"/>
    <w:multiLevelType w:val="hybridMultilevel"/>
    <w:tmpl w:val="1E32DC4A"/>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020CC6"/>
    <w:multiLevelType w:val="hybridMultilevel"/>
    <w:tmpl w:val="9E0CA3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53D4B"/>
    <w:multiLevelType w:val="hybridMultilevel"/>
    <w:tmpl w:val="79180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974F30"/>
    <w:multiLevelType w:val="hybridMultilevel"/>
    <w:tmpl w:val="8876BFA6"/>
    <w:lvl w:ilvl="0" w:tplc="A448E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3254A"/>
    <w:multiLevelType w:val="hybridMultilevel"/>
    <w:tmpl w:val="8B384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C56B40"/>
    <w:multiLevelType w:val="hybridMultilevel"/>
    <w:tmpl w:val="A0C07CE0"/>
    <w:lvl w:ilvl="0" w:tplc="6BC256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405AEF"/>
    <w:multiLevelType w:val="hybridMultilevel"/>
    <w:tmpl w:val="621E9C56"/>
    <w:lvl w:ilvl="0" w:tplc="6BE48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A503F"/>
    <w:multiLevelType w:val="hybridMultilevel"/>
    <w:tmpl w:val="A36A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63C12"/>
    <w:multiLevelType w:val="hybridMultilevel"/>
    <w:tmpl w:val="3784505A"/>
    <w:lvl w:ilvl="0" w:tplc="1F86D14E">
      <w:start w:val="2"/>
      <w:numFmt w:val="upperLetter"/>
      <w:lvlText w:val="%1."/>
      <w:lvlJc w:val="left"/>
      <w:pPr>
        <w:ind w:left="1080" w:hanging="360"/>
      </w:pPr>
      <w:rPr>
        <w:rFonts w:ascii="Arial" w:hAnsi="Arial" w:cs="Arial" w:hint="default"/>
        <w:color w:val="0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EB622E"/>
    <w:multiLevelType w:val="hybridMultilevel"/>
    <w:tmpl w:val="B540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B2DE8"/>
    <w:multiLevelType w:val="hybridMultilevel"/>
    <w:tmpl w:val="A3CAEC6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1">
      <w:start w:val="1"/>
      <w:numFmt w:val="bullet"/>
      <w:lvlText w:val=""/>
      <w:lvlJc w:val="left"/>
      <w:pPr>
        <w:ind w:left="2235" w:hanging="360"/>
      </w:pPr>
      <w:rPr>
        <w:rFonts w:ascii="Symbol" w:hAnsi="Symbol" w:hint="default"/>
      </w:rPr>
    </w:lvl>
    <w:lvl w:ilvl="3" w:tplc="0409000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31B6920"/>
    <w:multiLevelType w:val="hybridMultilevel"/>
    <w:tmpl w:val="85BAA89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A7624CF"/>
    <w:multiLevelType w:val="hybridMultilevel"/>
    <w:tmpl w:val="D3AE4306"/>
    <w:lvl w:ilvl="0" w:tplc="2AE63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66936"/>
    <w:multiLevelType w:val="hybridMultilevel"/>
    <w:tmpl w:val="8CC4A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1124135"/>
    <w:multiLevelType w:val="hybridMultilevel"/>
    <w:tmpl w:val="3784505A"/>
    <w:lvl w:ilvl="0" w:tplc="1F86D14E">
      <w:start w:val="2"/>
      <w:numFmt w:val="upperLetter"/>
      <w:lvlText w:val="%1."/>
      <w:lvlJc w:val="left"/>
      <w:pPr>
        <w:ind w:left="1080" w:hanging="360"/>
      </w:pPr>
      <w:rPr>
        <w:rFonts w:ascii="Arial" w:hAnsi="Arial" w:cs="Arial" w:hint="default"/>
        <w:color w:val="0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012EB7"/>
    <w:multiLevelType w:val="hybridMultilevel"/>
    <w:tmpl w:val="DB888104"/>
    <w:lvl w:ilvl="0" w:tplc="04090001">
      <w:start w:val="1"/>
      <w:numFmt w:val="bullet"/>
      <w:lvlText w:val=""/>
      <w:lvlJc w:val="left"/>
      <w:pPr>
        <w:ind w:left="2160" w:hanging="360"/>
      </w:pPr>
      <w:rPr>
        <w:rFonts w:ascii="Symbol" w:hAnsi="Symbol" w:hint="default"/>
      </w:rPr>
    </w:lvl>
    <w:lvl w:ilvl="1" w:tplc="3BFEC786" w:tentative="1">
      <w:start w:val="1"/>
      <w:numFmt w:val="bullet"/>
      <w:lvlText w:val="o"/>
      <w:lvlJc w:val="left"/>
      <w:pPr>
        <w:ind w:left="2880" w:hanging="360"/>
      </w:pPr>
      <w:rPr>
        <w:rFonts w:ascii="Courier New" w:hAnsi="Courier New" w:cs="Courier New" w:hint="default"/>
      </w:rPr>
    </w:lvl>
    <w:lvl w:ilvl="2" w:tplc="DC2C39FC" w:tentative="1">
      <w:start w:val="1"/>
      <w:numFmt w:val="bullet"/>
      <w:lvlText w:val=""/>
      <w:lvlJc w:val="left"/>
      <w:pPr>
        <w:ind w:left="3600" w:hanging="360"/>
      </w:pPr>
      <w:rPr>
        <w:rFonts w:ascii="Wingdings" w:hAnsi="Wingdings" w:hint="default"/>
      </w:rPr>
    </w:lvl>
    <w:lvl w:ilvl="3" w:tplc="E98C6738" w:tentative="1">
      <w:start w:val="1"/>
      <w:numFmt w:val="bullet"/>
      <w:lvlText w:val=""/>
      <w:lvlJc w:val="left"/>
      <w:pPr>
        <w:ind w:left="4320" w:hanging="360"/>
      </w:pPr>
      <w:rPr>
        <w:rFonts w:ascii="Symbol" w:hAnsi="Symbol" w:hint="default"/>
      </w:rPr>
    </w:lvl>
    <w:lvl w:ilvl="4" w:tplc="5742FF42" w:tentative="1">
      <w:start w:val="1"/>
      <w:numFmt w:val="bullet"/>
      <w:lvlText w:val="o"/>
      <w:lvlJc w:val="left"/>
      <w:pPr>
        <w:ind w:left="5040" w:hanging="360"/>
      </w:pPr>
      <w:rPr>
        <w:rFonts w:ascii="Courier New" w:hAnsi="Courier New" w:cs="Courier New" w:hint="default"/>
      </w:rPr>
    </w:lvl>
    <w:lvl w:ilvl="5" w:tplc="48C8B826" w:tentative="1">
      <w:start w:val="1"/>
      <w:numFmt w:val="bullet"/>
      <w:lvlText w:val=""/>
      <w:lvlJc w:val="left"/>
      <w:pPr>
        <w:ind w:left="5760" w:hanging="360"/>
      </w:pPr>
      <w:rPr>
        <w:rFonts w:ascii="Wingdings" w:hAnsi="Wingdings" w:hint="default"/>
      </w:rPr>
    </w:lvl>
    <w:lvl w:ilvl="6" w:tplc="2D267298" w:tentative="1">
      <w:start w:val="1"/>
      <w:numFmt w:val="bullet"/>
      <w:lvlText w:val=""/>
      <w:lvlJc w:val="left"/>
      <w:pPr>
        <w:ind w:left="6480" w:hanging="360"/>
      </w:pPr>
      <w:rPr>
        <w:rFonts w:ascii="Symbol" w:hAnsi="Symbol" w:hint="default"/>
      </w:rPr>
    </w:lvl>
    <w:lvl w:ilvl="7" w:tplc="C952FDF2" w:tentative="1">
      <w:start w:val="1"/>
      <w:numFmt w:val="bullet"/>
      <w:lvlText w:val="o"/>
      <w:lvlJc w:val="left"/>
      <w:pPr>
        <w:ind w:left="7200" w:hanging="360"/>
      </w:pPr>
      <w:rPr>
        <w:rFonts w:ascii="Courier New" w:hAnsi="Courier New" w:cs="Courier New" w:hint="default"/>
      </w:rPr>
    </w:lvl>
    <w:lvl w:ilvl="8" w:tplc="B9A6C76A" w:tentative="1">
      <w:start w:val="1"/>
      <w:numFmt w:val="bullet"/>
      <w:lvlText w:val=""/>
      <w:lvlJc w:val="left"/>
      <w:pPr>
        <w:ind w:left="7920" w:hanging="360"/>
      </w:pPr>
      <w:rPr>
        <w:rFonts w:ascii="Wingdings" w:hAnsi="Wingdings" w:hint="default"/>
      </w:rPr>
    </w:lvl>
  </w:abstractNum>
  <w:abstractNum w:abstractNumId="18" w15:restartNumberingAfterBreak="0">
    <w:nsid w:val="3CA94E49"/>
    <w:multiLevelType w:val="hybridMultilevel"/>
    <w:tmpl w:val="0868CEB0"/>
    <w:lvl w:ilvl="0" w:tplc="EB281C3E">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50C626AE">
      <w:start w:val="1"/>
      <w:numFmt w:val="bullet"/>
      <w:lvlText w:val=""/>
      <w:lvlJc w:val="left"/>
      <w:pPr>
        <w:ind w:left="2160" w:hanging="360"/>
      </w:pPr>
      <w:rPr>
        <w:rFonts w:ascii="Wingdings" w:hAnsi="Wingdings" w:hint="default"/>
      </w:rPr>
    </w:lvl>
    <w:lvl w:ilvl="3" w:tplc="47341CC6">
      <w:start w:val="1"/>
      <w:numFmt w:val="bullet"/>
      <w:lvlText w:val=""/>
      <w:lvlJc w:val="left"/>
      <w:pPr>
        <w:ind w:left="2880" w:hanging="360"/>
      </w:pPr>
      <w:rPr>
        <w:rFonts w:ascii="Symbol" w:hAnsi="Symbol" w:hint="default"/>
      </w:rPr>
    </w:lvl>
    <w:lvl w:ilvl="4" w:tplc="6010B39A" w:tentative="1">
      <w:start w:val="1"/>
      <w:numFmt w:val="bullet"/>
      <w:lvlText w:val="o"/>
      <w:lvlJc w:val="left"/>
      <w:pPr>
        <w:ind w:left="3600" w:hanging="360"/>
      </w:pPr>
      <w:rPr>
        <w:rFonts w:ascii="Courier New" w:hAnsi="Courier New" w:cs="Courier New" w:hint="default"/>
      </w:rPr>
    </w:lvl>
    <w:lvl w:ilvl="5" w:tplc="8D36C90E" w:tentative="1">
      <w:start w:val="1"/>
      <w:numFmt w:val="bullet"/>
      <w:lvlText w:val=""/>
      <w:lvlJc w:val="left"/>
      <w:pPr>
        <w:ind w:left="4320" w:hanging="360"/>
      </w:pPr>
      <w:rPr>
        <w:rFonts w:ascii="Wingdings" w:hAnsi="Wingdings" w:hint="default"/>
      </w:rPr>
    </w:lvl>
    <w:lvl w:ilvl="6" w:tplc="BC2EBAFC" w:tentative="1">
      <w:start w:val="1"/>
      <w:numFmt w:val="bullet"/>
      <w:lvlText w:val=""/>
      <w:lvlJc w:val="left"/>
      <w:pPr>
        <w:ind w:left="5040" w:hanging="360"/>
      </w:pPr>
      <w:rPr>
        <w:rFonts w:ascii="Symbol" w:hAnsi="Symbol" w:hint="default"/>
      </w:rPr>
    </w:lvl>
    <w:lvl w:ilvl="7" w:tplc="CE7033AC" w:tentative="1">
      <w:start w:val="1"/>
      <w:numFmt w:val="bullet"/>
      <w:lvlText w:val="o"/>
      <w:lvlJc w:val="left"/>
      <w:pPr>
        <w:ind w:left="5760" w:hanging="360"/>
      </w:pPr>
      <w:rPr>
        <w:rFonts w:ascii="Courier New" w:hAnsi="Courier New" w:cs="Courier New" w:hint="default"/>
      </w:rPr>
    </w:lvl>
    <w:lvl w:ilvl="8" w:tplc="AF445356" w:tentative="1">
      <w:start w:val="1"/>
      <w:numFmt w:val="bullet"/>
      <w:lvlText w:val=""/>
      <w:lvlJc w:val="left"/>
      <w:pPr>
        <w:ind w:left="6480" w:hanging="360"/>
      </w:pPr>
      <w:rPr>
        <w:rFonts w:ascii="Wingdings" w:hAnsi="Wingdings" w:hint="default"/>
      </w:rPr>
    </w:lvl>
  </w:abstractNum>
  <w:abstractNum w:abstractNumId="19" w15:restartNumberingAfterBreak="0">
    <w:nsid w:val="41B5031B"/>
    <w:multiLevelType w:val="hybridMultilevel"/>
    <w:tmpl w:val="9998FE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113DEA"/>
    <w:multiLevelType w:val="hybridMultilevel"/>
    <w:tmpl w:val="C8D6584E"/>
    <w:lvl w:ilvl="0" w:tplc="12BE6F96">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8522F0B"/>
    <w:multiLevelType w:val="hybridMultilevel"/>
    <w:tmpl w:val="E5523AA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8C72DED"/>
    <w:multiLevelType w:val="hybridMultilevel"/>
    <w:tmpl w:val="7C9E55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F5230A"/>
    <w:multiLevelType w:val="hybridMultilevel"/>
    <w:tmpl w:val="CE1A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C3F2F"/>
    <w:multiLevelType w:val="hybridMultilevel"/>
    <w:tmpl w:val="61CAF2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9C3584"/>
    <w:multiLevelType w:val="hybridMultilevel"/>
    <w:tmpl w:val="96106D36"/>
    <w:lvl w:ilvl="0" w:tplc="3F4CA242">
      <w:start w:val="1"/>
      <w:numFmt w:val="bullet"/>
      <w:lvlText w:val=""/>
      <w:lvlJc w:val="left"/>
      <w:pPr>
        <w:ind w:left="2160" w:hanging="360"/>
      </w:pPr>
      <w:rPr>
        <w:rFonts w:ascii="Wingdings" w:hAnsi="Wingdings" w:hint="default"/>
      </w:rPr>
    </w:lvl>
    <w:lvl w:ilvl="1" w:tplc="3BFEC786" w:tentative="1">
      <w:start w:val="1"/>
      <w:numFmt w:val="bullet"/>
      <w:lvlText w:val="o"/>
      <w:lvlJc w:val="left"/>
      <w:pPr>
        <w:ind w:left="2880" w:hanging="360"/>
      </w:pPr>
      <w:rPr>
        <w:rFonts w:ascii="Courier New" w:hAnsi="Courier New" w:cs="Courier New" w:hint="default"/>
      </w:rPr>
    </w:lvl>
    <w:lvl w:ilvl="2" w:tplc="DC2C39FC" w:tentative="1">
      <w:start w:val="1"/>
      <w:numFmt w:val="bullet"/>
      <w:lvlText w:val=""/>
      <w:lvlJc w:val="left"/>
      <w:pPr>
        <w:ind w:left="3600" w:hanging="360"/>
      </w:pPr>
      <w:rPr>
        <w:rFonts w:ascii="Wingdings" w:hAnsi="Wingdings" w:hint="default"/>
      </w:rPr>
    </w:lvl>
    <w:lvl w:ilvl="3" w:tplc="E98C6738" w:tentative="1">
      <w:start w:val="1"/>
      <w:numFmt w:val="bullet"/>
      <w:lvlText w:val=""/>
      <w:lvlJc w:val="left"/>
      <w:pPr>
        <w:ind w:left="4320" w:hanging="360"/>
      </w:pPr>
      <w:rPr>
        <w:rFonts w:ascii="Symbol" w:hAnsi="Symbol" w:hint="default"/>
      </w:rPr>
    </w:lvl>
    <w:lvl w:ilvl="4" w:tplc="5742FF42" w:tentative="1">
      <w:start w:val="1"/>
      <w:numFmt w:val="bullet"/>
      <w:lvlText w:val="o"/>
      <w:lvlJc w:val="left"/>
      <w:pPr>
        <w:ind w:left="5040" w:hanging="360"/>
      </w:pPr>
      <w:rPr>
        <w:rFonts w:ascii="Courier New" w:hAnsi="Courier New" w:cs="Courier New" w:hint="default"/>
      </w:rPr>
    </w:lvl>
    <w:lvl w:ilvl="5" w:tplc="48C8B826" w:tentative="1">
      <w:start w:val="1"/>
      <w:numFmt w:val="bullet"/>
      <w:lvlText w:val=""/>
      <w:lvlJc w:val="left"/>
      <w:pPr>
        <w:ind w:left="5760" w:hanging="360"/>
      </w:pPr>
      <w:rPr>
        <w:rFonts w:ascii="Wingdings" w:hAnsi="Wingdings" w:hint="default"/>
      </w:rPr>
    </w:lvl>
    <w:lvl w:ilvl="6" w:tplc="2D267298" w:tentative="1">
      <w:start w:val="1"/>
      <w:numFmt w:val="bullet"/>
      <w:lvlText w:val=""/>
      <w:lvlJc w:val="left"/>
      <w:pPr>
        <w:ind w:left="6480" w:hanging="360"/>
      </w:pPr>
      <w:rPr>
        <w:rFonts w:ascii="Symbol" w:hAnsi="Symbol" w:hint="default"/>
      </w:rPr>
    </w:lvl>
    <w:lvl w:ilvl="7" w:tplc="C952FDF2" w:tentative="1">
      <w:start w:val="1"/>
      <w:numFmt w:val="bullet"/>
      <w:lvlText w:val="o"/>
      <w:lvlJc w:val="left"/>
      <w:pPr>
        <w:ind w:left="7200" w:hanging="360"/>
      </w:pPr>
      <w:rPr>
        <w:rFonts w:ascii="Courier New" w:hAnsi="Courier New" w:cs="Courier New" w:hint="default"/>
      </w:rPr>
    </w:lvl>
    <w:lvl w:ilvl="8" w:tplc="B9A6C76A" w:tentative="1">
      <w:start w:val="1"/>
      <w:numFmt w:val="bullet"/>
      <w:lvlText w:val=""/>
      <w:lvlJc w:val="left"/>
      <w:pPr>
        <w:ind w:left="7920" w:hanging="360"/>
      </w:pPr>
      <w:rPr>
        <w:rFonts w:ascii="Wingdings" w:hAnsi="Wingdings" w:hint="default"/>
      </w:rPr>
    </w:lvl>
  </w:abstractNum>
  <w:abstractNum w:abstractNumId="26" w15:restartNumberingAfterBreak="0">
    <w:nsid w:val="611F2E03"/>
    <w:multiLevelType w:val="hybridMultilevel"/>
    <w:tmpl w:val="CAB4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C769D"/>
    <w:multiLevelType w:val="hybridMultilevel"/>
    <w:tmpl w:val="AD40E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024662"/>
    <w:multiLevelType w:val="hybridMultilevel"/>
    <w:tmpl w:val="E6643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126885"/>
    <w:multiLevelType w:val="hybridMultilevel"/>
    <w:tmpl w:val="112C21C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FF31993"/>
    <w:multiLevelType w:val="hybridMultilevel"/>
    <w:tmpl w:val="5F2F67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1675833"/>
    <w:multiLevelType w:val="hybridMultilevel"/>
    <w:tmpl w:val="B6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F95A4D"/>
    <w:multiLevelType w:val="hybridMultilevel"/>
    <w:tmpl w:val="30E6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B23C2"/>
    <w:multiLevelType w:val="hybridMultilevel"/>
    <w:tmpl w:val="8174AA40"/>
    <w:lvl w:ilvl="0" w:tplc="E5C687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D6F91"/>
    <w:multiLevelType w:val="hybridMultilevel"/>
    <w:tmpl w:val="DCEA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C4A44"/>
    <w:multiLevelType w:val="hybridMultilevel"/>
    <w:tmpl w:val="C56A2A1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15:restartNumberingAfterBreak="0">
    <w:nsid w:val="7CF47316"/>
    <w:multiLevelType w:val="hybridMultilevel"/>
    <w:tmpl w:val="6102E9EE"/>
    <w:lvl w:ilvl="0" w:tplc="EB281C3E">
      <w:start w:val="1"/>
      <w:numFmt w:val="bullet"/>
      <w:lvlText w:val=""/>
      <w:lvlJc w:val="left"/>
      <w:pPr>
        <w:ind w:left="720" w:hanging="360"/>
      </w:pPr>
      <w:rPr>
        <w:rFonts w:ascii="Symbol" w:hAnsi="Symbol" w:hint="default"/>
      </w:rPr>
    </w:lvl>
    <w:lvl w:ilvl="1" w:tplc="DE34E9A8">
      <w:start w:val="1"/>
      <w:numFmt w:val="bullet"/>
      <w:lvlText w:val="o"/>
      <w:lvlJc w:val="left"/>
      <w:pPr>
        <w:ind w:left="1170" w:hanging="360"/>
      </w:pPr>
      <w:rPr>
        <w:rFonts w:ascii="Courier New" w:hAnsi="Courier New" w:cs="Courier New" w:hint="default"/>
      </w:rPr>
    </w:lvl>
    <w:lvl w:ilvl="2" w:tplc="50C626AE">
      <w:start w:val="1"/>
      <w:numFmt w:val="bullet"/>
      <w:lvlText w:val=""/>
      <w:lvlJc w:val="left"/>
      <w:pPr>
        <w:ind w:left="2160" w:hanging="360"/>
      </w:pPr>
      <w:rPr>
        <w:rFonts w:ascii="Wingdings" w:hAnsi="Wingdings" w:hint="default"/>
      </w:rPr>
    </w:lvl>
    <w:lvl w:ilvl="3" w:tplc="47341CC6">
      <w:start w:val="1"/>
      <w:numFmt w:val="bullet"/>
      <w:lvlText w:val=""/>
      <w:lvlJc w:val="left"/>
      <w:pPr>
        <w:ind w:left="2880" w:hanging="360"/>
      </w:pPr>
      <w:rPr>
        <w:rFonts w:ascii="Symbol" w:hAnsi="Symbol" w:hint="default"/>
      </w:rPr>
    </w:lvl>
    <w:lvl w:ilvl="4" w:tplc="6010B39A" w:tentative="1">
      <w:start w:val="1"/>
      <w:numFmt w:val="bullet"/>
      <w:lvlText w:val="o"/>
      <w:lvlJc w:val="left"/>
      <w:pPr>
        <w:ind w:left="3600" w:hanging="360"/>
      </w:pPr>
      <w:rPr>
        <w:rFonts w:ascii="Courier New" w:hAnsi="Courier New" w:cs="Courier New" w:hint="default"/>
      </w:rPr>
    </w:lvl>
    <w:lvl w:ilvl="5" w:tplc="8D36C90E" w:tentative="1">
      <w:start w:val="1"/>
      <w:numFmt w:val="bullet"/>
      <w:lvlText w:val=""/>
      <w:lvlJc w:val="left"/>
      <w:pPr>
        <w:ind w:left="4320" w:hanging="360"/>
      </w:pPr>
      <w:rPr>
        <w:rFonts w:ascii="Wingdings" w:hAnsi="Wingdings" w:hint="default"/>
      </w:rPr>
    </w:lvl>
    <w:lvl w:ilvl="6" w:tplc="BC2EBAFC" w:tentative="1">
      <w:start w:val="1"/>
      <w:numFmt w:val="bullet"/>
      <w:lvlText w:val=""/>
      <w:lvlJc w:val="left"/>
      <w:pPr>
        <w:ind w:left="5040" w:hanging="360"/>
      </w:pPr>
      <w:rPr>
        <w:rFonts w:ascii="Symbol" w:hAnsi="Symbol" w:hint="default"/>
      </w:rPr>
    </w:lvl>
    <w:lvl w:ilvl="7" w:tplc="CE7033AC" w:tentative="1">
      <w:start w:val="1"/>
      <w:numFmt w:val="bullet"/>
      <w:lvlText w:val="o"/>
      <w:lvlJc w:val="left"/>
      <w:pPr>
        <w:ind w:left="5760" w:hanging="360"/>
      </w:pPr>
      <w:rPr>
        <w:rFonts w:ascii="Courier New" w:hAnsi="Courier New" w:cs="Courier New" w:hint="default"/>
      </w:rPr>
    </w:lvl>
    <w:lvl w:ilvl="8" w:tplc="AF445356"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0"/>
  </w:num>
  <w:num w:numId="4">
    <w:abstractNumId w:val="31"/>
  </w:num>
  <w:num w:numId="5">
    <w:abstractNumId w:val="26"/>
  </w:num>
  <w:num w:numId="6">
    <w:abstractNumId w:val="14"/>
  </w:num>
  <w:num w:numId="7">
    <w:abstractNumId w:val="23"/>
  </w:num>
  <w:num w:numId="8">
    <w:abstractNumId w:val="8"/>
  </w:num>
  <w:num w:numId="9">
    <w:abstractNumId w:val="33"/>
  </w:num>
  <w:num w:numId="10">
    <w:abstractNumId w:val="27"/>
  </w:num>
  <w:num w:numId="11">
    <w:abstractNumId w:val="15"/>
  </w:num>
  <w:num w:numId="12">
    <w:abstractNumId w:val="20"/>
  </w:num>
  <w:num w:numId="13">
    <w:abstractNumId w:val="5"/>
  </w:num>
  <w:num w:numId="14">
    <w:abstractNumId w:val="24"/>
  </w:num>
  <w:num w:numId="15">
    <w:abstractNumId w:val="6"/>
  </w:num>
  <w:num w:numId="16">
    <w:abstractNumId w:val="10"/>
  </w:num>
  <w:num w:numId="17">
    <w:abstractNumId w:val="9"/>
  </w:num>
  <w:num w:numId="18">
    <w:abstractNumId w:val="35"/>
  </w:num>
  <w:num w:numId="19">
    <w:abstractNumId w:val="3"/>
  </w:num>
  <w:num w:numId="20">
    <w:abstractNumId w:val="12"/>
  </w:num>
  <w:num w:numId="21">
    <w:abstractNumId w:val="1"/>
  </w:num>
  <w:num w:numId="22">
    <w:abstractNumId w:val="30"/>
  </w:num>
  <w:num w:numId="23">
    <w:abstractNumId w:val="36"/>
  </w:num>
  <w:num w:numId="24">
    <w:abstractNumId w:val="25"/>
  </w:num>
  <w:num w:numId="25">
    <w:abstractNumId w:val="32"/>
  </w:num>
  <w:num w:numId="26">
    <w:abstractNumId w:val="16"/>
  </w:num>
  <w:num w:numId="27">
    <w:abstractNumId w:val="4"/>
  </w:num>
  <w:num w:numId="28">
    <w:abstractNumId w:val="21"/>
  </w:num>
  <w:num w:numId="29">
    <w:abstractNumId w:val="13"/>
  </w:num>
  <w:num w:numId="30">
    <w:abstractNumId w:val="19"/>
  </w:num>
  <w:num w:numId="31">
    <w:abstractNumId w:val="28"/>
  </w:num>
  <w:num w:numId="32">
    <w:abstractNumId w:val="11"/>
  </w:num>
  <w:num w:numId="33">
    <w:abstractNumId w:val="18"/>
  </w:num>
  <w:num w:numId="34">
    <w:abstractNumId w:val="17"/>
  </w:num>
  <w:num w:numId="35">
    <w:abstractNumId w:val="34"/>
  </w:num>
  <w:num w:numId="36">
    <w:abstractNumId w:val="2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0"/>
    <w:rsid w:val="00000C88"/>
    <w:rsid w:val="00001F6D"/>
    <w:rsid w:val="000022D6"/>
    <w:rsid w:val="000035B7"/>
    <w:rsid w:val="00004D1A"/>
    <w:rsid w:val="00006ED1"/>
    <w:rsid w:val="0001345A"/>
    <w:rsid w:val="00014544"/>
    <w:rsid w:val="00015D5D"/>
    <w:rsid w:val="00020033"/>
    <w:rsid w:val="00021ECB"/>
    <w:rsid w:val="0002226C"/>
    <w:rsid w:val="00023F33"/>
    <w:rsid w:val="00025D73"/>
    <w:rsid w:val="00026869"/>
    <w:rsid w:val="0003256C"/>
    <w:rsid w:val="000419B4"/>
    <w:rsid w:val="00043A2F"/>
    <w:rsid w:val="00043E34"/>
    <w:rsid w:val="0004574B"/>
    <w:rsid w:val="0004639F"/>
    <w:rsid w:val="000537BE"/>
    <w:rsid w:val="00053EBB"/>
    <w:rsid w:val="000574B4"/>
    <w:rsid w:val="00065AE9"/>
    <w:rsid w:val="0006604A"/>
    <w:rsid w:val="00066FA7"/>
    <w:rsid w:val="00067B1C"/>
    <w:rsid w:val="0007205C"/>
    <w:rsid w:val="00073C69"/>
    <w:rsid w:val="00075A02"/>
    <w:rsid w:val="00077639"/>
    <w:rsid w:val="00077CA7"/>
    <w:rsid w:val="00077F78"/>
    <w:rsid w:val="00082D9E"/>
    <w:rsid w:val="000830A6"/>
    <w:rsid w:val="000838FD"/>
    <w:rsid w:val="00086025"/>
    <w:rsid w:val="00086C52"/>
    <w:rsid w:val="00087C80"/>
    <w:rsid w:val="00090CD8"/>
    <w:rsid w:val="00094732"/>
    <w:rsid w:val="00096207"/>
    <w:rsid w:val="000963CC"/>
    <w:rsid w:val="000973EC"/>
    <w:rsid w:val="00097C38"/>
    <w:rsid w:val="000A070A"/>
    <w:rsid w:val="000A26DC"/>
    <w:rsid w:val="000A3A85"/>
    <w:rsid w:val="000A4C4A"/>
    <w:rsid w:val="000B011B"/>
    <w:rsid w:val="000B15E3"/>
    <w:rsid w:val="000B330E"/>
    <w:rsid w:val="000B7644"/>
    <w:rsid w:val="000B796A"/>
    <w:rsid w:val="000C1ADB"/>
    <w:rsid w:val="000C3845"/>
    <w:rsid w:val="000C5568"/>
    <w:rsid w:val="000C77A6"/>
    <w:rsid w:val="000D0F4B"/>
    <w:rsid w:val="000D28F6"/>
    <w:rsid w:val="000D4923"/>
    <w:rsid w:val="000D57AD"/>
    <w:rsid w:val="000D5A0C"/>
    <w:rsid w:val="000D7574"/>
    <w:rsid w:val="000E11A5"/>
    <w:rsid w:val="000E606E"/>
    <w:rsid w:val="000F161F"/>
    <w:rsid w:val="000F1A49"/>
    <w:rsid w:val="000F28E3"/>
    <w:rsid w:val="000F3776"/>
    <w:rsid w:val="000F39EA"/>
    <w:rsid w:val="000F52F9"/>
    <w:rsid w:val="000F5737"/>
    <w:rsid w:val="000F5E4D"/>
    <w:rsid w:val="000F6572"/>
    <w:rsid w:val="000F74B1"/>
    <w:rsid w:val="00102A21"/>
    <w:rsid w:val="00103115"/>
    <w:rsid w:val="0010484D"/>
    <w:rsid w:val="00104865"/>
    <w:rsid w:val="0010619B"/>
    <w:rsid w:val="0011024A"/>
    <w:rsid w:val="00110EBF"/>
    <w:rsid w:val="001133E8"/>
    <w:rsid w:val="00115797"/>
    <w:rsid w:val="00115982"/>
    <w:rsid w:val="001161EC"/>
    <w:rsid w:val="00116F2E"/>
    <w:rsid w:val="001170EE"/>
    <w:rsid w:val="001172B5"/>
    <w:rsid w:val="001206A9"/>
    <w:rsid w:val="00120D8E"/>
    <w:rsid w:val="00122954"/>
    <w:rsid w:val="0012357D"/>
    <w:rsid w:val="00123786"/>
    <w:rsid w:val="00123EE7"/>
    <w:rsid w:val="001243B4"/>
    <w:rsid w:val="00125D27"/>
    <w:rsid w:val="001301C4"/>
    <w:rsid w:val="001313A9"/>
    <w:rsid w:val="00131D5E"/>
    <w:rsid w:val="001337A5"/>
    <w:rsid w:val="00133F11"/>
    <w:rsid w:val="0013537D"/>
    <w:rsid w:val="001413A5"/>
    <w:rsid w:val="00143F0E"/>
    <w:rsid w:val="001517C5"/>
    <w:rsid w:val="001549A1"/>
    <w:rsid w:val="00155FCA"/>
    <w:rsid w:val="001602BC"/>
    <w:rsid w:val="0016300D"/>
    <w:rsid w:val="00165141"/>
    <w:rsid w:val="00166A6D"/>
    <w:rsid w:val="0017042F"/>
    <w:rsid w:val="001709C7"/>
    <w:rsid w:val="00170AC8"/>
    <w:rsid w:val="001715C6"/>
    <w:rsid w:val="00171A03"/>
    <w:rsid w:val="00173B43"/>
    <w:rsid w:val="0017591E"/>
    <w:rsid w:val="00181AC6"/>
    <w:rsid w:val="001825A8"/>
    <w:rsid w:val="00184816"/>
    <w:rsid w:val="00187A75"/>
    <w:rsid w:val="001904B3"/>
    <w:rsid w:val="001910D3"/>
    <w:rsid w:val="0019207C"/>
    <w:rsid w:val="00192182"/>
    <w:rsid w:val="00192222"/>
    <w:rsid w:val="00194737"/>
    <w:rsid w:val="0019765A"/>
    <w:rsid w:val="001A0454"/>
    <w:rsid w:val="001A472A"/>
    <w:rsid w:val="001A59FA"/>
    <w:rsid w:val="001B7903"/>
    <w:rsid w:val="001C09DB"/>
    <w:rsid w:val="001C64B9"/>
    <w:rsid w:val="001C6569"/>
    <w:rsid w:val="001C6F88"/>
    <w:rsid w:val="001D24E6"/>
    <w:rsid w:val="001D32A9"/>
    <w:rsid w:val="001D3CA8"/>
    <w:rsid w:val="001D5E71"/>
    <w:rsid w:val="001D7B54"/>
    <w:rsid w:val="001E0E41"/>
    <w:rsid w:val="001E2D1A"/>
    <w:rsid w:val="001E67EE"/>
    <w:rsid w:val="001E6A71"/>
    <w:rsid w:val="001F01FA"/>
    <w:rsid w:val="001F1DCA"/>
    <w:rsid w:val="001F1FE9"/>
    <w:rsid w:val="001F41C6"/>
    <w:rsid w:val="001F4722"/>
    <w:rsid w:val="001F73AD"/>
    <w:rsid w:val="0020002C"/>
    <w:rsid w:val="002013C4"/>
    <w:rsid w:val="00205503"/>
    <w:rsid w:val="00207280"/>
    <w:rsid w:val="00207718"/>
    <w:rsid w:val="002117DD"/>
    <w:rsid w:val="00212AC6"/>
    <w:rsid w:val="00212E4E"/>
    <w:rsid w:val="00214E8D"/>
    <w:rsid w:val="0021767F"/>
    <w:rsid w:val="0022366E"/>
    <w:rsid w:val="00223DC5"/>
    <w:rsid w:val="0022404A"/>
    <w:rsid w:val="002313B3"/>
    <w:rsid w:val="00232399"/>
    <w:rsid w:val="0024031F"/>
    <w:rsid w:val="002414B1"/>
    <w:rsid w:val="00242EC0"/>
    <w:rsid w:val="00246936"/>
    <w:rsid w:val="0024761D"/>
    <w:rsid w:val="002526B2"/>
    <w:rsid w:val="00253271"/>
    <w:rsid w:val="00256160"/>
    <w:rsid w:val="0025702C"/>
    <w:rsid w:val="00257385"/>
    <w:rsid w:val="0026011F"/>
    <w:rsid w:val="0026229C"/>
    <w:rsid w:val="00263CFB"/>
    <w:rsid w:val="00264B4F"/>
    <w:rsid w:val="00265F2E"/>
    <w:rsid w:val="00267F67"/>
    <w:rsid w:val="002710A3"/>
    <w:rsid w:val="00271157"/>
    <w:rsid w:val="0027196C"/>
    <w:rsid w:val="002725A3"/>
    <w:rsid w:val="00274FB5"/>
    <w:rsid w:val="00276C97"/>
    <w:rsid w:val="00280689"/>
    <w:rsid w:val="002825C1"/>
    <w:rsid w:val="00284676"/>
    <w:rsid w:val="002878AF"/>
    <w:rsid w:val="00287C56"/>
    <w:rsid w:val="0029094E"/>
    <w:rsid w:val="002945DF"/>
    <w:rsid w:val="00296802"/>
    <w:rsid w:val="002A0284"/>
    <w:rsid w:val="002A10FC"/>
    <w:rsid w:val="002A1CDB"/>
    <w:rsid w:val="002A4D39"/>
    <w:rsid w:val="002A62D6"/>
    <w:rsid w:val="002B1F56"/>
    <w:rsid w:val="002B4648"/>
    <w:rsid w:val="002B4849"/>
    <w:rsid w:val="002B4B74"/>
    <w:rsid w:val="002B7820"/>
    <w:rsid w:val="002C199F"/>
    <w:rsid w:val="002C414C"/>
    <w:rsid w:val="002C45B1"/>
    <w:rsid w:val="002C6907"/>
    <w:rsid w:val="002C72D6"/>
    <w:rsid w:val="002C7C65"/>
    <w:rsid w:val="002D0932"/>
    <w:rsid w:val="002D1C6B"/>
    <w:rsid w:val="002D5FAF"/>
    <w:rsid w:val="002D6172"/>
    <w:rsid w:val="002D6654"/>
    <w:rsid w:val="002E1C0A"/>
    <w:rsid w:val="002E3CB9"/>
    <w:rsid w:val="002E5A87"/>
    <w:rsid w:val="002F2B25"/>
    <w:rsid w:val="002F2F85"/>
    <w:rsid w:val="002F3B54"/>
    <w:rsid w:val="002F3DAB"/>
    <w:rsid w:val="002F5F53"/>
    <w:rsid w:val="002F608A"/>
    <w:rsid w:val="002F76D8"/>
    <w:rsid w:val="003026E6"/>
    <w:rsid w:val="00302981"/>
    <w:rsid w:val="00304A0B"/>
    <w:rsid w:val="00305508"/>
    <w:rsid w:val="003067A4"/>
    <w:rsid w:val="0030796F"/>
    <w:rsid w:val="00312B8C"/>
    <w:rsid w:val="003139EA"/>
    <w:rsid w:val="00316592"/>
    <w:rsid w:val="00316E20"/>
    <w:rsid w:val="00320963"/>
    <w:rsid w:val="00321142"/>
    <w:rsid w:val="00323295"/>
    <w:rsid w:val="00327CCB"/>
    <w:rsid w:val="00331B97"/>
    <w:rsid w:val="003350E4"/>
    <w:rsid w:val="00336D16"/>
    <w:rsid w:val="00340F45"/>
    <w:rsid w:val="00341178"/>
    <w:rsid w:val="00342763"/>
    <w:rsid w:val="003505C2"/>
    <w:rsid w:val="00356756"/>
    <w:rsid w:val="00361318"/>
    <w:rsid w:val="00361D18"/>
    <w:rsid w:val="00362B10"/>
    <w:rsid w:val="0036489A"/>
    <w:rsid w:val="003648E3"/>
    <w:rsid w:val="00366612"/>
    <w:rsid w:val="00367205"/>
    <w:rsid w:val="003746F0"/>
    <w:rsid w:val="00375DD3"/>
    <w:rsid w:val="00376385"/>
    <w:rsid w:val="003804F8"/>
    <w:rsid w:val="0038184F"/>
    <w:rsid w:val="003860D8"/>
    <w:rsid w:val="0038612F"/>
    <w:rsid w:val="00386337"/>
    <w:rsid w:val="003913C4"/>
    <w:rsid w:val="003920B6"/>
    <w:rsid w:val="00392B02"/>
    <w:rsid w:val="00396A71"/>
    <w:rsid w:val="003975D8"/>
    <w:rsid w:val="003A3793"/>
    <w:rsid w:val="003A3C9D"/>
    <w:rsid w:val="003A48A7"/>
    <w:rsid w:val="003B3A95"/>
    <w:rsid w:val="003B3E4A"/>
    <w:rsid w:val="003C3D1F"/>
    <w:rsid w:val="003C4091"/>
    <w:rsid w:val="003D0ECD"/>
    <w:rsid w:val="003D1270"/>
    <w:rsid w:val="003D390F"/>
    <w:rsid w:val="003D7E45"/>
    <w:rsid w:val="003E0C0E"/>
    <w:rsid w:val="003E52B4"/>
    <w:rsid w:val="003E55C0"/>
    <w:rsid w:val="003F2D13"/>
    <w:rsid w:val="003F498E"/>
    <w:rsid w:val="003F658C"/>
    <w:rsid w:val="003F7513"/>
    <w:rsid w:val="004027C3"/>
    <w:rsid w:val="00406E64"/>
    <w:rsid w:val="004112D6"/>
    <w:rsid w:val="004132AB"/>
    <w:rsid w:val="0041647A"/>
    <w:rsid w:val="00417979"/>
    <w:rsid w:val="00420A96"/>
    <w:rsid w:val="00423117"/>
    <w:rsid w:val="00425CCC"/>
    <w:rsid w:val="00425E2A"/>
    <w:rsid w:val="00431A56"/>
    <w:rsid w:val="00437177"/>
    <w:rsid w:val="00440C1E"/>
    <w:rsid w:val="00441E86"/>
    <w:rsid w:val="004464D5"/>
    <w:rsid w:val="0044774B"/>
    <w:rsid w:val="00447D7E"/>
    <w:rsid w:val="00450966"/>
    <w:rsid w:val="004520BD"/>
    <w:rsid w:val="00452172"/>
    <w:rsid w:val="00453CCC"/>
    <w:rsid w:val="004603CC"/>
    <w:rsid w:val="00461FD3"/>
    <w:rsid w:val="0046235E"/>
    <w:rsid w:val="004634D7"/>
    <w:rsid w:val="004665BF"/>
    <w:rsid w:val="004702E4"/>
    <w:rsid w:val="004718EC"/>
    <w:rsid w:val="004738F8"/>
    <w:rsid w:val="004806B7"/>
    <w:rsid w:val="00493AA6"/>
    <w:rsid w:val="00493AE1"/>
    <w:rsid w:val="00493CDD"/>
    <w:rsid w:val="00494789"/>
    <w:rsid w:val="00496E42"/>
    <w:rsid w:val="004A0A06"/>
    <w:rsid w:val="004A0D9D"/>
    <w:rsid w:val="004A53EB"/>
    <w:rsid w:val="004A77FB"/>
    <w:rsid w:val="004B2991"/>
    <w:rsid w:val="004B42C3"/>
    <w:rsid w:val="004B48B1"/>
    <w:rsid w:val="004B494A"/>
    <w:rsid w:val="004B60F4"/>
    <w:rsid w:val="004B61A7"/>
    <w:rsid w:val="004B6B4E"/>
    <w:rsid w:val="004C0B61"/>
    <w:rsid w:val="004C37DD"/>
    <w:rsid w:val="004C403D"/>
    <w:rsid w:val="004C7563"/>
    <w:rsid w:val="004D2062"/>
    <w:rsid w:val="004D24ED"/>
    <w:rsid w:val="004D2ED3"/>
    <w:rsid w:val="004E12E6"/>
    <w:rsid w:val="004E1667"/>
    <w:rsid w:val="004E2624"/>
    <w:rsid w:val="004E4323"/>
    <w:rsid w:val="004E555F"/>
    <w:rsid w:val="004E7970"/>
    <w:rsid w:val="004F00C1"/>
    <w:rsid w:val="004F1104"/>
    <w:rsid w:val="004F7BD9"/>
    <w:rsid w:val="004F7D00"/>
    <w:rsid w:val="00500B1D"/>
    <w:rsid w:val="005041A7"/>
    <w:rsid w:val="00507C57"/>
    <w:rsid w:val="00507CCB"/>
    <w:rsid w:val="00511B46"/>
    <w:rsid w:val="005134AA"/>
    <w:rsid w:val="005159D2"/>
    <w:rsid w:val="005168F4"/>
    <w:rsid w:val="0051754C"/>
    <w:rsid w:val="00520D79"/>
    <w:rsid w:val="0052207C"/>
    <w:rsid w:val="0052303C"/>
    <w:rsid w:val="00524C38"/>
    <w:rsid w:val="00527883"/>
    <w:rsid w:val="00530C47"/>
    <w:rsid w:val="00530EB9"/>
    <w:rsid w:val="005314E5"/>
    <w:rsid w:val="0053542B"/>
    <w:rsid w:val="00537049"/>
    <w:rsid w:val="005379BF"/>
    <w:rsid w:val="00542382"/>
    <w:rsid w:val="00543514"/>
    <w:rsid w:val="005551FB"/>
    <w:rsid w:val="005558A0"/>
    <w:rsid w:val="00556A34"/>
    <w:rsid w:val="0055714A"/>
    <w:rsid w:val="00560154"/>
    <w:rsid w:val="0056240F"/>
    <w:rsid w:val="005654B8"/>
    <w:rsid w:val="00571342"/>
    <w:rsid w:val="00574E8B"/>
    <w:rsid w:val="00575C5D"/>
    <w:rsid w:val="00576A95"/>
    <w:rsid w:val="005808D3"/>
    <w:rsid w:val="00581386"/>
    <w:rsid w:val="005822E3"/>
    <w:rsid w:val="005910FA"/>
    <w:rsid w:val="00591318"/>
    <w:rsid w:val="00591690"/>
    <w:rsid w:val="00593882"/>
    <w:rsid w:val="005945E8"/>
    <w:rsid w:val="00594B77"/>
    <w:rsid w:val="005A0309"/>
    <w:rsid w:val="005A10AF"/>
    <w:rsid w:val="005A3221"/>
    <w:rsid w:val="005A3A71"/>
    <w:rsid w:val="005A5248"/>
    <w:rsid w:val="005B012C"/>
    <w:rsid w:val="005B01CD"/>
    <w:rsid w:val="005B1BED"/>
    <w:rsid w:val="005B1EE7"/>
    <w:rsid w:val="005B3898"/>
    <w:rsid w:val="005B3990"/>
    <w:rsid w:val="005B3B79"/>
    <w:rsid w:val="005B5886"/>
    <w:rsid w:val="005B73FF"/>
    <w:rsid w:val="005C1304"/>
    <w:rsid w:val="005C3CB6"/>
    <w:rsid w:val="005D020B"/>
    <w:rsid w:val="005D0A16"/>
    <w:rsid w:val="005D175C"/>
    <w:rsid w:val="005D19DC"/>
    <w:rsid w:val="005D4C19"/>
    <w:rsid w:val="005D5A3C"/>
    <w:rsid w:val="005E153B"/>
    <w:rsid w:val="005E1B37"/>
    <w:rsid w:val="005E5D08"/>
    <w:rsid w:val="005F0918"/>
    <w:rsid w:val="005F17B1"/>
    <w:rsid w:val="005F1ACB"/>
    <w:rsid w:val="005F2E57"/>
    <w:rsid w:val="005F3ECC"/>
    <w:rsid w:val="005F58F9"/>
    <w:rsid w:val="005F72B6"/>
    <w:rsid w:val="005F78E4"/>
    <w:rsid w:val="006023B5"/>
    <w:rsid w:val="0060361E"/>
    <w:rsid w:val="00604175"/>
    <w:rsid w:val="006101C9"/>
    <w:rsid w:val="00610772"/>
    <w:rsid w:val="00613497"/>
    <w:rsid w:val="00616714"/>
    <w:rsid w:val="00617C95"/>
    <w:rsid w:val="00622213"/>
    <w:rsid w:val="00627235"/>
    <w:rsid w:val="0063187D"/>
    <w:rsid w:val="00634186"/>
    <w:rsid w:val="006341D8"/>
    <w:rsid w:val="006402ED"/>
    <w:rsid w:val="006408BA"/>
    <w:rsid w:val="0064617D"/>
    <w:rsid w:val="00646A2D"/>
    <w:rsid w:val="0064792A"/>
    <w:rsid w:val="00647A45"/>
    <w:rsid w:val="00653080"/>
    <w:rsid w:val="0065612E"/>
    <w:rsid w:val="006576CE"/>
    <w:rsid w:val="00660D1F"/>
    <w:rsid w:val="006619FB"/>
    <w:rsid w:val="0066472F"/>
    <w:rsid w:val="00664E92"/>
    <w:rsid w:val="0066518B"/>
    <w:rsid w:val="006656ED"/>
    <w:rsid w:val="0067016C"/>
    <w:rsid w:val="00670EE4"/>
    <w:rsid w:val="00671357"/>
    <w:rsid w:val="006733D1"/>
    <w:rsid w:val="00677827"/>
    <w:rsid w:val="0068681A"/>
    <w:rsid w:val="006878D3"/>
    <w:rsid w:val="00693CB4"/>
    <w:rsid w:val="00694990"/>
    <w:rsid w:val="006978EE"/>
    <w:rsid w:val="006A1160"/>
    <w:rsid w:val="006A7783"/>
    <w:rsid w:val="006B0150"/>
    <w:rsid w:val="006B0A6F"/>
    <w:rsid w:val="006B0EFF"/>
    <w:rsid w:val="006B10DD"/>
    <w:rsid w:val="006B2AFF"/>
    <w:rsid w:val="006B2CF3"/>
    <w:rsid w:val="006B5876"/>
    <w:rsid w:val="006B67CF"/>
    <w:rsid w:val="006C0BCF"/>
    <w:rsid w:val="006C1F5C"/>
    <w:rsid w:val="006C6895"/>
    <w:rsid w:val="006D23EB"/>
    <w:rsid w:val="006E0507"/>
    <w:rsid w:val="006E45CF"/>
    <w:rsid w:val="006E4C7A"/>
    <w:rsid w:val="006E727C"/>
    <w:rsid w:val="006F1C69"/>
    <w:rsid w:val="006F2ADB"/>
    <w:rsid w:val="006F2B85"/>
    <w:rsid w:val="006F359C"/>
    <w:rsid w:val="006F7C4D"/>
    <w:rsid w:val="00700975"/>
    <w:rsid w:val="00704B11"/>
    <w:rsid w:val="007053A7"/>
    <w:rsid w:val="00706159"/>
    <w:rsid w:val="00713E6F"/>
    <w:rsid w:val="0071485A"/>
    <w:rsid w:val="007156CA"/>
    <w:rsid w:val="00717E47"/>
    <w:rsid w:val="00720962"/>
    <w:rsid w:val="0072301D"/>
    <w:rsid w:val="00724340"/>
    <w:rsid w:val="007259EA"/>
    <w:rsid w:val="007268A7"/>
    <w:rsid w:val="007311E7"/>
    <w:rsid w:val="0073163F"/>
    <w:rsid w:val="00733A33"/>
    <w:rsid w:val="007341C7"/>
    <w:rsid w:val="007408B2"/>
    <w:rsid w:val="00740C44"/>
    <w:rsid w:val="00742817"/>
    <w:rsid w:val="007429E4"/>
    <w:rsid w:val="00744B08"/>
    <w:rsid w:val="00751148"/>
    <w:rsid w:val="00753AE5"/>
    <w:rsid w:val="0075730D"/>
    <w:rsid w:val="00760915"/>
    <w:rsid w:val="007618FD"/>
    <w:rsid w:val="00765DA5"/>
    <w:rsid w:val="00766E45"/>
    <w:rsid w:val="00766E49"/>
    <w:rsid w:val="00766F46"/>
    <w:rsid w:val="0077040A"/>
    <w:rsid w:val="00771C96"/>
    <w:rsid w:val="00774FE7"/>
    <w:rsid w:val="00775BF2"/>
    <w:rsid w:val="007761C9"/>
    <w:rsid w:val="007766D5"/>
    <w:rsid w:val="0078137E"/>
    <w:rsid w:val="00787716"/>
    <w:rsid w:val="00787B31"/>
    <w:rsid w:val="00790170"/>
    <w:rsid w:val="00791F66"/>
    <w:rsid w:val="0079613C"/>
    <w:rsid w:val="007964B3"/>
    <w:rsid w:val="007A086D"/>
    <w:rsid w:val="007A6443"/>
    <w:rsid w:val="007A699E"/>
    <w:rsid w:val="007A75E8"/>
    <w:rsid w:val="007B115D"/>
    <w:rsid w:val="007B4EDE"/>
    <w:rsid w:val="007C11A8"/>
    <w:rsid w:val="007C24E1"/>
    <w:rsid w:val="007C486D"/>
    <w:rsid w:val="007C4965"/>
    <w:rsid w:val="007C7236"/>
    <w:rsid w:val="007D1B47"/>
    <w:rsid w:val="007D62B1"/>
    <w:rsid w:val="007D6B53"/>
    <w:rsid w:val="007E0A2D"/>
    <w:rsid w:val="007E3D2F"/>
    <w:rsid w:val="007E641F"/>
    <w:rsid w:val="007F09D7"/>
    <w:rsid w:val="007F25CD"/>
    <w:rsid w:val="007F52BD"/>
    <w:rsid w:val="00800EEE"/>
    <w:rsid w:val="00801384"/>
    <w:rsid w:val="008017BB"/>
    <w:rsid w:val="00801A59"/>
    <w:rsid w:val="00803801"/>
    <w:rsid w:val="00805BE7"/>
    <w:rsid w:val="00807760"/>
    <w:rsid w:val="00811AAD"/>
    <w:rsid w:val="00811E0B"/>
    <w:rsid w:val="0081565B"/>
    <w:rsid w:val="008159C8"/>
    <w:rsid w:val="00822800"/>
    <w:rsid w:val="0082497F"/>
    <w:rsid w:val="008307F0"/>
    <w:rsid w:val="00830FD8"/>
    <w:rsid w:val="00831709"/>
    <w:rsid w:val="00831EF3"/>
    <w:rsid w:val="0083254D"/>
    <w:rsid w:val="00836399"/>
    <w:rsid w:val="00842140"/>
    <w:rsid w:val="00842AE6"/>
    <w:rsid w:val="008431D6"/>
    <w:rsid w:val="008437EE"/>
    <w:rsid w:val="008457B4"/>
    <w:rsid w:val="00851398"/>
    <w:rsid w:val="0085466B"/>
    <w:rsid w:val="0086391C"/>
    <w:rsid w:val="00863BC0"/>
    <w:rsid w:val="0086463B"/>
    <w:rsid w:val="0086550E"/>
    <w:rsid w:val="00870239"/>
    <w:rsid w:val="00872EB3"/>
    <w:rsid w:val="0087329A"/>
    <w:rsid w:val="00877284"/>
    <w:rsid w:val="00880E8B"/>
    <w:rsid w:val="0088186D"/>
    <w:rsid w:val="008846F2"/>
    <w:rsid w:val="00887F54"/>
    <w:rsid w:val="008906FB"/>
    <w:rsid w:val="00890AAA"/>
    <w:rsid w:val="00890C15"/>
    <w:rsid w:val="00890D7B"/>
    <w:rsid w:val="00892F52"/>
    <w:rsid w:val="008935FA"/>
    <w:rsid w:val="008943B1"/>
    <w:rsid w:val="00894B74"/>
    <w:rsid w:val="008968B9"/>
    <w:rsid w:val="00896D50"/>
    <w:rsid w:val="00897BE9"/>
    <w:rsid w:val="008A26DE"/>
    <w:rsid w:val="008A6EA4"/>
    <w:rsid w:val="008A7ADB"/>
    <w:rsid w:val="008B43B2"/>
    <w:rsid w:val="008B4A5F"/>
    <w:rsid w:val="008B7E8F"/>
    <w:rsid w:val="008C12DD"/>
    <w:rsid w:val="008C1C7D"/>
    <w:rsid w:val="008C2D67"/>
    <w:rsid w:val="008C5D35"/>
    <w:rsid w:val="008C7378"/>
    <w:rsid w:val="008D0A30"/>
    <w:rsid w:val="008D0C3D"/>
    <w:rsid w:val="008D4977"/>
    <w:rsid w:val="008D6F44"/>
    <w:rsid w:val="008E0B2E"/>
    <w:rsid w:val="008E1690"/>
    <w:rsid w:val="008E1D56"/>
    <w:rsid w:val="008E717A"/>
    <w:rsid w:val="008F00B8"/>
    <w:rsid w:val="008F0E7F"/>
    <w:rsid w:val="008F2CA7"/>
    <w:rsid w:val="008F462D"/>
    <w:rsid w:val="008F5ABA"/>
    <w:rsid w:val="008F7C11"/>
    <w:rsid w:val="00903F53"/>
    <w:rsid w:val="00911409"/>
    <w:rsid w:val="00911A12"/>
    <w:rsid w:val="0091226F"/>
    <w:rsid w:val="00914866"/>
    <w:rsid w:val="0091656F"/>
    <w:rsid w:val="00916638"/>
    <w:rsid w:val="00916ACE"/>
    <w:rsid w:val="00917770"/>
    <w:rsid w:val="00917C2A"/>
    <w:rsid w:val="00917F96"/>
    <w:rsid w:val="009201FA"/>
    <w:rsid w:val="009237C8"/>
    <w:rsid w:val="00925F2F"/>
    <w:rsid w:val="0092709E"/>
    <w:rsid w:val="009306DF"/>
    <w:rsid w:val="00931203"/>
    <w:rsid w:val="00933465"/>
    <w:rsid w:val="009340D9"/>
    <w:rsid w:val="00934A48"/>
    <w:rsid w:val="00934BE0"/>
    <w:rsid w:val="0093665E"/>
    <w:rsid w:val="00936E1F"/>
    <w:rsid w:val="009405D9"/>
    <w:rsid w:val="009405F7"/>
    <w:rsid w:val="0094399A"/>
    <w:rsid w:val="00945166"/>
    <w:rsid w:val="00945F12"/>
    <w:rsid w:val="00950000"/>
    <w:rsid w:val="00951F7F"/>
    <w:rsid w:val="009528AF"/>
    <w:rsid w:val="00953B9C"/>
    <w:rsid w:val="0095450D"/>
    <w:rsid w:val="009552C8"/>
    <w:rsid w:val="00956948"/>
    <w:rsid w:val="0095696D"/>
    <w:rsid w:val="009577FC"/>
    <w:rsid w:val="00957861"/>
    <w:rsid w:val="009629C4"/>
    <w:rsid w:val="0096471B"/>
    <w:rsid w:val="0096565D"/>
    <w:rsid w:val="0096566B"/>
    <w:rsid w:val="009657B5"/>
    <w:rsid w:val="009679A5"/>
    <w:rsid w:val="00973111"/>
    <w:rsid w:val="0097478F"/>
    <w:rsid w:val="00976161"/>
    <w:rsid w:val="00976B76"/>
    <w:rsid w:val="00977849"/>
    <w:rsid w:val="00977E81"/>
    <w:rsid w:val="0098104C"/>
    <w:rsid w:val="009831D6"/>
    <w:rsid w:val="00984067"/>
    <w:rsid w:val="0098472D"/>
    <w:rsid w:val="00985A4F"/>
    <w:rsid w:val="009866E9"/>
    <w:rsid w:val="00991D23"/>
    <w:rsid w:val="009938F4"/>
    <w:rsid w:val="00993B7C"/>
    <w:rsid w:val="00994CAD"/>
    <w:rsid w:val="00997660"/>
    <w:rsid w:val="009A0CB0"/>
    <w:rsid w:val="009A44AF"/>
    <w:rsid w:val="009A45A7"/>
    <w:rsid w:val="009A6CBB"/>
    <w:rsid w:val="009B0784"/>
    <w:rsid w:val="009B19F8"/>
    <w:rsid w:val="009B5F1A"/>
    <w:rsid w:val="009B6D42"/>
    <w:rsid w:val="009B70F0"/>
    <w:rsid w:val="009C08D2"/>
    <w:rsid w:val="009C4C81"/>
    <w:rsid w:val="009C6B17"/>
    <w:rsid w:val="009D01FA"/>
    <w:rsid w:val="009D0A11"/>
    <w:rsid w:val="009E17EB"/>
    <w:rsid w:val="009E35AC"/>
    <w:rsid w:val="009E728D"/>
    <w:rsid w:val="009F0F7A"/>
    <w:rsid w:val="009F3EFF"/>
    <w:rsid w:val="009F5D5D"/>
    <w:rsid w:val="009F71F0"/>
    <w:rsid w:val="009F7857"/>
    <w:rsid w:val="009F7DC0"/>
    <w:rsid w:val="00A005C4"/>
    <w:rsid w:val="00A012CF"/>
    <w:rsid w:val="00A04DA3"/>
    <w:rsid w:val="00A056FD"/>
    <w:rsid w:val="00A057B1"/>
    <w:rsid w:val="00A073E4"/>
    <w:rsid w:val="00A112E0"/>
    <w:rsid w:val="00A122C9"/>
    <w:rsid w:val="00A132DC"/>
    <w:rsid w:val="00A14098"/>
    <w:rsid w:val="00A16885"/>
    <w:rsid w:val="00A17A22"/>
    <w:rsid w:val="00A20DB3"/>
    <w:rsid w:val="00A24C38"/>
    <w:rsid w:val="00A25B6C"/>
    <w:rsid w:val="00A263D1"/>
    <w:rsid w:val="00A3065E"/>
    <w:rsid w:val="00A30981"/>
    <w:rsid w:val="00A329A6"/>
    <w:rsid w:val="00A3338F"/>
    <w:rsid w:val="00A362F1"/>
    <w:rsid w:val="00A37064"/>
    <w:rsid w:val="00A40ED7"/>
    <w:rsid w:val="00A429AC"/>
    <w:rsid w:val="00A46ECA"/>
    <w:rsid w:val="00A51745"/>
    <w:rsid w:val="00A53374"/>
    <w:rsid w:val="00A54027"/>
    <w:rsid w:val="00A57498"/>
    <w:rsid w:val="00A60470"/>
    <w:rsid w:val="00A64D5B"/>
    <w:rsid w:val="00A64F41"/>
    <w:rsid w:val="00A6775C"/>
    <w:rsid w:val="00A67779"/>
    <w:rsid w:val="00A67D99"/>
    <w:rsid w:val="00A70C72"/>
    <w:rsid w:val="00A70E70"/>
    <w:rsid w:val="00A71D38"/>
    <w:rsid w:val="00A7243D"/>
    <w:rsid w:val="00A72B09"/>
    <w:rsid w:val="00A72BAF"/>
    <w:rsid w:val="00A72FBC"/>
    <w:rsid w:val="00A7592D"/>
    <w:rsid w:val="00A759A7"/>
    <w:rsid w:val="00A76148"/>
    <w:rsid w:val="00A76B1C"/>
    <w:rsid w:val="00A77094"/>
    <w:rsid w:val="00A81736"/>
    <w:rsid w:val="00A87541"/>
    <w:rsid w:val="00A9054A"/>
    <w:rsid w:val="00A91439"/>
    <w:rsid w:val="00A924B8"/>
    <w:rsid w:val="00A9498C"/>
    <w:rsid w:val="00A95AA7"/>
    <w:rsid w:val="00A95E14"/>
    <w:rsid w:val="00A97B88"/>
    <w:rsid w:val="00AA0688"/>
    <w:rsid w:val="00AA31B1"/>
    <w:rsid w:val="00AA3B41"/>
    <w:rsid w:val="00AA44CB"/>
    <w:rsid w:val="00AA539C"/>
    <w:rsid w:val="00AA6675"/>
    <w:rsid w:val="00AA6E56"/>
    <w:rsid w:val="00AA76B9"/>
    <w:rsid w:val="00AB00AE"/>
    <w:rsid w:val="00AB188B"/>
    <w:rsid w:val="00AB1A15"/>
    <w:rsid w:val="00AB1B23"/>
    <w:rsid w:val="00AB36D2"/>
    <w:rsid w:val="00AC0CBB"/>
    <w:rsid w:val="00AC3997"/>
    <w:rsid w:val="00AD040B"/>
    <w:rsid w:val="00AD0F02"/>
    <w:rsid w:val="00AD1BC9"/>
    <w:rsid w:val="00AD3919"/>
    <w:rsid w:val="00AD44C9"/>
    <w:rsid w:val="00AD4546"/>
    <w:rsid w:val="00AD4836"/>
    <w:rsid w:val="00AE1AB3"/>
    <w:rsid w:val="00AE25E7"/>
    <w:rsid w:val="00AE3CFF"/>
    <w:rsid w:val="00AE3D46"/>
    <w:rsid w:val="00AE5F5B"/>
    <w:rsid w:val="00AF4ACD"/>
    <w:rsid w:val="00AF4D74"/>
    <w:rsid w:val="00AF5CAD"/>
    <w:rsid w:val="00B01351"/>
    <w:rsid w:val="00B0157D"/>
    <w:rsid w:val="00B0430D"/>
    <w:rsid w:val="00B04FBC"/>
    <w:rsid w:val="00B0649A"/>
    <w:rsid w:val="00B1188C"/>
    <w:rsid w:val="00B14699"/>
    <w:rsid w:val="00B15402"/>
    <w:rsid w:val="00B1620C"/>
    <w:rsid w:val="00B17F01"/>
    <w:rsid w:val="00B226D1"/>
    <w:rsid w:val="00B24592"/>
    <w:rsid w:val="00B24743"/>
    <w:rsid w:val="00B24CA2"/>
    <w:rsid w:val="00B27A42"/>
    <w:rsid w:val="00B36DC0"/>
    <w:rsid w:val="00B40139"/>
    <w:rsid w:val="00B402CF"/>
    <w:rsid w:val="00B40540"/>
    <w:rsid w:val="00B4346D"/>
    <w:rsid w:val="00B4507F"/>
    <w:rsid w:val="00B458D4"/>
    <w:rsid w:val="00B52CE5"/>
    <w:rsid w:val="00B55AD9"/>
    <w:rsid w:val="00B562C4"/>
    <w:rsid w:val="00B5665A"/>
    <w:rsid w:val="00B56B0C"/>
    <w:rsid w:val="00B56D0B"/>
    <w:rsid w:val="00B60831"/>
    <w:rsid w:val="00B608D5"/>
    <w:rsid w:val="00B6307C"/>
    <w:rsid w:val="00B655BB"/>
    <w:rsid w:val="00B707EB"/>
    <w:rsid w:val="00B70A05"/>
    <w:rsid w:val="00B7182A"/>
    <w:rsid w:val="00B72412"/>
    <w:rsid w:val="00B729CC"/>
    <w:rsid w:val="00B772D9"/>
    <w:rsid w:val="00B82CBF"/>
    <w:rsid w:val="00B83C8C"/>
    <w:rsid w:val="00B86A79"/>
    <w:rsid w:val="00B87167"/>
    <w:rsid w:val="00B8780F"/>
    <w:rsid w:val="00BA0246"/>
    <w:rsid w:val="00BA24E4"/>
    <w:rsid w:val="00BA2DA9"/>
    <w:rsid w:val="00BA3958"/>
    <w:rsid w:val="00BA3D44"/>
    <w:rsid w:val="00BA4049"/>
    <w:rsid w:val="00BA56E7"/>
    <w:rsid w:val="00BA6A91"/>
    <w:rsid w:val="00BA71BB"/>
    <w:rsid w:val="00BB000D"/>
    <w:rsid w:val="00BB2032"/>
    <w:rsid w:val="00BB3A7E"/>
    <w:rsid w:val="00BD19FF"/>
    <w:rsid w:val="00BD3FD8"/>
    <w:rsid w:val="00BE18F7"/>
    <w:rsid w:val="00BE3376"/>
    <w:rsid w:val="00BE3AEB"/>
    <w:rsid w:val="00BE40FB"/>
    <w:rsid w:val="00BE6FE3"/>
    <w:rsid w:val="00BE743B"/>
    <w:rsid w:val="00BE7880"/>
    <w:rsid w:val="00BF2717"/>
    <w:rsid w:val="00BF2F61"/>
    <w:rsid w:val="00BF2FF6"/>
    <w:rsid w:val="00BF3156"/>
    <w:rsid w:val="00BF3AF7"/>
    <w:rsid w:val="00BF4956"/>
    <w:rsid w:val="00BF4C6D"/>
    <w:rsid w:val="00BF5B9C"/>
    <w:rsid w:val="00C01B6A"/>
    <w:rsid w:val="00C0215F"/>
    <w:rsid w:val="00C02D75"/>
    <w:rsid w:val="00C05A54"/>
    <w:rsid w:val="00C060B8"/>
    <w:rsid w:val="00C1592D"/>
    <w:rsid w:val="00C15D36"/>
    <w:rsid w:val="00C2038D"/>
    <w:rsid w:val="00C20D9D"/>
    <w:rsid w:val="00C21711"/>
    <w:rsid w:val="00C2205A"/>
    <w:rsid w:val="00C242AD"/>
    <w:rsid w:val="00C24CB1"/>
    <w:rsid w:val="00C3103A"/>
    <w:rsid w:val="00C3235E"/>
    <w:rsid w:val="00C348C3"/>
    <w:rsid w:val="00C34CD8"/>
    <w:rsid w:val="00C4026E"/>
    <w:rsid w:val="00C41965"/>
    <w:rsid w:val="00C42A85"/>
    <w:rsid w:val="00C43E38"/>
    <w:rsid w:val="00C44546"/>
    <w:rsid w:val="00C45B1A"/>
    <w:rsid w:val="00C47EC2"/>
    <w:rsid w:val="00C51417"/>
    <w:rsid w:val="00C51619"/>
    <w:rsid w:val="00C51CEB"/>
    <w:rsid w:val="00C520F0"/>
    <w:rsid w:val="00C52177"/>
    <w:rsid w:val="00C53AAF"/>
    <w:rsid w:val="00C6121D"/>
    <w:rsid w:val="00C66461"/>
    <w:rsid w:val="00C66922"/>
    <w:rsid w:val="00C71DBC"/>
    <w:rsid w:val="00C734B2"/>
    <w:rsid w:val="00C76811"/>
    <w:rsid w:val="00C8081D"/>
    <w:rsid w:val="00C844F5"/>
    <w:rsid w:val="00C84EDD"/>
    <w:rsid w:val="00C86507"/>
    <w:rsid w:val="00C873D3"/>
    <w:rsid w:val="00C90B2E"/>
    <w:rsid w:val="00C90E7E"/>
    <w:rsid w:val="00C91371"/>
    <w:rsid w:val="00C917DA"/>
    <w:rsid w:val="00C9286B"/>
    <w:rsid w:val="00C933D9"/>
    <w:rsid w:val="00C9460D"/>
    <w:rsid w:val="00C95D71"/>
    <w:rsid w:val="00C966FF"/>
    <w:rsid w:val="00C96B4F"/>
    <w:rsid w:val="00CA27F6"/>
    <w:rsid w:val="00CA2F05"/>
    <w:rsid w:val="00CA5D90"/>
    <w:rsid w:val="00CA60FA"/>
    <w:rsid w:val="00CA629B"/>
    <w:rsid w:val="00CA6B35"/>
    <w:rsid w:val="00CB030D"/>
    <w:rsid w:val="00CB09CE"/>
    <w:rsid w:val="00CB2059"/>
    <w:rsid w:val="00CB2E7C"/>
    <w:rsid w:val="00CB30DC"/>
    <w:rsid w:val="00CB33FB"/>
    <w:rsid w:val="00CB3A18"/>
    <w:rsid w:val="00CB3C2E"/>
    <w:rsid w:val="00CB4BC2"/>
    <w:rsid w:val="00CB7C59"/>
    <w:rsid w:val="00CC0C4F"/>
    <w:rsid w:val="00CC2B21"/>
    <w:rsid w:val="00CC51D9"/>
    <w:rsid w:val="00CC532A"/>
    <w:rsid w:val="00CD200B"/>
    <w:rsid w:val="00CD4342"/>
    <w:rsid w:val="00CD5C33"/>
    <w:rsid w:val="00CD6642"/>
    <w:rsid w:val="00CE3F5B"/>
    <w:rsid w:val="00CE55DF"/>
    <w:rsid w:val="00CF091A"/>
    <w:rsid w:val="00CF223F"/>
    <w:rsid w:val="00CF3642"/>
    <w:rsid w:val="00CF3A22"/>
    <w:rsid w:val="00CF45EF"/>
    <w:rsid w:val="00CF7AB4"/>
    <w:rsid w:val="00D01022"/>
    <w:rsid w:val="00D02F7A"/>
    <w:rsid w:val="00D02FD3"/>
    <w:rsid w:val="00D046ED"/>
    <w:rsid w:val="00D05625"/>
    <w:rsid w:val="00D05E08"/>
    <w:rsid w:val="00D0616A"/>
    <w:rsid w:val="00D06830"/>
    <w:rsid w:val="00D13021"/>
    <w:rsid w:val="00D135E9"/>
    <w:rsid w:val="00D13A3C"/>
    <w:rsid w:val="00D14966"/>
    <w:rsid w:val="00D20FF0"/>
    <w:rsid w:val="00D21B3A"/>
    <w:rsid w:val="00D22AB3"/>
    <w:rsid w:val="00D22DCA"/>
    <w:rsid w:val="00D22E83"/>
    <w:rsid w:val="00D24922"/>
    <w:rsid w:val="00D25AB9"/>
    <w:rsid w:val="00D31567"/>
    <w:rsid w:val="00D32E4F"/>
    <w:rsid w:val="00D33DF2"/>
    <w:rsid w:val="00D34F8E"/>
    <w:rsid w:val="00D375F0"/>
    <w:rsid w:val="00D4018E"/>
    <w:rsid w:val="00D4253C"/>
    <w:rsid w:val="00D4320E"/>
    <w:rsid w:val="00D45786"/>
    <w:rsid w:val="00D4689C"/>
    <w:rsid w:val="00D47805"/>
    <w:rsid w:val="00D509A5"/>
    <w:rsid w:val="00D52C58"/>
    <w:rsid w:val="00D5309B"/>
    <w:rsid w:val="00D5464E"/>
    <w:rsid w:val="00D54831"/>
    <w:rsid w:val="00D54E26"/>
    <w:rsid w:val="00D5539C"/>
    <w:rsid w:val="00D55BC4"/>
    <w:rsid w:val="00D5786C"/>
    <w:rsid w:val="00D6297C"/>
    <w:rsid w:val="00D64F0E"/>
    <w:rsid w:val="00D65D73"/>
    <w:rsid w:val="00D66CE0"/>
    <w:rsid w:val="00D67774"/>
    <w:rsid w:val="00D72BA7"/>
    <w:rsid w:val="00D76BF2"/>
    <w:rsid w:val="00D76D12"/>
    <w:rsid w:val="00D77E1D"/>
    <w:rsid w:val="00D80C4D"/>
    <w:rsid w:val="00D8149F"/>
    <w:rsid w:val="00D85B46"/>
    <w:rsid w:val="00D85D7A"/>
    <w:rsid w:val="00D86AC9"/>
    <w:rsid w:val="00D87A0D"/>
    <w:rsid w:val="00D9057E"/>
    <w:rsid w:val="00D92916"/>
    <w:rsid w:val="00D929DC"/>
    <w:rsid w:val="00D92A31"/>
    <w:rsid w:val="00D92FB7"/>
    <w:rsid w:val="00D97B18"/>
    <w:rsid w:val="00D97C4B"/>
    <w:rsid w:val="00D97D5A"/>
    <w:rsid w:val="00DA0B95"/>
    <w:rsid w:val="00DA0BA2"/>
    <w:rsid w:val="00DA15B0"/>
    <w:rsid w:val="00DA2735"/>
    <w:rsid w:val="00DA4036"/>
    <w:rsid w:val="00DA45C7"/>
    <w:rsid w:val="00DA5B4F"/>
    <w:rsid w:val="00DA76F0"/>
    <w:rsid w:val="00DB0BBC"/>
    <w:rsid w:val="00DB4C9B"/>
    <w:rsid w:val="00DB7591"/>
    <w:rsid w:val="00DC0B6D"/>
    <w:rsid w:val="00DC5F9C"/>
    <w:rsid w:val="00DD25AB"/>
    <w:rsid w:val="00DD2E4D"/>
    <w:rsid w:val="00DD2FCD"/>
    <w:rsid w:val="00DD3DB3"/>
    <w:rsid w:val="00DD5727"/>
    <w:rsid w:val="00DD76E4"/>
    <w:rsid w:val="00DE3632"/>
    <w:rsid w:val="00DF0E82"/>
    <w:rsid w:val="00DF10F9"/>
    <w:rsid w:val="00DF27E8"/>
    <w:rsid w:val="00DF2A80"/>
    <w:rsid w:val="00E008CF"/>
    <w:rsid w:val="00E00CA7"/>
    <w:rsid w:val="00E00E71"/>
    <w:rsid w:val="00E01771"/>
    <w:rsid w:val="00E025C3"/>
    <w:rsid w:val="00E04FA8"/>
    <w:rsid w:val="00E05B62"/>
    <w:rsid w:val="00E07023"/>
    <w:rsid w:val="00E13383"/>
    <w:rsid w:val="00E14028"/>
    <w:rsid w:val="00E15A7F"/>
    <w:rsid w:val="00E17006"/>
    <w:rsid w:val="00E2447F"/>
    <w:rsid w:val="00E24E81"/>
    <w:rsid w:val="00E259FC"/>
    <w:rsid w:val="00E26D43"/>
    <w:rsid w:val="00E30F53"/>
    <w:rsid w:val="00E322A9"/>
    <w:rsid w:val="00E34F85"/>
    <w:rsid w:val="00E36A39"/>
    <w:rsid w:val="00E36D0F"/>
    <w:rsid w:val="00E36DEA"/>
    <w:rsid w:val="00E36DEF"/>
    <w:rsid w:val="00E37479"/>
    <w:rsid w:val="00E42888"/>
    <w:rsid w:val="00E4291A"/>
    <w:rsid w:val="00E44A1B"/>
    <w:rsid w:val="00E46763"/>
    <w:rsid w:val="00E471A9"/>
    <w:rsid w:val="00E47787"/>
    <w:rsid w:val="00E500E5"/>
    <w:rsid w:val="00E513BC"/>
    <w:rsid w:val="00E5647B"/>
    <w:rsid w:val="00E579AE"/>
    <w:rsid w:val="00E60746"/>
    <w:rsid w:val="00E63A63"/>
    <w:rsid w:val="00E64EBA"/>
    <w:rsid w:val="00E6689C"/>
    <w:rsid w:val="00E729FD"/>
    <w:rsid w:val="00E72DF3"/>
    <w:rsid w:val="00E73104"/>
    <w:rsid w:val="00E74CAE"/>
    <w:rsid w:val="00E77FCF"/>
    <w:rsid w:val="00E8449B"/>
    <w:rsid w:val="00E85AD8"/>
    <w:rsid w:val="00E90F37"/>
    <w:rsid w:val="00E913C7"/>
    <w:rsid w:val="00E93968"/>
    <w:rsid w:val="00EA171A"/>
    <w:rsid w:val="00EA44B7"/>
    <w:rsid w:val="00EB1D9D"/>
    <w:rsid w:val="00EB4004"/>
    <w:rsid w:val="00EB5F4F"/>
    <w:rsid w:val="00EB604B"/>
    <w:rsid w:val="00EC034D"/>
    <w:rsid w:val="00EC18ED"/>
    <w:rsid w:val="00EC3999"/>
    <w:rsid w:val="00EC3B60"/>
    <w:rsid w:val="00EC6C95"/>
    <w:rsid w:val="00EC79C1"/>
    <w:rsid w:val="00ED201E"/>
    <w:rsid w:val="00ED27B1"/>
    <w:rsid w:val="00ED55E1"/>
    <w:rsid w:val="00ED7B5D"/>
    <w:rsid w:val="00EE0846"/>
    <w:rsid w:val="00EE1A0F"/>
    <w:rsid w:val="00EE1D7F"/>
    <w:rsid w:val="00EE3B8F"/>
    <w:rsid w:val="00EE7A30"/>
    <w:rsid w:val="00EF63CD"/>
    <w:rsid w:val="00EF66B6"/>
    <w:rsid w:val="00F04842"/>
    <w:rsid w:val="00F059ED"/>
    <w:rsid w:val="00F07CCE"/>
    <w:rsid w:val="00F10C0D"/>
    <w:rsid w:val="00F158F3"/>
    <w:rsid w:val="00F20434"/>
    <w:rsid w:val="00F216B6"/>
    <w:rsid w:val="00F21E34"/>
    <w:rsid w:val="00F22E9A"/>
    <w:rsid w:val="00F24482"/>
    <w:rsid w:val="00F24626"/>
    <w:rsid w:val="00F25C0A"/>
    <w:rsid w:val="00F2613E"/>
    <w:rsid w:val="00F26C38"/>
    <w:rsid w:val="00F30D7E"/>
    <w:rsid w:val="00F33504"/>
    <w:rsid w:val="00F350E3"/>
    <w:rsid w:val="00F37BB5"/>
    <w:rsid w:val="00F4209A"/>
    <w:rsid w:val="00F50E7C"/>
    <w:rsid w:val="00F53291"/>
    <w:rsid w:val="00F547AA"/>
    <w:rsid w:val="00F56593"/>
    <w:rsid w:val="00F573C8"/>
    <w:rsid w:val="00F66D55"/>
    <w:rsid w:val="00F71A21"/>
    <w:rsid w:val="00F73D27"/>
    <w:rsid w:val="00F747D0"/>
    <w:rsid w:val="00F75185"/>
    <w:rsid w:val="00F83C5E"/>
    <w:rsid w:val="00F91037"/>
    <w:rsid w:val="00F91468"/>
    <w:rsid w:val="00F93C7F"/>
    <w:rsid w:val="00F941D5"/>
    <w:rsid w:val="00F956C8"/>
    <w:rsid w:val="00FA0C81"/>
    <w:rsid w:val="00FA1F0F"/>
    <w:rsid w:val="00FA2C98"/>
    <w:rsid w:val="00FA3020"/>
    <w:rsid w:val="00FA52BE"/>
    <w:rsid w:val="00FB3412"/>
    <w:rsid w:val="00FB4282"/>
    <w:rsid w:val="00FC0E8E"/>
    <w:rsid w:val="00FC6880"/>
    <w:rsid w:val="00FC79CA"/>
    <w:rsid w:val="00FD15AB"/>
    <w:rsid w:val="00FD177A"/>
    <w:rsid w:val="00FD2108"/>
    <w:rsid w:val="00FD3EFB"/>
    <w:rsid w:val="00FD453B"/>
    <w:rsid w:val="00FD4BA8"/>
    <w:rsid w:val="00FD530D"/>
    <w:rsid w:val="00FE1342"/>
    <w:rsid w:val="00FE162F"/>
    <w:rsid w:val="00FE312A"/>
    <w:rsid w:val="00FE323A"/>
    <w:rsid w:val="00FE3293"/>
    <w:rsid w:val="00FE46CA"/>
    <w:rsid w:val="00FE5B55"/>
    <w:rsid w:val="00FE6DBE"/>
    <w:rsid w:val="00FF20A7"/>
    <w:rsid w:val="00FF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3CB5D"/>
  <w15:chartTrackingRefBased/>
  <w15:docId w15:val="{27E8B51B-7741-4933-9379-0671C9CA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C399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507F"/>
    <w:rPr>
      <w:rFonts w:ascii="Segoe UI" w:hAnsi="Segoe UI" w:cs="Segoe UI"/>
      <w:sz w:val="18"/>
      <w:szCs w:val="18"/>
    </w:rPr>
  </w:style>
  <w:style w:type="character" w:customStyle="1" w:styleId="BalloonTextChar">
    <w:name w:val="Balloon Text Char"/>
    <w:link w:val="BalloonText"/>
    <w:rsid w:val="00B4507F"/>
    <w:rPr>
      <w:rFonts w:ascii="Segoe UI" w:hAnsi="Segoe UI" w:cs="Segoe UI"/>
      <w:sz w:val="18"/>
      <w:szCs w:val="18"/>
    </w:rPr>
  </w:style>
  <w:style w:type="table" w:styleId="TableGrid">
    <w:name w:val="Table Grid"/>
    <w:basedOn w:val="TableNormal"/>
    <w:rsid w:val="0088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E0B"/>
    <w:pPr>
      <w:ind w:left="720"/>
      <w:contextualSpacing/>
    </w:pPr>
    <w:rPr>
      <w:sz w:val="20"/>
      <w:szCs w:val="20"/>
    </w:rPr>
  </w:style>
  <w:style w:type="paragraph" w:customStyle="1" w:styleId="Default">
    <w:name w:val="Default"/>
    <w:rsid w:val="00811E0B"/>
    <w:pPr>
      <w:autoSpaceDE w:val="0"/>
      <w:autoSpaceDN w:val="0"/>
      <w:adjustRightInd w:val="0"/>
    </w:pPr>
    <w:rPr>
      <w:color w:val="000000"/>
      <w:sz w:val="24"/>
      <w:szCs w:val="24"/>
    </w:rPr>
  </w:style>
  <w:style w:type="paragraph" w:styleId="NormalWeb">
    <w:name w:val="Normal (Web)"/>
    <w:basedOn w:val="Normal"/>
    <w:uiPriority w:val="99"/>
    <w:unhideWhenUsed/>
    <w:rsid w:val="00FC79CA"/>
    <w:pPr>
      <w:spacing w:after="360"/>
    </w:pPr>
  </w:style>
  <w:style w:type="paragraph" w:styleId="Header">
    <w:name w:val="header"/>
    <w:basedOn w:val="Normal"/>
    <w:link w:val="HeaderChar"/>
    <w:rsid w:val="00FC79CA"/>
    <w:pPr>
      <w:tabs>
        <w:tab w:val="center" w:pos="4680"/>
        <w:tab w:val="right" w:pos="9360"/>
      </w:tabs>
    </w:pPr>
  </w:style>
  <w:style w:type="character" w:customStyle="1" w:styleId="HeaderChar">
    <w:name w:val="Header Char"/>
    <w:link w:val="Header"/>
    <w:rsid w:val="00FC79CA"/>
    <w:rPr>
      <w:sz w:val="24"/>
      <w:szCs w:val="24"/>
    </w:rPr>
  </w:style>
  <w:style w:type="paragraph" w:styleId="Footer">
    <w:name w:val="footer"/>
    <w:basedOn w:val="Normal"/>
    <w:link w:val="FooterChar"/>
    <w:uiPriority w:val="99"/>
    <w:rsid w:val="00FC79CA"/>
    <w:pPr>
      <w:tabs>
        <w:tab w:val="center" w:pos="4680"/>
        <w:tab w:val="right" w:pos="9360"/>
      </w:tabs>
    </w:pPr>
  </w:style>
  <w:style w:type="character" w:customStyle="1" w:styleId="FooterChar">
    <w:name w:val="Footer Char"/>
    <w:link w:val="Footer"/>
    <w:uiPriority w:val="99"/>
    <w:rsid w:val="00FC79CA"/>
    <w:rPr>
      <w:sz w:val="24"/>
      <w:szCs w:val="24"/>
    </w:rPr>
  </w:style>
  <w:style w:type="character" w:styleId="Hyperlink">
    <w:name w:val="Hyperlink"/>
    <w:uiPriority w:val="99"/>
    <w:unhideWhenUsed/>
    <w:rsid w:val="00B72412"/>
    <w:rPr>
      <w:color w:val="0000FF"/>
      <w:u w:val="single"/>
    </w:rPr>
  </w:style>
  <w:style w:type="character" w:customStyle="1" w:styleId="Heading1Char">
    <w:name w:val="Heading 1 Char"/>
    <w:basedOn w:val="DefaultParagraphFont"/>
    <w:link w:val="Heading1"/>
    <w:rsid w:val="00EC3999"/>
    <w:rPr>
      <w:rFonts w:asciiTheme="majorHAnsi" w:eastAsiaTheme="majorEastAsia" w:hAnsiTheme="majorHAnsi" w:cstheme="majorBidi"/>
      <w:b/>
      <w:bCs/>
      <w:kern w:val="32"/>
      <w:sz w:val="32"/>
      <w:szCs w:val="32"/>
    </w:rPr>
  </w:style>
  <w:style w:type="character" w:customStyle="1" w:styleId="UnresolvedMention">
    <w:name w:val="Unresolved Mention"/>
    <w:basedOn w:val="DefaultParagraphFont"/>
    <w:uiPriority w:val="99"/>
    <w:semiHidden/>
    <w:unhideWhenUsed/>
    <w:rsid w:val="00327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6284">
      <w:bodyDiv w:val="1"/>
      <w:marLeft w:val="0"/>
      <w:marRight w:val="0"/>
      <w:marTop w:val="0"/>
      <w:marBottom w:val="0"/>
      <w:divBdr>
        <w:top w:val="none" w:sz="0" w:space="0" w:color="auto"/>
        <w:left w:val="none" w:sz="0" w:space="0" w:color="auto"/>
        <w:bottom w:val="none" w:sz="0" w:space="0" w:color="auto"/>
        <w:right w:val="none" w:sz="0" w:space="0" w:color="auto"/>
      </w:divBdr>
    </w:div>
    <w:div w:id="1169565248">
      <w:bodyDiv w:val="1"/>
      <w:marLeft w:val="0"/>
      <w:marRight w:val="0"/>
      <w:marTop w:val="0"/>
      <w:marBottom w:val="0"/>
      <w:divBdr>
        <w:top w:val="none" w:sz="0" w:space="0" w:color="auto"/>
        <w:left w:val="none" w:sz="0" w:space="0" w:color="auto"/>
        <w:bottom w:val="none" w:sz="0" w:space="0" w:color="auto"/>
        <w:right w:val="none" w:sz="0" w:space="0" w:color="auto"/>
      </w:divBdr>
    </w:div>
    <w:div w:id="20087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landr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0F85-3DDE-48EB-B9D1-3B480292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2175</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INSTRUCTIONAL SERVICES</vt:lpstr>
    </vt:vector>
  </TitlesOfParts>
  <Company>MUSD</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SERVICES</dc:title>
  <dc:subject/>
  <dc:creator>Kathi Papp</dc:creator>
  <cp:keywords/>
  <dc:description/>
  <cp:lastModifiedBy>Martinez, Vincent (CHHS)</cp:lastModifiedBy>
  <cp:revision>3</cp:revision>
  <cp:lastPrinted>2019-07-22T22:15:00Z</cp:lastPrinted>
  <dcterms:created xsi:type="dcterms:W3CDTF">2020-01-22T21:54:00Z</dcterms:created>
  <dcterms:modified xsi:type="dcterms:W3CDTF">2020-01-22T21:59:00Z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