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836" w:rsidRPr="007C5888" w:rsidRDefault="007C5888" w:rsidP="00620AE8">
      <w:pPr>
        <w:pStyle w:val="Heading1"/>
        <w:rPr>
          <w:i w:val="0"/>
          <w:sz w:val="28"/>
        </w:rPr>
      </w:pPr>
      <w:r w:rsidRPr="007C5888">
        <w:rPr>
          <w:i w:val="0"/>
          <w:sz w:val="28"/>
        </w:rPr>
        <w:t>Alzheimer’s Disease and Related Disorders Advisory Committee</w:t>
      </w:r>
    </w:p>
    <w:p w:rsidR="00554276" w:rsidRPr="007C5888" w:rsidRDefault="007C5888" w:rsidP="00620AE8">
      <w:pPr>
        <w:pStyle w:val="Heading1"/>
        <w:rPr>
          <w:i w:val="0"/>
          <w:sz w:val="28"/>
        </w:rPr>
      </w:pPr>
      <w:r w:rsidRPr="007C5888">
        <w:rPr>
          <w:i w:val="0"/>
          <w:sz w:val="28"/>
        </w:rPr>
        <w:t>Meeting Notice and Agenda</w:t>
      </w:r>
    </w:p>
    <w:p w:rsidR="00062267" w:rsidRDefault="00450F04" w:rsidP="00FF13E2">
      <w:pPr>
        <w:pStyle w:val="Heading2"/>
        <w:jc w:val="center"/>
      </w:pPr>
      <w:r>
        <w:t>December 12</w:t>
      </w:r>
      <w:r w:rsidRPr="00450F04">
        <w:rPr>
          <w:vertAlign w:val="superscript"/>
        </w:rPr>
        <w:t>th</w:t>
      </w:r>
      <w:r w:rsidR="007C5888">
        <w:t>, 2019</w:t>
      </w:r>
    </w:p>
    <w:p w:rsidR="00A4511E" w:rsidRPr="00EA277E" w:rsidRDefault="007C5888" w:rsidP="00FF13E2">
      <w:pPr>
        <w:pStyle w:val="Heading2"/>
        <w:jc w:val="center"/>
      </w:pPr>
      <w:r>
        <w:t>10am-2pm</w:t>
      </w:r>
      <w:bookmarkStart w:id="0" w:name="_GoBack"/>
      <w:bookmarkEnd w:id="0"/>
    </w:p>
    <w:p w:rsidR="006C3011" w:rsidRPr="00E460A2" w:rsidRDefault="007C5888" w:rsidP="007C5888">
      <w:pPr>
        <w:ind w:left="0"/>
      </w:pPr>
      <w:r w:rsidRPr="007C5888">
        <w:rPr>
          <w:b/>
        </w:rPr>
        <w:t>Location:</w:t>
      </w:r>
      <w:r w:rsidR="006C3011" w:rsidRPr="00E460A2">
        <w:t xml:space="preserve"> </w:t>
      </w:r>
      <w:r>
        <w:t>California Health and Human Services Agency, 1600 9</w:t>
      </w:r>
      <w:r w:rsidRPr="007C5888">
        <w:rPr>
          <w:vertAlign w:val="superscript"/>
        </w:rPr>
        <w:t>th</w:t>
      </w:r>
      <w:r>
        <w:t xml:space="preserve"> street, suite 100 Sacramento, CA 95816</w:t>
      </w:r>
    </w:p>
    <w:p w:rsidR="0000279A" w:rsidRPr="0000279A" w:rsidRDefault="007C5888" w:rsidP="0000279A">
      <w:pPr>
        <w:pBdr>
          <w:bottom w:val="single" w:sz="6" w:space="1" w:color="auto"/>
        </w:pBdr>
        <w:ind w:left="0"/>
        <w:rPr>
          <w:rFonts w:cstheme="minorHAnsi"/>
          <w:b/>
          <w:bCs/>
        </w:rPr>
      </w:pPr>
      <w:r w:rsidRPr="0000279A">
        <w:rPr>
          <w:rFonts w:cstheme="minorHAnsi"/>
          <w:b/>
        </w:rPr>
        <w:t>Call-in Number:</w:t>
      </w:r>
      <w:r w:rsidRPr="0000279A">
        <w:rPr>
          <w:rFonts w:cstheme="minorHAnsi"/>
        </w:rPr>
        <w:t xml:space="preserve"> </w:t>
      </w:r>
      <w:r w:rsidR="0000279A" w:rsidRPr="0000279A">
        <w:rPr>
          <w:rFonts w:cstheme="minorHAnsi"/>
          <w:b/>
          <w:bCs/>
        </w:rPr>
        <w:t>1-877-939-0738</w:t>
      </w:r>
      <w:r w:rsidR="0000279A">
        <w:rPr>
          <w:rFonts w:cstheme="minorHAnsi"/>
          <w:b/>
          <w:bCs/>
        </w:rPr>
        <w:t>,</w:t>
      </w:r>
      <w:r w:rsidR="00B83E9D">
        <w:rPr>
          <w:rFonts w:cstheme="minorHAnsi"/>
          <w:b/>
          <w:bCs/>
        </w:rPr>
        <w:t> </w:t>
      </w:r>
      <w:r w:rsidR="0000279A" w:rsidRPr="0000279A">
        <w:rPr>
          <w:rFonts w:cstheme="minorHAnsi"/>
          <w:b/>
          <w:bCs/>
        </w:rPr>
        <w:t>Participant code:  666555</w:t>
      </w:r>
    </w:p>
    <w:p w:rsidR="007C5888" w:rsidRDefault="007C5888" w:rsidP="00D63A1A">
      <w:pPr>
        <w:pStyle w:val="Heading2"/>
        <w:numPr>
          <w:ilvl w:val="0"/>
          <w:numId w:val="34"/>
        </w:numPr>
        <w:ind w:left="540"/>
      </w:pPr>
      <w:r w:rsidRPr="007C5888">
        <w:t>10:00 am</w:t>
      </w:r>
      <w:r>
        <w:t xml:space="preserve"> |  </w:t>
      </w:r>
      <w:r w:rsidRPr="007C5888">
        <w:t>Call to Order: Welcome</w:t>
      </w:r>
      <w:r>
        <w:t xml:space="preserve"> and Committee Member U</w:t>
      </w:r>
      <w:r w:rsidRPr="007C5888">
        <w:t>pdates</w:t>
      </w:r>
      <w:r w:rsidR="00602941">
        <w:t xml:space="preserve"> </w:t>
      </w:r>
      <w:r w:rsidR="0070547D">
        <w:t xml:space="preserve"> (20 min)</w:t>
      </w:r>
    </w:p>
    <w:p w:rsidR="007C5888" w:rsidRDefault="007C5888" w:rsidP="007C5888">
      <w:pPr>
        <w:pStyle w:val="ListParagraph"/>
        <w:ind w:left="720"/>
      </w:pPr>
      <w:r w:rsidRPr="007C5888">
        <w:rPr>
          <w:i/>
        </w:rPr>
        <w:t>Dr. Howard Rosen</w:t>
      </w:r>
      <w:r w:rsidRPr="007C5888">
        <w:t>, Committee Chair; Committee members</w:t>
      </w:r>
    </w:p>
    <w:p w:rsidR="00421F8E" w:rsidRPr="009454C4" w:rsidRDefault="00421F8E" w:rsidP="00421F8E">
      <w:pPr>
        <w:spacing w:after="0" w:line="240" w:lineRule="auto"/>
        <w:rPr>
          <w:rFonts w:cstheme="minorHAnsi"/>
          <w:color w:val="000000"/>
          <w:u w:val="single"/>
        </w:rPr>
      </w:pPr>
      <w:r w:rsidRPr="009454C4">
        <w:rPr>
          <w:rFonts w:cstheme="minorHAnsi"/>
          <w:color w:val="000000"/>
          <w:u w:val="single"/>
        </w:rPr>
        <w:t>Howie Rosen:</w:t>
      </w:r>
    </w:p>
    <w:p w:rsidR="00421F8E" w:rsidRPr="009454C4" w:rsidRDefault="00421F8E" w:rsidP="00421F8E">
      <w:pPr>
        <w:spacing w:after="0" w:line="240" w:lineRule="auto"/>
        <w:rPr>
          <w:rFonts w:cstheme="minorHAnsi"/>
          <w:color w:val="000000"/>
        </w:rPr>
      </w:pPr>
    </w:p>
    <w:p w:rsidR="00421F8E" w:rsidRPr="00F371ED" w:rsidRDefault="00421F8E" w:rsidP="00421F8E">
      <w:pPr>
        <w:pStyle w:val="ListParagraph"/>
        <w:numPr>
          <w:ilvl w:val="0"/>
          <w:numId w:val="28"/>
        </w:numPr>
        <w:spacing w:before="0" w:after="0" w:line="240" w:lineRule="auto"/>
        <w:ind w:left="810" w:hanging="450"/>
        <w:contextualSpacing/>
        <w:rPr>
          <w:rFonts w:cstheme="minorHAnsi"/>
          <w:color w:val="000000"/>
        </w:rPr>
      </w:pPr>
      <w:r w:rsidRPr="009454C4">
        <w:rPr>
          <w:rFonts w:cstheme="minorHAnsi"/>
          <w:b/>
        </w:rPr>
        <w:t>Call the Meeting to Order:</w:t>
      </w:r>
      <w:r w:rsidRPr="009454C4">
        <w:rPr>
          <w:rFonts w:cstheme="minorHAnsi"/>
        </w:rPr>
        <w:t xml:space="preserve"> Good morning, I am calling the meeting to order. Welcome to everyone here in the room and to those who might be joining us by phone. </w:t>
      </w:r>
    </w:p>
    <w:p w:rsidR="00421F8E" w:rsidRPr="004C7880" w:rsidRDefault="00421F8E" w:rsidP="00421F8E">
      <w:pPr>
        <w:spacing w:after="0" w:line="240" w:lineRule="auto"/>
        <w:ind w:left="810" w:hanging="450"/>
        <w:contextualSpacing/>
        <w:rPr>
          <w:rFonts w:cstheme="minorHAnsi"/>
          <w:color w:val="000000"/>
        </w:rPr>
      </w:pPr>
    </w:p>
    <w:p w:rsidR="00B83E9D" w:rsidRPr="00B83E9D" w:rsidRDefault="00421F8E" w:rsidP="00B83E9D">
      <w:pPr>
        <w:pStyle w:val="ListParagraph"/>
        <w:numPr>
          <w:ilvl w:val="0"/>
          <w:numId w:val="28"/>
        </w:numPr>
        <w:spacing w:before="0" w:after="0" w:line="240" w:lineRule="auto"/>
        <w:ind w:left="810" w:hanging="450"/>
        <w:contextualSpacing/>
        <w:rPr>
          <w:rFonts w:cstheme="minorHAnsi"/>
          <w:color w:val="000000"/>
        </w:rPr>
      </w:pPr>
      <w:r w:rsidRPr="009454C4">
        <w:rPr>
          <w:rFonts w:cstheme="minorHAnsi"/>
          <w:b/>
        </w:rPr>
        <w:t>Logistics/Housekeeping</w:t>
      </w:r>
      <w:r w:rsidRPr="009454C4">
        <w:rPr>
          <w:rFonts w:cstheme="minorHAnsi"/>
        </w:rPr>
        <w:t xml:space="preserve"> If you’re looking for the bathrooms, they are located to the left as soon as you exit the room. </w:t>
      </w:r>
      <w:r>
        <w:rPr>
          <w:rFonts w:cstheme="minorHAnsi"/>
        </w:rPr>
        <w:t>For</w:t>
      </w:r>
      <w:r w:rsidRPr="009454C4">
        <w:rPr>
          <w:rFonts w:cstheme="minorHAnsi"/>
        </w:rPr>
        <w:t xml:space="preserve"> </w:t>
      </w:r>
      <w:r>
        <w:rPr>
          <w:rFonts w:cstheme="minorHAnsi"/>
        </w:rPr>
        <w:t>guests</w:t>
      </w:r>
      <w:r w:rsidRPr="009454C4">
        <w:rPr>
          <w:rFonts w:cstheme="minorHAnsi"/>
        </w:rPr>
        <w:t xml:space="preserve"> joining us by phone, please let us know if you have any trouble hearing us.</w:t>
      </w:r>
    </w:p>
    <w:p w:rsidR="00B83E9D" w:rsidRPr="00B83E9D" w:rsidRDefault="00B83E9D" w:rsidP="00B83E9D">
      <w:pPr>
        <w:spacing w:after="0" w:line="240" w:lineRule="auto"/>
        <w:contextualSpacing/>
        <w:rPr>
          <w:rFonts w:cstheme="minorHAnsi"/>
          <w:color w:val="000000"/>
        </w:rPr>
      </w:pPr>
    </w:p>
    <w:p w:rsidR="00B83E9D" w:rsidRDefault="00B83E9D" w:rsidP="00421F8E">
      <w:pPr>
        <w:pStyle w:val="ListParagraph"/>
        <w:numPr>
          <w:ilvl w:val="0"/>
          <w:numId w:val="28"/>
        </w:numPr>
        <w:spacing w:before="0" w:after="0" w:line="240" w:lineRule="auto"/>
        <w:ind w:left="810" w:hanging="450"/>
        <w:contextualSpacing/>
        <w:rPr>
          <w:rFonts w:cstheme="minorHAnsi"/>
          <w:color w:val="000000"/>
        </w:rPr>
      </w:pPr>
      <w:r w:rsidRPr="00B83E9D">
        <w:rPr>
          <w:rFonts w:cstheme="minorHAnsi"/>
          <w:b/>
          <w:color w:val="000000"/>
          <w:highlight w:val="yellow"/>
        </w:rPr>
        <w:t>Meeting Logistics:</w:t>
      </w:r>
      <w:r>
        <w:rPr>
          <w:rFonts w:cstheme="minorHAnsi"/>
          <w:color w:val="000000"/>
        </w:rPr>
        <w:t xml:space="preserve">  Please also note that the dates for the 2020 meetings are in your packets – and will be posted on the Committee website. </w:t>
      </w:r>
    </w:p>
    <w:p w:rsidR="00421F8E" w:rsidRPr="00B12DF9" w:rsidRDefault="00421F8E" w:rsidP="00421F8E">
      <w:pPr>
        <w:spacing w:after="0" w:line="240" w:lineRule="auto"/>
        <w:ind w:left="810" w:hanging="450"/>
        <w:contextualSpacing/>
        <w:rPr>
          <w:rFonts w:cstheme="minorHAnsi"/>
          <w:color w:val="000000"/>
        </w:rPr>
      </w:pPr>
    </w:p>
    <w:p w:rsidR="00421F8E" w:rsidRPr="00421F8E" w:rsidRDefault="00421F8E" w:rsidP="00421F8E">
      <w:pPr>
        <w:pStyle w:val="ListParagraph"/>
        <w:numPr>
          <w:ilvl w:val="0"/>
          <w:numId w:val="28"/>
        </w:numPr>
        <w:spacing w:before="0" w:after="0" w:line="240" w:lineRule="auto"/>
        <w:ind w:left="810" w:hanging="450"/>
        <w:contextualSpacing/>
        <w:rPr>
          <w:rFonts w:cstheme="minorHAnsi"/>
          <w:color w:val="000000"/>
        </w:rPr>
      </w:pPr>
      <w:r>
        <w:rPr>
          <w:rFonts w:cstheme="minorHAnsi"/>
          <w:b/>
          <w:color w:val="000000"/>
        </w:rPr>
        <w:t xml:space="preserve">Committee Member Updates: </w:t>
      </w:r>
      <w:r>
        <w:rPr>
          <w:rFonts w:cstheme="minorHAnsi"/>
          <w:color w:val="000000"/>
        </w:rPr>
        <w:t xml:space="preserve">I’d like to ask the committee members to introduce themselves and provide any brief updates that are relevant. </w:t>
      </w:r>
    </w:p>
    <w:p w:rsidR="00421F8E" w:rsidRDefault="00421F8E" w:rsidP="00421F8E">
      <w:pPr>
        <w:pStyle w:val="ListParagraph"/>
        <w:spacing w:before="0" w:after="0" w:line="240" w:lineRule="auto"/>
        <w:ind w:left="810"/>
        <w:contextualSpacing/>
        <w:rPr>
          <w:rFonts w:cstheme="minorHAnsi"/>
          <w:color w:val="000000"/>
        </w:rPr>
      </w:pPr>
      <w:r w:rsidRPr="00421F8E">
        <w:rPr>
          <w:rFonts w:cstheme="minorHAnsi"/>
          <w:color w:val="000000"/>
        </w:rPr>
        <w:t xml:space="preserve"> I also want to note that I believe we are joined by </w:t>
      </w:r>
      <w:r w:rsidRPr="00421F8E">
        <w:rPr>
          <w:rFonts w:cstheme="minorHAnsi"/>
          <w:color w:val="000000"/>
          <w:highlight w:val="yellow"/>
        </w:rPr>
        <w:t>Elizabeth Fuller, the new Chief Consultant for the Assembly Aging and Long Term Care Committee</w:t>
      </w:r>
      <w:r w:rsidRPr="00421F8E">
        <w:rPr>
          <w:rFonts w:cstheme="minorHAnsi"/>
          <w:color w:val="000000"/>
        </w:rPr>
        <w:t>.  She has been a long time assembly staff member.  Elizabeth, while you’re not on the agenda formally, please feel free to share a few thoughts on the Chair’s vision for 2020, if you would like.</w:t>
      </w:r>
    </w:p>
    <w:p w:rsidR="00421F8E" w:rsidRDefault="00421F8E" w:rsidP="00421F8E">
      <w:pPr>
        <w:pStyle w:val="ListParagraph"/>
        <w:spacing w:before="0" w:after="0" w:line="240" w:lineRule="auto"/>
        <w:ind w:left="810"/>
        <w:contextualSpacing/>
        <w:rPr>
          <w:rFonts w:cstheme="minorHAnsi"/>
          <w:color w:val="000000"/>
        </w:rPr>
      </w:pPr>
    </w:p>
    <w:p w:rsidR="00421F8E" w:rsidRDefault="00421F8E" w:rsidP="00B83E9D">
      <w:pPr>
        <w:pStyle w:val="ListParagraph"/>
        <w:spacing w:before="0" w:after="0" w:line="240" w:lineRule="auto"/>
        <w:ind w:left="810"/>
        <w:contextualSpacing/>
        <w:rPr>
          <w:rFonts w:cstheme="minorHAnsi"/>
          <w:color w:val="000000"/>
        </w:rPr>
      </w:pPr>
      <w:r>
        <w:rPr>
          <w:rFonts w:cstheme="minorHAnsi"/>
          <w:color w:val="000000"/>
        </w:rPr>
        <w:t>[NOTE: I haven’t communicated directly w/ Elizabeth Fuller.  Monica Miller reached out and asked if Elizabeth could attend and be agendized.  While we don’t have an agenda item for her, this seemed like a good compromise to me.  Given that I haven’t heard from Elizabeth directly, we should also ensure that she’s able to make it.]</w:t>
      </w:r>
    </w:p>
    <w:p w:rsidR="00B847B8" w:rsidRDefault="00B847B8" w:rsidP="00B83E9D">
      <w:pPr>
        <w:pStyle w:val="ListParagraph"/>
        <w:spacing w:before="0" w:after="0" w:line="240" w:lineRule="auto"/>
        <w:ind w:left="810"/>
        <w:contextualSpacing/>
        <w:rPr>
          <w:rFonts w:cstheme="minorHAnsi"/>
          <w:color w:val="000000"/>
        </w:rPr>
      </w:pPr>
    </w:p>
    <w:p w:rsidR="00B847B8" w:rsidRDefault="00B847B8" w:rsidP="00B83E9D">
      <w:pPr>
        <w:pStyle w:val="ListParagraph"/>
        <w:spacing w:before="0" w:after="0" w:line="240" w:lineRule="auto"/>
        <w:ind w:left="810"/>
        <w:contextualSpacing/>
        <w:rPr>
          <w:rFonts w:cstheme="minorHAnsi"/>
          <w:color w:val="000000"/>
        </w:rPr>
      </w:pPr>
    </w:p>
    <w:p w:rsidR="00B847B8" w:rsidRDefault="00B847B8" w:rsidP="00B847B8">
      <w:pPr>
        <w:pStyle w:val="ListParagraph"/>
        <w:spacing w:before="0" w:after="0" w:line="240" w:lineRule="auto"/>
        <w:ind w:left="810"/>
        <w:contextualSpacing/>
        <w:rPr>
          <w:rFonts w:cstheme="minorHAnsi"/>
          <w:color w:val="000000"/>
        </w:rPr>
      </w:pPr>
      <w:r>
        <w:rPr>
          <w:rFonts w:cstheme="minorHAnsi"/>
          <w:color w:val="000000"/>
        </w:rPr>
        <w:t xml:space="preserve">Meeting Minutes: Chair Howard Rosen introduced himself, and invited members to provide updates. Catherine </w:t>
      </w:r>
      <w:r w:rsidR="00236752">
        <w:rPr>
          <w:rFonts w:cstheme="minorHAnsi"/>
          <w:color w:val="000000"/>
        </w:rPr>
        <w:t>noted appreciation for all the work going on the state level.</w:t>
      </w:r>
    </w:p>
    <w:p w:rsidR="00236752" w:rsidRDefault="00236752" w:rsidP="00B847B8">
      <w:pPr>
        <w:pStyle w:val="ListParagraph"/>
        <w:spacing w:before="0" w:after="0" w:line="240" w:lineRule="auto"/>
        <w:ind w:left="810"/>
        <w:contextualSpacing/>
        <w:rPr>
          <w:rFonts w:cstheme="minorHAnsi"/>
          <w:color w:val="000000"/>
        </w:rPr>
      </w:pPr>
      <w:r>
        <w:rPr>
          <w:rFonts w:cstheme="minorHAnsi"/>
          <w:color w:val="000000"/>
        </w:rPr>
        <w:t>Debbie similiarly noted all the work and fealt like the right leadership is in place.</w:t>
      </w:r>
    </w:p>
    <w:p w:rsidR="00236752" w:rsidRDefault="00236752" w:rsidP="00B847B8">
      <w:pPr>
        <w:pStyle w:val="ListParagraph"/>
        <w:spacing w:before="0" w:after="0" w:line="240" w:lineRule="auto"/>
        <w:ind w:left="810"/>
        <w:contextualSpacing/>
        <w:rPr>
          <w:rFonts w:cstheme="minorHAnsi"/>
          <w:color w:val="000000"/>
        </w:rPr>
      </w:pPr>
    </w:p>
    <w:p w:rsidR="00236752" w:rsidRPr="00F365CE" w:rsidRDefault="00236752" w:rsidP="00F365CE">
      <w:pPr>
        <w:spacing w:after="0" w:line="240" w:lineRule="auto"/>
        <w:ind w:left="0"/>
        <w:contextualSpacing/>
        <w:rPr>
          <w:rFonts w:cstheme="minorHAnsi"/>
          <w:color w:val="000000"/>
        </w:rPr>
      </w:pPr>
    </w:p>
    <w:p w:rsidR="0070547D" w:rsidRPr="00AC27B2" w:rsidRDefault="0070547D" w:rsidP="00D63A1A">
      <w:pPr>
        <w:pStyle w:val="Heading2"/>
        <w:numPr>
          <w:ilvl w:val="0"/>
          <w:numId w:val="34"/>
        </w:numPr>
        <w:ind w:left="540"/>
      </w:pPr>
      <w:r>
        <w:t xml:space="preserve">10:20 am| Action: Approval of </w:t>
      </w:r>
      <w:r w:rsidR="00450F04">
        <w:t>September</w:t>
      </w:r>
      <w:r>
        <w:t xml:space="preserve"> Meeting Minutes  (5 min)</w:t>
      </w:r>
    </w:p>
    <w:p w:rsidR="0070547D" w:rsidRDefault="0070547D" w:rsidP="0070547D">
      <w:pPr>
        <w:pStyle w:val="ListParagraph"/>
        <w:ind w:left="720"/>
      </w:pPr>
      <w:r w:rsidRPr="0000165E">
        <w:rPr>
          <w:i/>
          <w:iCs/>
        </w:rPr>
        <w:t xml:space="preserve">Dr. Howard Rosen, </w:t>
      </w:r>
      <w:r w:rsidRPr="0000165E">
        <w:t>Committee Chair; Committee Members</w:t>
      </w:r>
    </w:p>
    <w:p w:rsidR="00421F8E" w:rsidRDefault="00421F8E" w:rsidP="00421F8E">
      <w:pPr>
        <w:pStyle w:val="ListParagraph"/>
        <w:spacing w:after="0" w:line="240" w:lineRule="auto"/>
        <w:ind w:left="360"/>
        <w:rPr>
          <w:rFonts w:cstheme="minorHAnsi"/>
          <w:color w:val="000000"/>
          <w:u w:val="single"/>
        </w:rPr>
      </w:pPr>
      <w:r w:rsidRPr="00B12DF9">
        <w:rPr>
          <w:rFonts w:cstheme="minorHAnsi"/>
          <w:color w:val="000000"/>
          <w:u w:val="single"/>
        </w:rPr>
        <w:t>Howie Rosen:</w:t>
      </w:r>
    </w:p>
    <w:p w:rsidR="00421F8E" w:rsidRPr="00B5134C" w:rsidRDefault="00421F8E" w:rsidP="00421F8E">
      <w:pPr>
        <w:pStyle w:val="ListParagraph"/>
        <w:numPr>
          <w:ilvl w:val="1"/>
          <w:numId w:val="29"/>
        </w:numPr>
      </w:pPr>
      <w:r>
        <w:rPr>
          <w:rFonts w:cstheme="minorHAnsi"/>
          <w:color w:val="000000"/>
        </w:rPr>
        <w:t xml:space="preserve">Next, we would like to approve the minutes from our September meeting.  Please take a few minutes to review.  </w:t>
      </w:r>
    </w:p>
    <w:p w:rsidR="00421F8E" w:rsidRDefault="00421F8E" w:rsidP="00421F8E">
      <w:pPr>
        <w:pStyle w:val="ListParagraph"/>
        <w:numPr>
          <w:ilvl w:val="1"/>
          <w:numId w:val="29"/>
        </w:numPr>
        <w:rPr>
          <w:rFonts w:cstheme="minorHAnsi"/>
          <w:color w:val="000000"/>
        </w:rPr>
      </w:pPr>
      <w:r>
        <w:rPr>
          <w:rFonts w:cstheme="minorHAnsi"/>
          <w:color w:val="000000"/>
        </w:rPr>
        <w:t xml:space="preserve">Are there any corrections to the minutes?  If there are no corrections, the minutes are approved. </w:t>
      </w:r>
    </w:p>
    <w:p w:rsidR="00236752" w:rsidRDefault="00236752" w:rsidP="00421F8E">
      <w:pPr>
        <w:pStyle w:val="ListParagraph"/>
        <w:numPr>
          <w:ilvl w:val="1"/>
          <w:numId w:val="29"/>
        </w:numPr>
        <w:rPr>
          <w:rFonts w:cstheme="minorHAnsi"/>
          <w:color w:val="000000"/>
        </w:rPr>
      </w:pPr>
      <w:r>
        <w:rPr>
          <w:rFonts w:cstheme="minorHAnsi"/>
          <w:color w:val="000000"/>
        </w:rPr>
        <w:t xml:space="preserve">TO Do: </w:t>
      </w:r>
    </w:p>
    <w:p w:rsidR="00236752" w:rsidRDefault="00236752" w:rsidP="00236752">
      <w:pPr>
        <w:pStyle w:val="ListParagraph"/>
        <w:numPr>
          <w:ilvl w:val="2"/>
          <w:numId w:val="29"/>
        </w:numPr>
        <w:rPr>
          <w:rFonts w:cstheme="minorHAnsi"/>
          <w:color w:val="000000"/>
        </w:rPr>
      </w:pPr>
      <w:r>
        <w:rPr>
          <w:rFonts w:cstheme="minorHAnsi"/>
          <w:color w:val="000000"/>
        </w:rPr>
        <w:t>Correcting Caroline Peet ? to Dr. Caroline Peck</w:t>
      </w:r>
    </w:p>
    <w:p w:rsidR="00236752" w:rsidRDefault="00236752" w:rsidP="00236752">
      <w:pPr>
        <w:pStyle w:val="ListParagraph"/>
        <w:numPr>
          <w:ilvl w:val="2"/>
          <w:numId w:val="29"/>
        </w:numPr>
        <w:rPr>
          <w:rFonts w:cstheme="minorHAnsi"/>
          <w:color w:val="000000"/>
        </w:rPr>
      </w:pPr>
      <w:r>
        <w:rPr>
          <w:rFonts w:cstheme="minorHAnsi"/>
          <w:color w:val="000000"/>
        </w:rPr>
        <w:t>Check spelling of Hayley Carbudillo</w:t>
      </w:r>
    </w:p>
    <w:p w:rsidR="00236752" w:rsidRPr="00421F8E" w:rsidRDefault="00236752" w:rsidP="00421F8E">
      <w:pPr>
        <w:pStyle w:val="ListParagraph"/>
        <w:numPr>
          <w:ilvl w:val="1"/>
          <w:numId w:val="29"/>
        </w:numPr>
        <w:rPr>
          <w:rFonts w:cstheme="minorHAnsi"/>
          <w:color w:val="000000"/>
        </w:rPr>
      </w:pPr>
      <w:r>
        <w:rPr>
          <w:rFonts w:cstheme="minorHAnsi"/>
          <w:color w:val="000000"/>
        </w:rPr>
        <w:t>C</w:t>
      </w:r>
    </w:p>
    <w:p w:rsidR="00A555D2" w:rsidRPr="00AC27B2" w:rsidRDefault="0070547D" w:rsidP="00D63A1A">
      <w:pPr>
        <w:pStyle w:val="Heading2"/>
        <w:numPr>
          <w:ilvl w:val="0"/>
          <w:numId w:val="34"/>
        </w:numPr>
        <w:ind w:left="360"/>
      </w:pPr>
      <w:r>
        <w:t>10:</w:t>
      </w:r>
      <w:r w:rsidR="00477D79">
        <w:t>25</w:t>
      </w:r>
      <w:r w:rsidR="00A555D2">
        <w:t xml:space="preserve"> am | Updates from CA Department of Public Health  </w:t>
      </w:r>
      <w:r>
        <w:t>(20 min)</w:t>
      </w:r>
    </w:p>
    <w:p w:rsidR="00421F8E" w:rsidRDefault="00421F8E" w:rsidP="00421F8E">
      <w:pPr>
        <w:pStyle w:val="ListParagraph"/>
        <w:spacing w:after="0" w:line="240" w:lineRule="auto"/>
        <w:ind w:left="360"/>
        <w:rPr>
          <w:rFonts w:cstheme="minorHAnsi"/>
          <w:color w:val="000000"/>
          <w:u w:val="single"/>
        </w:rPr>
      </w:pPr>
      <w:r w:rsidRPr="00B12DF9">
        <w:rPr>
          <w:rFonts w:cstheme="minorHAnsi"/>
          <w:color w:val="000000"/>
          <w:u w:val="single"/>
        </w:rPr>
        <w:t>Howie Rosen:</w:t>
      </w:r>
    </w:p>
    <w:p w:rsidR="00610188" w:rsidRDefault="00236752" w:rsidP="00610188">
      <w:pPr>
        <w:pStyle w:val="ListParagraph"/>
        <w:numPr>
          <w:ilvl w:val="1"/>
          <w:numId w:val="30"/>
        </w:numPr>
      </w:pPr>
      <w:r>
        <w:rPr>
          <w:rFonts w:cstheme="minorHAnsi"/>
          <w:color w:val="000000"/>
        </w:rPr>
        <w:t>Minutes: The Chair welcomed</w:t>
      </w:r>
      <w:r w:rsidR="00421F8E">
        <w:rPr>
          <w:rFonts w:cstheme="minorHAnsi"/>
          <w:color w:val="000000"/>
        </w:rPr>
        <w:t xml:space="preserve"> </w:t>
      </w:r>
      <w:r w:rsidR="00421F8E" w:rsidRPr="00B12DF9">
        <w:t xml:space="preserve">Jessica Núñez de Ybarra, MD, </w:t>
      </w:r>
      <w:r w:rsidR="00421F8E">
        <w:t>Chief of the Chronic Disease Control Branch at the Department of Public Health; Angie Reed, Program Lead for the Alzheimer’s Disease Program</w:t>
      </w:r>
      <w:r>
        <w:t xml:space="preserve">; and Yarin Gomez --- TITLE… .  </w:t>
      </w:r>
      <w:r w:rsidR="00610188">
        <w:t xml:space="preserve">Dr. Caroline Peck, TITLE, also attended.  </w:t>
      </w:r>
      <w:r>
        <w:t>They provided</w:t>
      </w:r>
      <w:r w:rsidR="00421F8E">
        <w:t xml:space="preserve"> an update on the new Alzheimer’s disease research awardees, the California Healthy B</w:t>
      </w:r>
      <w:r w:rsidR="00D36F4E">
        <w:t xml:space="preserve">rain Initiative, including highlights from their recent meeting with National Partners in Florida. </w:t>
      </w:r>
    </w:p>
    <w:p w:rsidR="00610188" w:rsidRDefault="00610188" w:rsidP="00610188">
      <w:pPr>
        <w:pStyle w:val="ListParagraph"/>
        <w:ind w:left="720"/>
      </w:pPr>
      <w:r>
        <w:t xml:space="preserve">Highlights of their updates included: </w:t>
      </w:r>
    </w:p>
    <w:p w:rsidR="00421F8E" w:rsidRDefault="00421F8E" w:rsidP="00421F8E">
      <w:pPr>
        <w:pStyle w:val="ListParagraph"/>
        <w:numPr>
          <w:ilvl w:val="2"/>
          <w:numId w:val="30"/>
        </w:numPr>
      </w:pPr>
      <w:r>
        <w:t xml:space="preserve">The New Alzheimer’s Disease Research Awardees for 2019-20 </w:t>
      </w:r>
    </w:p>
    <w:p w:rsidR="00236752" w:rsidRDefault="00236752" w:rsidP="00236752">
      <w:pPr>
        <w:pStyle w:val="ListParagraph"/>
        <w:numPr>
          <w:ilvl w:val="3"/>
          <w:numId w:val="30"/>
        </w:numPr>
      </w:pPr>
      <w:r>
        <w:t>Announced December 4</w:t>
      </w:r>
      <w:r w:rsidRPr="00236752">
        <w:rPr>
          <w:vertAlign w:val="superscript"/>
        </w:rPr>
        <w:t>th</w:t>
      </w:r>
      <w:r>
        <w:t xml:space="preserve">, intent to award 4 grants. Awards will begin April 2020- June 2022. Caregiving (1), Prevention (3), Long Term Services, Populations that suffer from health disparities. More info on the Alzheimer’s Program website on CDPH. </w:t>
      </w:r>
    </w:p>
    <w:p w:rsidR="00236752" w:rsidRDefault="00236752" w:rsidP="00236752">
      <w:pPr>
        <w:pStyle w:val="ListParagraph"/>
        <w:numPr>
          <w:ilvl w:val="3"/>
          <w:numId w:val="30"/>
        </w:numPr>
      </w:pPr>
      <w:r>
        <w:t xml:space="preserve">Question: combined total awarded in 2019 – Just under $30 m. </w:t>
      </w:r>
    </w:p>
    <w:p w:rsidR="00881EEB" w:rsidRDefault="00881EEB" w:rsidP="00881EEB">
      <w:pPr>
        <w:pStyle w:val="ListParagraph"/>
        <w:numPr>
          <w:ilvl w:val="3"/>
          <w:numId w:val="30"/>
        </w:numPr>
      </w:pPr>
      <w:r>
        <w:t xml:space="preserve">NOTE: </w:t>
      </w:r>
      <w:hyperlink r:id="rId7" w:history="1">
        <w:r w:rsidR="00D63A1A">
          <w:rPr>
            <w:rStyle w:val="Hyperlink"/>
          </w:rPr>
          <w:t>Alzheimer's Disease Program Research Grants</w:t>
        </w:r>
      </w:hyperlink>
      <w:r>
        <w:t xml:space="preserve"> </w:t>
      </w:r>
    </w:p>
    <w:p w:rsidR="00881EEB" w:rsidRDefault="00FF13E2" w:rsidP="00881EEB">
      <w:pPr>
        <w:pStyle w:val="ListParagraph"/>
        <w:numPr>
          <w:ilvl w:val="3"/>
          <w:numId w:val="30"/>
        </w:numPr>
      </w:pPr>
      <w:hyperlink r:id="rId8" w:history="1">
        <w:r w:rsidR="00D63A1A">
          <w:rPr>
            <w:rStyle w:val="Hyperlink"/>
          </w:rPr>
          <w:t>Alzheimer's Disease Program Research Grants</w:t>
        </w:r>
      </w:hyperlink>
      <w:r w:rsidR="00881EEB">
        <w:t xml:space="preserve"> </w:t>
      </w:r>
    </w:p>
    <w:p w:rsidR="00421F8E" w:rsidRDefault="00421F8E" w:rsidP="00421F8E">
      <w:pPr>
        <w:pStyle w:val="ListParagraph"/>
        <w:numPr>
          <w:ilvl w:val="2"/>
          <w:numId w:val="30"/>
        </w:numPr>
      </w:pPr>
      <w:r>
        <w:t>California Healthy Brain Initiative – State and Local Public Health Partnerships to Address Dementia (Request For Application #19-10704); and,</w:t>
      </w:r>
    </w:p>
    <w:p w:rsidR="00236752" w:rsidRDefault="00236752" w:rsidP="00881EEB">
      <w:pPr>
        <w:pStyle w:val="ListParagraph"/>
        <w:numPr>
          <w:ilvl w:val="3"/>
          <w:numId w:val="30"/>
        </w:numPr>
      </w:pPr>
      <w:r>
        <w:t>Apps due Jan 6</w:t>
      </w:r>
      <w:r w:rsidRPr="00236752">
        <w:rPr>
          <w:vertAlign w:val="superscript"/>
        </w:rPr>
        <w:t>th</w:t>
      </w:r>
      <w:r>
        <w:t>, announce intents to award Feb 4</w:t>
      </w:r>
      <w:r w:rsidRPr="00236752">
        <w:rPr>
          <w:vertAlign w:val="superscript"/>
        </w:rPr>
        <w:t>th</w:t>
      </w:r>
      <w:r>
        <w:t xml:space="preserve">. Execute June 2020-june 2022. </w:t>
      </w:r>
    </w:p>
    <w:p w:rsidR="00421F8E" w:rsidRDefault="00421F8E" w:rsidP="00421F8E">
      <w:pPr>
        <w:pStyle w:val="ListParagraph"/>
        <w:numPr>
          <w:ilvl w:val="2"/>
          <w:numId w:val="30"/>
        </w:numPr>
      </w:pPr>
      <w:r>
        <w:t>Highlights of December 4 &amp; 5, 2019 Healthy Brain Initiative Planning Laboratory with National Partners (in Orlando, Florida) hosted by the Association of State and Territorial Health Officials and the Alzheimer’s Association.</w:t>
      </w:r>
      <w:r w:rsidR="00D36F4E">
        <w:t>]</w:t>
      </w:r>
    </w:p>
    <w:p w:rsidR="00610188" w:rsidRDefault="00FF13E2" w:rsidP="00610188">
      <w:pPr>
        <w:pStyle w:val="ListParagraph"/>
        <w:numPr>
          <w:ilvl w:val="3"/>
          <w:numId w:val="30"/>
        </w:numPr>
      </w:pPr>
      <w:hyperlink r:id="rId9" w:history="1">
        <w:r w:rsidR="00D63A1A">
          <w:rPr>
            <w:rStyle w:val="Hyperlink"/>
          </w:rPr>
          <w:t>Alzheimer's Disease Program Local Funding Opportunities ​​</w:t>
        </w:r>
      </w:hyperlink>
      <w:r w:rsidR="00610188">
        <w:t xml:space="preserve"> </w:t>
      </w:r>
    </w:p>
    <w:p w:rsidR="00421F8E" w:rsidRDefault="00610188" w:rsidP="00610188">
      <w:pPr>
        <w:ind w:left="720"/>
        <w:rPr>
          <w:rFonts w:eastAsiaTheme="minorHAnsi"/>
        </w:rPr>
      </w:pPr>
      <w:r>
        <w:rPr>
          <w:rFonts w:eastAsiaTheme="minorHAnsi"/>
        </w:rPr>
        <w:t xml:space="preserve">Chair noted excitement that the toolkit is being distributed, but also noted that there may be some updates. </w:t>
      </w:r>
    </w:p>
    <w:p w:rsidR="00311E30" w:rsidRPr="00D36F4E" w:rsidRDefault="00311E30" w:rsidP="00610188">
      <w:pPr>
        <w:ind w:left="720"/>
        <w:rPr>
          <w:rFonts w:eastAsiaTheme="minorHAnsi"/>
        </w:rPr>
      </w:pPr>
      <w:r>
        <w:rPr>
          <w:rFonts w:eastAsiaTheme="minorHAnsi"/>
        </w:rPr>
        <w:t>Susan DeMarois also asked for an update on the BRFSS… Dr. Peck provided an update that there is an open RFA to seek a vendor to perform the BRFSS survey. Will Close December 14</w:t>
      </w:r>
      <w:r w:rsidRPr="00311E30">
        <w:rPr>
          <w:rFonts w:eastAsiaTheme="minorHAnsi"/>
          <w:vertAlign w:val="superscript"/>
        </w:rPr>
        <w:t>th</w:t>
      </w:r>
      <w:r>
        <w:rPr>
          <w:rFonts w:eastAsiaTheme="minorHAnsi"/>
        </w:rPr>
        <w:t xml:space="preserve">. Implementation Spring 2020. </w:t>
      </w:r>
    </w:p>
    <w:p w:rsidR="0070547D" w:rsidRPr="0070547D" w:rsidRDefault="0070547D" w:rsidP="00D63A1A">
      <w:pPr>
        <w:pStyle w:val="Heading2"/>
        <w:numPr>
          <w:ilvl w:val="0"/>
          <w:numId w:val="34"/>
        </w:numPr>
        <w:ind w:left="540"/>
      </w:pPr>
      <w:r>
        <w:t>10</w:t>
      </w:r>
      <w:r w:rsidR="00477D79">
        <w:t>:45</w:t>
      </w:r>
      <w:r>
        <w:t xml:space="preserve"> am | </w:t>
      </w:r>
      <w:r w:rsidR="0003174E">
        <w:t xml:space="preserve">County Behavioral Health Director’s Association  </w:t>
      </w:r>
      <w:r>
        <w:t xml:space="preserve"> (</w:t>
      </w:r>
      <w:r w:rsidR="0003174E">
        <w:t>20</w:t>
      </w:r>
      <w:r>
        <w:t xml:space="preserve"> min)</w:t>
      </w:r>
    </w:p>
    <w:p w:rsidR="0003174E" w:rsidRDefault="006B11F7" w:rsidP="00AA4B21">
      <w:pPr>
        <w:pStyle w:val="ListParagraph"/>
        <w:ind w:left="720"/>
      </w:pPr>
      <w:r>
        <w:rPr>
          <w:i/>
        </w:rPr>
        <w:t>Michelle Cabre</w:t>
      </w:r>
      <w:r w:rsidR="0003174E">
        <w:rPr>
          <w:i/>
        </w:rPr>
        <w:t xml:space="preserve">ra, </w:t>
      </w:r>
      <w:r w:rsidR="0003174E">
        <w:t>Executive Director, County Behavioral Health Director’s Association</w:t>
      </w:r>
    </w:p>
    <w:p w:rsidR="00D36F4E" w:rsidRDefault="00311E30" w:rsidP="00D36F4E">
      <w:pPr>
        <w:pStyle w:val="ListParagraph"/>
        <w:spacing w:after="0" w:line="240" w:lineRule="auto"/>
        <w:ind w:left="360"/>
        <w:rPr>
          <w:rFonts w:cstheme="minorHAnsi"/>
          <w:color w:val="000000"/>
          <w:u w:val="single"/>
        </w:rPr>
      </w:pPr>
      <w:r>
        <w:rPr>
          <w:rFonts w:cstheme="minorHAnsi"/>
          <w:color w:val="000000"/>
          <w:u w:val="single"/>
        </w:rPr>
        <w:t>Minutes</w:t>
      </w:r>
    </w:p>
    <w:p w:rsidR="00311E30" w:rsidRDefault="00311E30" w:rsidP="00311E30">
      <w:pPr>
        <w:pStyle w:val="ListParagraph"/>
        <w:spacing w:after="0" w:line="240" w:lineRule="auto"/>
        <w:ind w:left="360"/>
        <w:rPr>
          <w:rFonts w:cstheme="minorHAnsi"/>
          <w:color w:val="000000"/>
        </w:rPr>
      </w:pPr>
      <w:r>
        <w:rPr>
          <w:rFonts w:cstheme="minorHAnsi"/>
          <w:color w:val="000000"/>
        </w:rPr>
        <w:t xml:space="preserve"> The Chair thanked the DPH representatives and welcomed Michelle Cabrera the Executive Director for the County Behavioral Health Director’s Association who began as Executive Director for CBHDA about 7 months ago. </w:t>
      </w:r>
    </w:p>
    <w:p w:rsidR="00311E30" w:rsidRDefault="00311E30" w:rsidP="00311E30">
      <w:pPr>
        <w:pStyle w:val="ListParagraph"/>
        <w:spacing w:after="0" w:line="240" w:lineRule="auto"/>
        <w:ind w:left="360"/>
        <w:rPr>
          <w:rFonts w:cstheme="minorHAnsi"/>
          <w:color w:val="000000"/>
        </w:rPr>
      </w:pPr>
      <w:r>
        <w:rPr>
          <w:rFonts w:cstheme="minorHAnsi"/>
          <w:color w:val="000000"/>
        </w:rPr>
        <w:t xml:space="preserve">Noted her excitement to learn regarding the cross over between mental health and Alzheimer’s. acknowledged that this is an area wher there’s some ongoing conflict. </w:t>
      </w:r>
    </w:p>
    <w:p w:rsidR="00311E30" w:rsidRDefault="003D28FE" w:rsidP="00311E30">
      <w:pPr>
        <w:pStyle w:val="ListParagraph"/>
        <w:spacing w:after="0" w:line="240" w:lineRule="auto"/>
        <w:ind w:left="360"/>
        <w:rPr>
          <w:rFonts w:cstheme="minorHAnsi"/>
          <w:color w:val="000000"/>
        </w:rPr>
      </w:pPr>
      <w:r>
        <w:rPr>
          <w:rFonts w:cstheme="minorHAnsi"/>
          <w:color w:val="000000"/>
        </w:rPr>
        <w:t xml:space="preserve">Thought the fact sheets are by and large, factually correct. Some of her folks had suggested language that wasn’t so constrained for some of those services. </w:t>
      </w:r>
    </w:p>
    <w:p w:rsidR="003D28FE" w:rsidRDefault="003D28FE" w:rsidP="00311E30">
      <w:pPr>
        <w:pStyle w:val="ListParagraph"/>
        <w:spacing w:after="0" w:line="240" w:lineRule="auto"/>
        <w:ind w:left="360"/>
        <w:rPr>
          <w:rFonts w:cstheme="minorHAnsi"/>
          <w:color w:val="000000"/>
        </w:rPr>
      </w:pPr>
      <w:r>
        <w:rPr>
          <w:rFonts w:cstheme="minorHAnsi"/>
          <w:color w:val="000000"/>
        </w:rPr>
        <w:t xml:space="preserve">Public BH system is a safety net system that really goes beyond Med-Cal – but caveat is that it’s to the extent that resources are available. Majority of the people served are Med-Cal beneficiaries. </w:t>
      </w:r>
    </w:p>
    <w:p w:rsidR="003D28FE" w:rsidRDefault="003D28FE" w:rsidP="00311E30">
      <w:pPr>
        <w:pStyle w:val="ListParagraph"/>
        <w:spacing w:after="0" w:line="240" w:lineRule="auto"/>
        <w:ind w:left="360"/>
        <w:rPr>
          <w:rFonts w:cstheme="minorHAnsi"/>
          <w:color w:val="000000"/>
        </w:rPr>
      </w:pPr>
      <w:r>
        <w:rPr>
          <w:rFonts w:cstheme="minorHAnsi"/>
          <w:color w:val="000000"/>
        </w:rPr>
        <w:t xml:space="preserve">Dedicated fundig streatms. </w:t>
      </w:r>
    </w:p>
    <w:p w:rsidR="003D28FE" w:rsidRDefault="003D28FE" w:rsidP="00311E30">
      <w:pPr>
        <w:pStyle w:val="ListParagraph"/>
        <w:spacing w:after="0" w:line="240" w:lineRule="auto"/>
        <w:ind w:left="360"/>
        <w:rPr>
          <w:rFonts w:cstheme="minorHAnsi"/>
          <w:color w:val="000000"/>
        </w:rPr>
      </w:pPr>
      <w:r>
        <w:rPr>
          <w:rFonts w:cstheme="minorHAnsi"/>
          <w:color w:val="000000"/>
        </w:rPr>
        <w:t xml:space="preserve">MHSA dollars allow locals to do more than medi-Cal funding. </w:t>
      </w:r>
    </w:p>
    <w:p w:rsidR="003D28FE" w:rsidRDefault="003D28FE" w:rsidP="00311E30">
      <w:pPr>
        <w:pStyle w:val="ListParagraph"/>
        <w:spacing w:after="0" w:line="240" w:lineRule="auto"/>
        <w:ind w:left="360"/>
        <w:rPr>
          <w:rFonts w:cstheme="minorHAnsi"/>
          <w:color w:val="000000"/>
        </w:rPr>
      </w:pPr>
      <w:r>
        <w:rPr>
          <w:rFonts w:cstheme="minorHAnsi"/>
          <w:color w:val="000000"/>
        </w:rPr>
        <w:t xml:space="preserve">Population health – we’re often working with clients that are with us from birth to death. There’s astrong drive to align county behavioral health into the medi-cal model.  Construct fails to recognize that there isn’t really a comparable coralary on the private side. </w:t>
      </w:r>
    </w:p>
    <w:p w:rsidR="003D28FE" w:rsidRDefault="003D28FE" w:rsidP="00311E30">
      <w:pPr>
        <w:pStyle w:val="ListParagraph"/>
        <w:spacing w:after="0" w:line="240" w:lineRule="auto"/>
        <w:ind w:left="360"/>
        <w:rPr>
          <w:rFonts w:cstheme="minorHAnsi"/>
          <w:color w:val="000000"/>
        </w:rPr>
      </w:pPr>
      <w:r>
        <w:rPr>
          <w:rFonts w:cstheme="minorHAnsi"/>
          <w:color w:val="000000"/>
        </w:rPr>
        <w:t xml:space="preserve">POInting out that the market dynamics are different in behavioral and mental health – ie people w/ resources will go out of network vs. like a health plan etc. </w:t>
      </w:r>
    </w:p>
    <w:p w:rsidR="003D28FE" w:rsidRDefault="003D28FE" w:rsidP="00311E30">
      <w:pPr>
        <w:pStyle w:val="ListParagraph"/>
        <w:spacing w:after="0" w:line="240" w:lineRule="auto"/>
        <w:ind w:left="360"/>
        <w:rPr>
          <w:rFonts w:cstheme="minorHAnsi"/>
          <w:color w:val="000000"/>
        </w:rPr>
      </w:pPr>
      <w:r>
        <w:rPr>
          <w:rFonts w:cstheme="minorHAnsi"/>
          <w:color w:val="000000"/>
        </w:rPr>
        <w:t xml:space="preserve">If County isnt’ going to serve everyone need to hold private insurance cos accountable. Hearing from counties that some plans are telling people to get into Medi-Cal. </w:t>
      </w:r>
    </w:p>
    <w:p w:rsidR="003D28FE" w:rsidRDefault="003D28FE" w:rsidP="00311E30">
      <w:pPr>
        <w:pStyle w:val="ListParagraph"/>
        <w:spacing w:after="0" w:line="240" w:lineRule="auto"/>
        <w:ind w:left="360"/>
        <w:rPr>
          <w:rFonts w:cstheme="minorHAnsi"/>
          <w:color w:val="000000"/>
        </w:rPr>
      </w:pPr>
    </w:p>
    <w:p w:rsidR="003D28FE" w:rsidRDefault="003D28FE" w:rsidP="00311E30">
      <w:pPr>
        <w:pStyle w:val="ListParagraph"/>
        <w:spacing w:after="0" w:line="240" w:lineRule="auto"/>
        <w:ind w:left="360"/>
        <w:rPr>
          <w:rFonts w:cstheme="minorHAnsi"/>
          <w:color w:val="000000"/>
        </w:rPr>
      </w:pPr>
      <w:r>
        <w:rPr>
          <w:rFonts w:cstheme="minorHAnsi"/>
          <w:color w:val="000000"/>
        </w:rPr>
        <w:t xml:space="preserve">Renegotiating the waivers, behavioral health cuts across both waivers. </w:t>
      </w:r>
    </w:p>
    <w:p w:rsidR="003D28FE" w:rsidRDefault="003D28FE" w:rsidP="00311E30">
      <w:pPr>
        <w:pStyle w:val="ListParagraph"/>
        <w:spacing w:after="0" w:line="240" w:lineRule="auto"/>
        <w:ind w:left="360"/>
        <w:rPr>
          <w:rFonts w:cstheme="minorHAnsi"/>
          <w:color w:val="000000"/>
        </w:rPr>
      </w:pPr>
      <w:r>
        <w:rPr>
          <w:rFonts w:cstheme="minorHAnsi"/>
          <w:color w:val="000000"/>
        </w:rPr>
        <w:t xml:space="preserve">Counties – still the speciality mental health care provider w/in medi-Cal. </w:t>
      </w:r>
    </w:p>
    <w:p w:rsidR="003D28FE" w:rsidRDefault="003D28FE" w:rsidP="00311E30">
      <w:pPr>
        <w:pStyle w:val="ListParagraph"/>
        <w:spacing w:after="0" w:line="240" w:lineRule="auto"/>
        <w:ind w:left="360"/>
        <w:rPr>
          <w:rFonts w:cstheme="minorHAnsi"/>
          <w:color w:val="000000"/>
        </w:rPr>
      </w:pPr>
      <w:r>
        <w:rPr>
          <w:rFonts w:cstheme="minorHAnsi"/>
          <w:color w:val="000000"/>
        </w:rPr>
        <w:t>CBDHA raising need to integrate MH and SUD</w:t>
      </w:r>
    </w:p>
    <w:p w:rsidR="003D28FE" w:rsidRDefault="003D28FE" w:rsidP="00311E30">
      <w:pPr>
        <w:pStyle w:val="ListParagraph"/>
        <w:spacing w:after="0" w:line="240" w:lineRule="auto"/>
        <w:ind w:left="360"/>
        <w:rPr>
          <w:rFonts w:cstheme="minorHAnsi"/>
          <w:color w:val="000000"/>
        </w:rPr>
      </w:pPr>
      <w:r>
        <w:rPr>
          <w:rFonts w:cstheme="minorHAnsi"/>
          <w:color w:val="000000"/>
        </w:rPr>
        <w:t xml:space="preserve">CBDHA – trying to move to a system where locals can diagnose over time vs. having to ‘get it right on the first time’. Particularly with SUD/MH issues. </w:t>
      </w:r>
    </w:p>
    <w:p w:rsidR="003D28FE" w:rsidRDefault="00AF581F" w:rsidP="00311E30">
      <w:pPr>
        <w:pStyle w:val="ListParagraph"/>
        <w:spacing w:after="0" w:line="240" w:lineRule="auto"/>
        <w:ind w:left="360"/>
        <w:rPr>
          <w:rFonts w:cstheme="minorHAnsi"/>
          <w:color w:val="000000"/>
        </w:rPr>
      </w:pPr>
      <w:r>
        <w:rPr>
          <w:rFonts w:cstheme="minorHAnsi"/>
          <w:color w:val="000000"/>
        </w:rPr>
        <w:t xml:space="preserve">People express frustration with Counties, when they’re told that it’s note medical necessity… some of that is in state law. </w:t>
      </w:r>
    </w:p>
    <w:p w:rsidR="00AF581F" w:rsidRDefault="00AF581F" w:rsidP="00311E30">
      <w:pPr>
        <w:pStyle w:val="ListParagraph"/>
        <w:spacing w:after="0" w:line="240" w:lineRule="auto"/>
        <w:ind w:left="360"/>
        <w:rPr>
          <w:rFonts w:cstheme="minorHAnsi"/>
          <w:color w:val="000000"/>
        </w:rPr>
      </w:pPr>
      <w:r>
        <w:rPr>
          <w:rFonts w:cstheme="minorHAnsi"/>
          <w:color w:val="000000"/>
        </w:rPr>
        <w:t xml:space="preserve">Janet Yang noted LAC example of someone being told they can’t be served b/c they had dementia. </w:t>
      </w:r>
    </w:p>
    <w:p w:rsidR="00AF581F" w:rsidRDefault="00AF581F" w:rsidP="00311E30">
      <w:pPr>
        <w:pStyle w:val="ListParagraph"/>
        <w:spacing w:after="0" w:line="240" w:lineRule="auto"/>
        <w:ind w:left="360"/>
        <w:rPr>
          <w:rFonts w:cstheme="minorHAnsi"/>
          <w:color w:val="000000"/>
        </w:rPr>
      </w:pPr>
      <w:r>
        <w:rPr>
          <w:rFonts w:cstheme="minorHAnsi"/>
          <w:color w:val="000000"/>
        </w:rPr>
        <w:t>Michelle Cabrera – no dispute that they should be treated for the MH diagnosis.</w:t>
      </w:r>
    </w:p>
    <w:p w:rsidR="00AF581F" w:rsidRDefault="00AF581F" w:rsidP="00311E30">
      <w:pPr>
        <w:pStyle w:val="ListParagraph"/>
        <w:spacing w:after="0" w:line="240" w:lineRule="auto"/>
        <w:ind w:left="360"/>
        <w:rPr>
          <w:rFonts w:cstheme="minorHAnsi"/>
          <w:color w:val="000000"/>
        </w:rPr>
      </w:pPr>
      <w:r>
        <w:rPr>
          <w:rFonts w:cstheme="minorHAnsi"/>
          <w:color w:val="000000"/>
        </w:rPr>
        <w:t xml:space="preserve">Janet: any idea on how to disseminate to providers… </w:t>
      </w:r>
    </w:p>
    <w:p w:rsidR="00AF581F" w:rsidRDefault="00AF581F" w:rsidP="00311E30">
      <w:pPr>
        <w:pStyle w:val="ListParagraph"/>
        <w:spacing w:after="0" w:line="240" w:lineRule="auto"/>
        <w:ind w:left="360"/>
        <w:rPr>
          <w:rFonts w:cstheme="minorHAnsi"/>
          <w:color w:val="000000"/>
        </w:rPr>
      </w:pPr>
      <w:r>
        <w:rPr>
          <w:rFonts w:cstheme="minorHAnsi"/>
          <w:color w:val="000000"/>
        </w:rPr>
        <w:t xml:space="preserve">Michele C: tell us who they are.. </w:t>
      </w:r>
    </w:p>
    <w:p w:rsidR="00AF581F" w:rsidRDefault="00AF581F" w:rsidP="00311E30">
      <w:pPr>
        <w:pStyle w:val="ListParagraph"/>
        <w:spacing w:after="0" w:line="240" w:lineRule="auto"/>
        <w:ind w:left="360"/>
        <w:rPr>
          <w:rFonts w:cstheme="minorHAnsi"/>
          <w:color w:val="000000"/>
        </w:rPr>
      </w:pPr>
      <w:r>
        <w:rPr>
          <w:rFonts w:cstheme="minorHAnsi"/>
          <w:color w:val="000000"/>
        </w:rPr>
        <w:t>Michele C: Directors meet monthly – yes,  could help you to present (speaking to Janet, Susan)</w:t>
      </w:r>
    </w:p>
    <w:p w:rsidR="00AF581F" w:rsidRDefault="00AF581F" w:rsidP="00311E30">
      <w:pPr>
        <w:pStyle w:val="ListParagraph"/>
        <w:spacing w:after="0" w:line="240" w:lineRule="auto"/>
        <w:ind w:left="360"/>
        <w:rPr>
          <w:rFonts w:cstheme="minorHAnsi"/>
          <w:color w:val="000000"/>
        </w:rPr>
      </w:pPr>
      <w:r>
        <w:rPr>
          <w:rFonts w:cstheme="minorHAnsi"/>
          <w:color w:val="000000"/>
        </w:rPr>
        <w:t xml:space="preserve">Catherine; capacity issues, </w:t>
      </w:r>
    </w:p>
    <w:p w:rsidR="00CF6F7A" w:rsidRDefault="00CF6F7A" w:rsidP="00311E30">
      <w:pPr>
        <w:pStyle w:val="ListParagraph"/>
        <w:spacing w:after="0" w:line="240" w:lineRule="auto"/>
        <w:ind w:left="360"/>
        <w:rPr>
          <w:rFonts w:cstheme="minorHAnsi"/>
          <w:color w:val="000000"/>
        </w:rPr>
      </w:pPr>
      <w:r>
        <w:rPr>
          <w:rFonts w:cstheme="minorHAnsi"/>
          <w:color w:val="000000"/>
        </w:rPr>
        <w:t>Michelle: where are the blanks? Spaces?  No place for people to be handed off to…</w:t>
      </w:r>
    </w:p>
    <w:p w:rsidR="00CF6F7A" w:rsidRDefault="00CF6F7A" w:rsidP="00311E30">
      <w:pPr>
        <w:pStyle w:val="ListParagraph"/>
        <w:spacing w:after="0" w:line="240" w:lineRule="auto"/>
        <w:ind w:left="360"/>
        <w:rPr>
          <w:rFonts w:cstheme="minorHAnsi"/>
          <w:color w:val="000000"/>
        </w:rPr>
      </w:pPr>
    </w:p>
    <w:p w:rsidR="00CF6F7A" w:rsidRDefault="00CF6F7A" w:rsidP="00311E30">
      <w:pPr>
        <w:pStyle w:val="ListParagraph"/>
        <w:spacing w:after="0" w:line="240" w:lineRule="auto"/>
        <w:ind w:left="360"/>
        <w:rPr>
          <w:rFonts w:cstheme="minorHAnsi"/>
          <w:color w:val="000000"/>
        </w:rPr>
      </w:pPr>
      <w:r>
        <w:rPr>
          <w:rFonts w:cstheme="minorHAnsi"/>
          <w:color w:val="000000"/>
        </w:rPr>
        <w:t xml:space="preserve">Michelle: what do clinicians think is going on vs. what patients are experiencing. </w:t>
      </w:r>
    </w:p>
    <w:p w:rsidR="00CF6F7A" w:rsidRDefault="00CF6F7A" w:rsidP="00311E30">
      <w:pPr>
        <w:pStyle w:val="ListParagraph"/>
        <w:spacing w:after="0" w:line="240" w:lineRule="auto"/>
        <w:ind w:left="360"/>
        <w:rPr>
          <w:rFonts w:cstheme="minorHAnsi"/>
          <w:color w:val="000000"/>
        </w:rPr>
      </w:pPr>
      <w:r>
        <w:rPr>
          <w:rFonts w:cstheme="minorHAnsi"/>
          <w:color w:val="000000"/>
        </w:rPr>
        <w:t xml:space="preserve">Need clinicians and specialty mental health plan folks. </w:t>
      </w:r>
    </w:p>
    <w:p w:rsidR="00CF6F7A" w:rsidRDefault="00CF6F7A" w:rsidP="00311E30">
      <w:pPr>
        <w:pStyle w:val="ListParagraph"/>
        <w:spacing w:after="0" w:line="240" w:lineRule="auto"/>
        <w:ind w:left="360"/>
        <w:rPr>
          <w:rFonts w:cstheme="minorHAnsi"/>
          <w:color w:val="000000"/>
        </w:rPr>
      </w:pPr>
      <w:r>
        <w:rPr>
          <w:rFonts w:cstheme="minorHAnsi"/>
          <w:color w:val="000000"/>
        </w:rPr>
        <w:tab/>
        <w:t>No disagreement at a policy level. Implementation issue</w:t>
      </w:r>
    </w:p>
    <w:p w:rsidR="00CF6F7A" w:rsidRDefault="00CF6F7A" w:rsidP="00311E30">
      <w:pPr>
        <w:pStyle w:val="ListParagraph"/>
        <w:spacing w:after="0" w:line="240" w:lineRule="auto"/>
        <w:ind w:left="360"/>
        <w:rPr>
          <w:rFonts w:cstheme="minorHAnsi"/>
          <w:color w:val="000000"/>
        </w:rPr>
      </w:pPr>
      <w:r>
        <w:rPr>
          <w:rFonts w:cstheme="minorHAnsi"/>
          <w:color w:val="000000"/>
        </w:rPr>
        <w:t>Catherine: next steps, discuss with County mental health plans .</w:t>
      </w:r>
    </w:p>
    <w:p w:rsidR="003D28FE" w:rsidRPr="00311E30" w:rsidRDefault="003D28FE" w:rsidP="00311E30">
      <w:pPr>
        <w:pStyle w:val="ListParagraph"/>
        <w:spacing w:after="0" w:line="240" w:lineRule="auto"/>
        <w:ind w:left="360"/>
        <w:rPr>
          <w:rFonts w:cstheme="minorHAnsi"/>
          <w:color w:val="000000"/>
        </w:rPr>
      </w:pPr>
    </w:p>
    <w:p w:rsidR="00D36F4E" w:rsidRDefault="002C358A" w:rsidP="00D36F4E">
      <w:pPr>
        <w:pStyle w:val="ListParagraph"/>
        <w:numPr>
          <w:ilvl w:val="1"/>
          <w:numId w:val="30"/>
        </w:numPr>
        <w:rPr>
          <w:rFonts w:cstheme="minorHAnsi"/>
          <w:color w:val="000000"/>
        </w:rPr>
      </w:pPr>
      <w:r>
        <w:rPr>
          <w:rFonts w:cstheme="minorHAnsi"/>
          <w:color w:val="000000"/>
        </w:rPr>
        <w:t xml:space="preserve">Thank you Jessica &amp; Angie. </w:t>
      </w:r>
      <w:r w:rsidR="00D36F4E">
        <w:rPr>
          <w:rFonts w:cstheme="minorHAnsi"/>
          <w:color w:val="000000"/>
        </w:rPr>
        <w:t xml:space="preserve">Next I’d like to welcome,.  We’re pleased to have her with us today.  </w:t>
      </w:r>
    </w:p>
    <w:p w:rsidR="00D36F4E" w:rsidRDefault="002C358A" w:rsidP="00D36F4E">
      <w:pPr>
        <w:pStyle w:val="ListParagraph"/>
        <w:numPr>
          <w:ilvl w:val="1"/>
          <w:numId w:val="30"/>
        </w:numPr>
        <w:rPr>
          <w:rFonts w:cstheme="minorHAnsi"/>
          <w:color w:val="000000"/>
        </w:rPr>
      </w:pPr>
      <w:r>
        <w:rPr>
          <w:rFonts w:cstheme="minorHAnsi"/>
          <w:color w:val="000000"/>
        </w:rPr>
        <w:t>[NOTE</w:t>
      </w:r>
      <w:r w:rsidR="00D36F4E">
        <w:rPr>
          <w:rFonts w:cstheme="minorHAnsi"/>
          <w:color w:val="000000"/>
        </w:rPr>
        <w:t xml:space="preserve">: Janet &amp; Barbra had articulated the following topics for Michelle to address: </w:t>
      </w:r>
    </w:p>
    <w:p w:rsidR="00D36F4E" w:rsidRPr="00D36F4E" w:rsidRDefault="00D36F4E" w:rsidP="00D36F4E">
      <w:pPr>
        <w:pStyle w:val="ListParagraph"/>
        <w:numPr>
          <w:ilvl w:val="2"/>
          <w:numId w:val="30"/>
        </w:numPr>
        <w:rPr>
          <w:rFonts w:cstheme="minorHAnsi"/>
          <w:color w:val="000000"/>
        </w:rPr>
      </w:pPr>
      <w:r>
        <w:rPr>
          <w:rFonts w:cstheme="minorHAnsi"/>
          <w:color w:val="000000"/>
        </w:rPr>
        <w:t xml:space="preserve">Fact Sheets: Are you aware of the two fact sheets, how can we get them disseminated broadly and repeatedly throughout the local county systems. </w:t>
      </w:r>
      <w:r w:rsidRPr="00D36F4E">
        <w:rPr>
          <w:rFonts w:cstheme="minorHAnsi"/>
          <w:color w:val="000000"/>
        </w:rPr>
        <w:t xml:space="preserve">Are there opportunities to provide training on best practices for serving this population. </w:t>
      </w:r>
    </w:p>
    <w:p w:rsidR="00D36F4E" w:rsidRPr="00B83E9D" w:rsidRDefault="002C358A" w:rsidP="00B83E9D">
      <w:pPr>
        <w:pStyle w:val="ListParagraph"/>
        <w:numPr>
          <w:ilvl w:val="2"/>
          <w:numId w:val="30"/>
        </w:numPr>
        <w:rPr>
          <w:rFonts w:cstheme="minorHAnsi"/>
          <w:color w:val="000000"/>
        </w:rPr>
      </w:pPr>
      <w:r>
        <w:rPr>
          <w:rFonts w:cstheme="minorHAnsi"/>
          <w:color w:val="000000"/>
        </w:rPr>
        <w:t>Differences among counties RE: provision of services for people with co-occuring mental illness and dementia.]</w:t>
      </w:r>
    </w:p>
    <w:p w:rsidR="0003174E" w:rsidRPr="00577B3C" w:rsidRDefault="0003174E" w:rsidP="00D63A1A">
      <w:pPr>
        <w:pStyle w:val="Heading2"/>
        <w:numPr>
          <w:ilvl w:val="1"/>
          <w:numId w:val="36"/>
        </w:numPr>
        <w:ind w:left="540"/>
      </w:pPr>
      <w:r>
        <w:t>11:05 pm| Update on Governor’s Task Force on Alzheimer’s (disease) Prevention and Preparedness (20 min)</w:t>
      </w:r>
    </w:p>
    <w:p w:rsidR="002C358A" w:rsidRPr="001A6026" w:rsidRDefault="00CF6F7A" w:rsidP="002C358A">
      <w:pPr>
        <w:pStyle w:val="ListParagraph"/>
        <w:spacing w:after="0" w:line="240" w:lineRule="auto"/>
        <w:ind w:left="360"/>
        <w:rPr>
          <w:rFonts w:cstheme="minorHAnsi"/>
          <w:color w:val="000000"/>
          <w:u w:val="single"/>
        </w:rPr>
      </w:pPr>
      <w:r>
        <w:rPr>
          <w:rFonts w:cstheme="minorHAnsi"/>
          <w:color w:val="000000"/>
          <w:u w:val="single"/>
        </w:rPr>
        <w:t xml:space="preserve">Minutes: </w:t>
      </w:r>
    </w:p>
    <w:p w:rsidR="00EB7B77" w:rsidRPr="00EB7B77" w:rsidRDefault="00CF6F7A" w:rsidP="002C358A">
      <w:pPr>
        <w:pStyle w:val="ListParagraph"/>
        <w:numPr>
          <w:ilvl w:val="1"/>
          <w:numId w:val="32"/>
        </w:numPr>
        <w:rPr>
          <w:i/>
        </w:rPr>
      </w:pPr>
      <w:r>
        <w:t xml:space="preserve">The Chair, thanked Ms. Cabrera and welcomed </w:t>
      </w:r>
      <w:r w:rsidR="002C358A">
        <w:t>Daisy Castellon and Connor Jang, of Lucas Public Affairs, the contractor managing the Governor’s TF on Alzheimer’s (disease) Preven</w:t>
      </w:r>
      <w:r>
        <w:t xml:space="preserve">tion and Preparedness.  They </w:t>
      </w:r>
      <w:r w:rsidR="002C358A">
        <w:t>provide</w:t>
      </w:r>
      <w:r>
        <w:t>s</w:t>
      </w:r>
      <w:r w:rsidR="002C358A">
        <w:t xml:space="preserve"> highlights of the November 19</w:t>
      </w:r>
      <w:r w:rsidR="002C358A" w:rsidRPr="002C358A">
        <w:rPr>
          <w:vertAlign w:val="superscript"/>
        </w:rPr>
        <w:t>th</w:t>
      </w:r>
      <w:r w:rsidR="002C358A">
        <w:t xml:space="preserve"> meeting of the Task For</w:t>
      </w:r>
      <w:r w:rsidR="00EB7B77">
        <w:t>How will the format of recommendations look.</w:t>
      </w:r>
    </w:p>
    <w:p w:rsidR="002C358A" w:rsidRPr="00CF6F7A" w:rsidRDefault="002C358A" w:rsidP="00EB7B77">
      <w:pPr>
        <w:pStyle w:val="ListParagraph"/>
        <w:ind w:left="360"/>
        <w:rPr>
          <w:i/>
        </w:rPr>
      </w:pPr>
      <w:r>
        <w:t xml:space="preserve">ce and the next steps. </w:t>
      </w:r>
    </w:p>
    <w:p w:rsidR="00CF6F7A" w:rsidRPr="00EB7B77" w:rsidRDefault="00CF6F7A" w:rsidP="002C358A">
      <w:pPr>
        <w:pStyle w:val="ListParagraph"/>
        <w:numPr>
          <w:ilvl w:val="1"/>
          <w:numId w:val="32"/>
        </w:numPr>
        <w:rPr>
          <w:i/>
        </w:rPr>
      </w:pPr>
      <w:r>
        <w:t xml:space="preserve">Highlights included: </w:t>
      </w:r>
    </w:p>
    <w:p w:rsidR="00EB7B77" w:rsidRPr="00EB7B77" w:rsidRDefault="00EB7B77" w:rsidP="00EB7B77">
      <w:pPr>
        <w:pStyle w:val="ListParagraph"/>
        <w:numPr>
          <w:ilvl w:val="2"/>
          <w:numId w:val="32"/>
        </w:numPr>
        <w:rPr>
          <w:i/>
        </w:rPr>
      </w:pPr>
      <w:r>
        <w:t>How will format of recommendations look? A. Yes, focusing on the four categories.</w:t>
      </w:r>
    </w:p>
    <w:p w:rsidR="00EB7B77" w:rsidRPr="00EB7B77" w:rsidRDefault="00EB7B77" w:rsidP="00EB7B77">
      <w:pPr>
        <w:pStyle w:val="ListParagraph"/>
        <w:numPr>
          <w:ilvl w:val="2"/>
          <w:numId w:val="32"/>
        </w:numPr>
        <w:rPr>
          <w:i/>
        </w:rPr>
      </w:pPr>
      <w:r>
        <w:t xml:space="preserve">Four will rise to the top. </w:t>
      </w:r>
    </w:p>
    <w:p w:rsidR="00EB7B77" w:rsidRPr="00EB7B77" w:rsidRDefault="00EB7B77" w:rsidP="00EB7B77">
      <w:pPr>
        <w:pStyle w:val="ListParagraph"/>
        <w:numPr>
          <w:ilvl w:val="2"/>
          <w:numId w:val="32"/>
        </w:numPr>
        <w:rPr>
          <w:i/>
        </w:rPr>
      </w:pPr>
      <w:r>
        <w:t>Next TF meeting w/ be March 31</w:t>
      </w:r>
      <w:r w:rsidRPr="00EB7B77">
        <w:rPr>
          <w:vertAlign w:val="superscript"/>
        </w:rPr>
        <w:t>st</w:t>
      </w:r>
      <w:r>
        <w:t xml:space="preserve"> – Los Angeles</w:t>
      </w:r>
    </w:p>
    <w:p w:rsidR="00EB7B77" w:rsidRPr="00EB7B77" w:rsidRDefault="00EB7B77" w:rsidP="00EB7B77">
      <w:pPr>
        <w:pStyle w:val="ListParagraph"/>
        <w:numPr>
          <w:ilvl w:val="2"/>
          <w:numId w:val="32"/>
        </w:numPr>
        <w:rPr>
          <w:i/>
        </w:rPr>
      </w:pPr>
      <w:r>
        <w:t xml:space="preserve">QUESTION: can public attend? </w:t>
      </w:r>
    </w:p>
    <w:p w:rsidR="00EB7B77" w:rsidRPr="00EB7B77" w:rsidRDefault="00EB7B77" w:rsidP="00EB7B77">
      <w:pPr>
        <w:pStyle w:val="ListParagraph"/>
        <w:numPr>
          <w:ilvl w:val="2"/>
          <w:numId w:val="32"/>
        </w:numPr>
        <w:rPr>
          <w:i/>
        </w:rPr>
      </w:pPr>
      <w:r>
        <w:t xml:space="preserve">Listening round tables are not open to public. A. will be trying to stream it. </w:t>
      </w:r>
    </w:p>
    <w:p w:rsidR="00EB7B77" w:rsidRPr="00EB7B77" w:rsidRDefault="00EB7B77" w:rsidP="00EB7B77">
      <w:pPr>
        <w:pStyle w:val="ListParagraph"/>
        <w:numPr>
          <w:ilvl w:val="1"/>
          <w:numId w:val="32"/>
        </w:numPr>
        <w:rPr>
          <w:i/>
        </w:rPr>
      </w:pPr>
      <w:r>
        <w:t>CAALZTask Force.org</w:t>
      </w:r>
    </w:p>
    <w:p w:rsidR="00EB7B77" w:rsidRPr="00EB7B77" w:rsidRDefault="00EB7B77" w:rsidP="00EB7B77">
      <w:pPr>
        <w:pStyle w:val="ListParagraph"/>
        <w:numPr>
          <w:ilvl w:val="1"/>
          <w:numId w:val="32"/>
        </w:numPr>
        <w:rPr>
          <w:i/>
        </w:rPr>
      </w:pPr>
      <w:r>
        <w:t xml:space="preserve">Question: How long will The TF exist – ends in 2020.  Recs in December 2020. </w:t>
      </w:r>
    </w:p>
    <w:p w:rsidR="00EB7B77" w:rsidRPr="002C358A" w:rsidRDefault="00EB7B77" w:rsidP="00EB7B77">
      <w:pPr>
        <w:pStyle w:val="ListParagraph"/>
        <w:numPr>
          <w:ilvl w:val="1"/>
          <w:numId w:val="32"/>
        </w:numPr>
        <w:rPr>
          <w:i/>
        </w:rPr>
      </w:pPr>
      <w:r>
        <w:t xml:space="preserve">LIstenting session willcontinue </w:t>
      </w:r>
    </w:p>
    <w:p w:rsidR="002C358A" w:rsidRPr="002C358A" w:rsidRDefault="002C358A" w:rsidP="002C358A">
      <w:pPr>
        <w:pStyle w:val="ListParagraph"/>
        <w:numPr>
          <w:ilvl w:val="1"/>
          <w:numId w:val="32"/>
        </w:numPr>
        <w:rPr>
          <w:i/>
        </w:rPr>
      </w:pPr>
      <w:r>
        <w:t>[Optional: We also have three members who are both members of this committee and the Governor’s Task Force – do you all have any other observations or highlights to share with the group]</w:t>
      </w:r>
    </w:p>
    <w:p w:rsidR="002C358A" w:rsidRPr="002C358A" w:rsidRDefault="002C358A" w:rsidP="002C358A">
      <w:pPr>
        <w:pStyle w:val="ListParagraph"/>
        <w:numPr>
          <w:ilvl w:val="1"/>
          <w:numId w:val="32"/>
        </w:numPr>
        <w:rPr>
          <w:i/>
        </w:rPr>
      </w:pPr>
      <w:r>
        <w:t>[Note: May also be natural for you to add-on your take-aways and then turn to the other co-members.]</w:t>
      </w:r>
    </w:p>
    <w:p w:rsidR="0003174E" w:rsidRPr="00AC27B2" w:rsidRDefault="0003174E" w:rsidP="00D63A1A">
      <w:pPr>
        <w:pStyle w:val="Heading2"/>
        <w:numPr>
          <w:ilvl w:val="1"/>
          <w:numId w:val="36"/>
        </w:numPr>
        <w:ind w:left="540" w:hanging="450"/>
      </w:pPr>
      <w:r>
        <w:t>1</w:t>
      </w:r>
      <w:r w:rsidR="006B54DE">
        <w:t xml:space="preserve">1:25 </w:t>
      </w:r>
      <w:r>
        <w:t>pm| Update on Master Plan on Aging</w:t>
      </w:r>
      <w:r w:rsidR="006B54DE">
        <w:t xml:space="preserve"> (20</w:t>
      </w:r>
      <w:r>
        <w:t xml:space="preserve"> min)</w:t>
      </w:r>
    </w:p>
    <w:p w:rsidR="0003174E" w:rsidRDefault="0003174E" w:rsidP="0003174E">
      <w:pPr>
        <w:pStyle w:val="ListParagraph"/>
        <w:ind w:left="360" w:firstLine="360"/>
        <w:rPr>
          <w:iCs/>
        </w:rPr>
      </w:pPr>
      <w:r>
        <w:rPr>
          <w:i/>
          <w:iCs/>
        </w:rPr>
        <w:t xml:space="preserve">Kim McCoy Wade, </w:t>
      </w:r>
      <w:r>
        <w:rPr>
          <w:iCs/>
        </w:rPr>
        <w:t>Acting Director, California Department of Aging</w:t>
      </w:r>
    </w:p>
    <w:p w:rsidR="002C358A" w:rsidRPr="001A6026" w:rsidRDefault="00EB7B77" w:rsidP="002C358A">
      <w:pPr>
        <w:pStyle w:val="ListParagraph"/>
        <w:spacing w:after="0" w:line="240" w:lineRule="auto"/>
        <w:ind w:left="360"/>
        <w:rPr>
          <w:rFonts w:cstheme="minorHAnsi"/>
          <w:color w:val="000000"/>
          <w:u w:val="single"/>
        </w:rPr>
      </w:pPr>
      <w:r>
        <w:rPr>
          <w:rFonts w:cstheme="minorHAnsi"/>
          <w:color w:val="000000"/>
          <w:u w:val="single"/>
        </w:rPr>
        <w:t>Minutes</w:t>
      </w:r>
      <w:r w:rsidR="002C358A" w:rsidRPr="001A6026">
        <w:rPr>
          <w:rFonts w:cstheme="minorHAnsi"/>
          <w:color w:val="000000"/>
          <w:u w:val="single"/>
        </w:rPr>
        <w:t>:</w:t>
      </w:r>
    </w:p>
    <w:p w:rsidR="002C358A" w:rsidRPr="00EB7B77" w:rsidRDefault="00EB7B77" w:rsidP="00EB7B77">
      <w:pPr>
        <w:pStyle w:val="ListParagraph"/>
        <w:numPr>
          <w:ilvl w:val="1"/>
          <w:numId w:val="33"/>
        </w:numPr>
        <w:rPr>
          <w:i/>
          <w:iCs/>
        </w:rPr>
      </w:pPr>
      <w:r>
        <w:t xml:space="preserve">The Chair thanked Ms. Castellon and Mr. Jang and welcomed </w:t>
      </w:r>
      <w:r w:rsidR="002C358A" w:rsidRPr="00EB7B77">
        <w:rPr>
          <w:i/>
          <w:iCs/>
        </w:rPr>
        <w:t xml:space="preserve">Kim McCoy Wade, </w:t>
      </w:r>
      <w:r w:rsidR="002C358A" w:rsidRPr="00EB7B77">
        <w:rPr>
          <w:iCs/>
        </w:rPr>
        <w:t xml:space="preserve">Acting </w:t>
      </w:r>
      <w:r w:rsidR="002C358A" w:rsidRPr="00DD38E6">
        <w:rPr>
          <w:iCs/>
        </w:rPr>
        <w:t>Director</w:t>
      </w:r>
      <w:r w:rsidR="002C358A" w:rsidRPr="00EB7B77">
        <w:rPr>
          <w:iCs/>
        </w:rPr>
        <w:t>, California Department of Aging to provide an update on the Master Plan on Aging.</w:t>
      </w:r>
    </w:p>
    <w:p w:rsidR="00EB7B77" w:rsidRPr="00EB7B77" w:rsidRDefault="00EB7B77" w:rsidP="00EB7B77">
      <w:pPr>
        <w:pStyle w:val="ListParagraph"/>
        <w:numPr>
          <w:ilvl w:val="1"/>
          <w:numId w:val="33"/>
        </w:numPr>
        <w:rPr>
          <w:i/>
          <w:iCs/>
        </w:rPr>
      </w:pPr>
      <w:r>
        <w:rPr>
          <w:iCs/>
        </w:rPr>
        <w:t xml:space="preserve">Kim provided an update, noting that the next steps are to go ‘broader and deeper’ on topics, that they are launching a new wevsite shortly, </w:t>
      </w:r>
    </w:p>
    <w:p w:rsidR="00EB7B77" w:rsidRPr="00EB7B77" w:rsidRDefault="00EB7B77" w:rsidP="00EB7B77">
      <w:pPr>
        <w:pStyle w:val="ListParagraph"/>
        <w:numPr>
          <w:ilvl w:val="1"/>
          <w:numId w:val="33"/>
        </w:numPr>
        <w:rPr>
          <w:i/>
          <w:iCs/>
        </w:rPr>
      </w:pPr>
      <w:r>
        <w:rPr>
          <w:iCs/>
        </w:rPr>
        <w:t>Janet Yang: Noted importance of including the intersection of Mental health and Alz/Dementia</w:t>
      </w:r>
    </w:p>
    <w:p w:rsidR="00EB7B77" w:rsidRPr="00DD38E6" w:rsidRDefault="00EB7B77" w:rsidP="00EB7B77">
      <w:pPr>
        <w:pStyle w:val="ListParagraph"/>
        <w:numPr>
          <w:ilvl w:val="2"/>
          <w:numId w:val="33"/>
        </w:numPr>
        <w:rPr>
          <w:i/>
          <w:iCs/>
        </w:rPr>
      </w:pPr>
      <w:r>
        <w:rPr>
          <w:iCs/>
        </w:rPr>
        <w:t xml:space="preserve">Dr. Rosen, noting the avenue may be reimbursement. </w:t>
      </w:r>
    </w:p>
    <w:p w:rsidR="00DD38E6" w:rsidRPr="00DD38E6" w:rsidRDefault="00DD38E6" w:rsidP="00DD38E6">
      <w:pPr>
        <w:pStyle w:val="ListParagraph"/>
        <w:numPr>
          <w:ilvl w:val="1"/>
          <w:numId w:val="18"/>
        </w:numPr>
        <w:rPr>
          <w:i/>
          <w:iCs/>
        </w:rPr>
      </w:pPr>
      <w:r>
        <w:rPr>
          <w:i/>
          <w:iCs/>
        </w:rPr>
        <w:t xml:space="preserve">Catherine Cottle: </w:t>
      </w:r>
      <w:r>
        <w:rPr>
          <w:iCs/>
        </w:rPr>
        <w:t xml:space="preserve">resources need to fit the people vs. people being shoehorned into the resource criteria. And build in reviews and regional </w:t>
      </w:r>
    </w:p>
    <w:p w:rsidR="00DD38E6" w:rsidRPr="00DD38E6" w:rsidRDefault="00DD38E6" w:rsidP="00DD38E6">
      <w:pPr>
        <w:pStyle w:val="ListParagraph"/>
        <w:numPr>
          <w:ilvl w:val="1"/>
          <w:numId w:val="18"/>
        </w:numPr>
        <w:rPr>
          <w:i/>
          <w:iCs/>
        </w:rPr>
      </w:pPr>
      <w:r>
        <w:rPr>
          <w:iCs/>
        </w:rPr>
        <w:t xml:space="preserve">Kim McCoy Wade – also noted the importance of integrated care – both between MH and clinical, as well as the scattered homes for aging population … systems are in different locations. </w:t>
      </w:r>
    </w:p>
    <w:p w:rsidR="006B54DE" w:rsidRPr="006B54DE" w:rsidRDefault="006B54DE" w:rsidP="00D63A1A">
      <w:pPr>
        <w:pStyle w:val="Heading2"/>
        <w:numPr>
          <w:ilvl w:val="1"/>
          <w:numId w:val="36"/>
        </w:numPr>
        <w:ind w:left="450" w:hanging="270"/>
      </w:pPr>
      <w:r>
        <w:t>11:45 pm| Discuss CalAIM Waiver Process (15 min)</w:t>
      </w:r>
    </w:p>
    <w:p w:rsidR="006B54DE" w:rsidRDefault="006B54DE" w:rsidP="006B54DE">
      <w:pPr>
        <w:pStyle w:val="ListParagraph"/>
        <w:ind w:left="360" w:firstLine="360"/>
        <w:rPr>
          <w:b/>
        </w:rPr>
      </w:pPr>
      <w:r>
        <w:rPr>
          <w:i/>
        </w:rPr>
        <w:t xml:space="preserve">Monica Miller, </w:t>
      </w:r>
      <w:r>
        <w:t>Alzheimer’s Los Angeles</w:t>
      </w:r>
      <w:r>
        <w:rPr>
          <w:b/>
        </w:rPr>
        <w:t xml:space="preserve"> </w:t>
      </w:r>
    </w:p>
    <w:p w:rsidR="002C358A" w:rsidRPr="001A6026" w:rsidRDefault="00300A15" w:rsidP="002C358A">
      <w:pPr>
        <w:pStyle w:val="ListParagraph"/>
        <w:spacing w:after="0" w:line="240" w:lineRule="auto"/>
        <w:ind w:left="360"/>
        <w:rPr>
          <w:rFonts w:cstheme="minorHAnsi"/>
          <w:color w:val="000000"/>
          <w:u w:val="single"/>
        </w:rPr>
      </w:pPr>
      <w:r>
        <w:rPr>
          <w:rFonts w:cstheme="minorHAnsi"/>
          <w:color w:val="000000"/>
          <w:u w:val="single"/>
        </w:rPr>
        <w:t xml:space="preserve">Minutes: </w:t>
      </w:r>
    </w:p>
    <w:p w:rsidR="00300A15" w:rsidRDefault="00300A15" w:rsidP="00300A15">
      <w:pPr>
        <w:pStyle w:val="ListParagraph"/>
        <w:numPr>
          <w:ilvl w:val="1"/>
          <w:numId w:val="33"/>
        </w:numPr>
      </w:pPr>
      <w:r>
        <w:t xml:space="preserve">The Chair welcomed Director McCoy Wade and welcomed </w:t>
      </w:r>
      <w:r w:rsidR="002C358A">
        <w:t xml:space="preserve">Monica Miller </w:t>
      </w:r>
      <w:r>
        <w:t>to</w:t>
      </w:r>
      <w:r w:rsidR="002C358A">
        <w:t xml:space="preserve"> lead a discussion of the CalAIM Waiver process. </w:t>
      </w:r>
      <w:r>
        <w:t xml:space="preserve"> Lisa Bricker also co-presented. </w:t>
      </w:r>
    </w:p>
    <w:p w:rsidR="00300A15" w:rsidRDefault="00300A15" w:rsidP="00300A15">
      <w:pPr>
        <w:pStyle w:val="ListParagraph"/>
        <w:ind w:left="720"/>
      </w:pPr>
      <w:r>
        <w:t xml:space="preserve">Monica Miller and Lisa Bricker both strongly expressed that they want the CalAIM process to include a new subcommittee on Aging. Did note that DHCS was responsive. </w:t>
      </w:r>
    </w:p>
    <w:p w:rsidR="00300A15" w:rsidRDefault="00300A15" w:rsidP="00300A15">
      <w:pPr>
        <w:pStyle w:val="ListParagraph"/>
        <w:ind w:left="720"/>
      </w:pPr>
      <w:r>
        <w:t xml:space="preserve">Lisa Bricker noted that the waiver program used to address assisted living and RCFE. </w:t>
      </w:r>
    </w:p>
    <w:p w:rsidR="00300A15" w:rsidRPr="006B54DE" w:rsidRDefault="00300A15" w:rsidP="00300A15">
      <w:pPr>
        <w:pStyle w:val="ListParagraph"/>
        <w:ind w:left="720"/>
      </w:pPr>
    </w:p>
    <w:p w:rsidR="006B54DE" w:rsidRPr="002C358A" w:rsidRDefault="006B54DE" w:rsidP="00D63A1A">
      <w:pPr>
        <w:pStyle w:val="Heading2"/>
        <w:numPr>
          <w:ilvl w:val="1"/>
          <w:numId w:val="36"/>
        </w:numPr>
        <w:ind w:left="450" w:hanging="270"/>
      </w:pPr>
      <w:r>
        <w:t>12:00 pm| Lunch Break (45 minutes)</w:t>
      </w:r>
    </w:p>
    <w:p w:rsidR="002C358A" w:rsidRDefault="004B0522" w:rsidP="002C358A">
      <w:pPr>
        <w:pStyle w:val="ListParagraph"/>
        <w:spacing w:after="0" w:line="240" w:lineRule="auto"/>
        <w:ind w:left="360"/>
        <w:rPr>
          <w:rFonts w:cstheme="minorHAnsi"/>
          <w:color w:val="000000"/>
        </w:rPr>
      </w:pPr>
      <w:r>
        <w:rPr>
          <w:rFonts w:cstheme="minorHAnsi"/>
          <w:color w:val="000000"/>
          <w:u w:val="single"/>
        </w:rPr>
        <w:t xml:space="preserve">Minutes: </w:t>
      </w:r>
      <w:r>
        <w:rPr>
          <w:rFonts w:cstheme="minorHAnsi"/>
          <w:color w:val="000000"/>
        </w:rPr>
        <w:t xml:space="preserve"> The Chair thanked Monica Miller, Lisa Bricker and the broader group for the CalAIM discussion and the committee broke for lunch. </w:t>
      </w:r>
    </w:p>
    <w:p w:rsidR="00D63A1A" w:rsidRPr="004B0522" w:rsidRDefault="00D63A1A" w:rsidP="002C358A">
      <w:pPr>
        <w:pStyle w:val="ListParagraph"/>
        <w:spacing w:after="0" w:line="240" w:lineRule="auto"/>
        <w:ind w:left="360"/>
        <w:rPr>
          <w:rFonts w:cstheme="minorHAnsi"/>
          <w:color w:val="000000"/>
        </w:rPr>
      </w:pPr>
    </w:p>
    <w:p w:rsidR="0070547D" w:rsidRPr="00AC27B2" w:rsidRDefault="006B54DE" w:rsidP="00D63A1A">
      <w:pPr>
        <w:pStyle w:val="Heading2"/>
        <w:numPr>
          <w:ilvl w:val="1"/>
          <w:numId w:val="36"/>
        </w:numPr>
        <w:ind w:left="540"/>
      </w:pPr>
      <w:r>
        <w:t>12:45</w:t>
      </w:r>
      <w:r w:rsidR="0070547D">
        <w:t xml:space="preserve"> am| Legislative Update from Alzheimer’s Association (</w:t>
      </w:r>
      <w:r w:rsidR="003E5B33">
        <w:t>20</w:t>
      </w:r>
      <w:r w:rsidR="0070547D">
        <w:t xml:space="preserve"> min)</w:t>
      </w:r>
    </w:p>
    <w:p w:rsidR="0070547D" w:rsidRDefault="0070547D" w:rsidP="0070547D">
      <w:pPr>
        <w:pStyle w:val="ListParagraph"/>
        <w:ind w:left="360" w:firstLine="360"/>
      </w:pPr>
      <w:r w:rsidRPr="00AC27B2">
        <w:rPr>
          <w:i/>
          <w:iCs/>
        </w:rPr>
        <w:t xml:space="preserve">Susan DeMarois, </w:t>
      </w:r>
      <w:r w:rsidRPr="0000165E">
        <w:t>State Policy Director</w:t>
      </w:r>
      <w:r w:rsidR="00D2652F">
        <w:t>,</w:t>
      </w:r>
      <w:r w:rsidR="00D2652F" w:rsidRPr="0000165E">
        <w:t xml:space="preserve"> </w:t>
      </w:r>
      <w:r w:rsidR="00D2652F">
        <w:t>Alzheimer’s</w:t>
      </w:r>
      <w:r w:rsidRPr="0000165E">
        <w:t xml:space="preserve"> Association</w:t>
      </w:r>
    </w:p>
    <w:p w:rsidR="00B83E9D" w:rsidRPr="001A6026" w:rsidRDefault="004B0522" w:rsidP="00B83E9D">
      <w:pPr>
        <w:pStyle w:val="ListParagraph"/>
        <w:spacing w:after="0" w:line="240" w:lineRule="auto"/>
        <w:ind w:left="360"/>
        <w:rPr>
          <w:rFonts w:cstheme="minorHAnsi"/>
          <w:color w:val="000000"/>
          <w:u w:val="single"/>
        </w:rPr>
      </w:pPr>
      <w:r>
        <w:rPr>
          <w:rFonts w:cstheme="minorHAnsi"/>
          <w:color w:val="000000"/>
          <w:u w:val="single"/>
        </w:rPr>
        <w:t>Minutes:</w:t>
      </w:r>
    </w:p>
    <w:p w:rsidR="00B83E9D" w:rsidRDefault="004B0522" w:rsidP="00B83E9D">
      <w:pPr>
        <w:pStyle w:val="ListParagraph"/>
        <w:numPr>
          <w:ilvl w:val="1"/>
          <w:numId w:val="18"/>
        </w:numPr>
      </w:pPr>
      <w:r>
        <w:t>The Chair welcomed back the committee and invited Susan DeMarois</w:t>
      </w:r>
      <w:r w:rsidR="00B83E9D">
        <w:t xml:space="preserve"> to provide an update from the Alzheimer’s Association. </w:t>
      </w:r>
      <w:r>
        <w:t xml:space="preserve"> Alz. Association looking at lifting up the work of CalMedi-Connect in the CalAIM discussion. </w:t>
      </w:r>
    </w:p>
    <w:p w:rsidR="0070547D" w:rsidRPr="006B54DE" w:rsidRDefault="006B54DE" w:rsidP="00D63A1A">
      <w:pPr>
        <w:pStyle w:val="Heading2"/>
        <w:numPr>
          <w:ilvl w:val="1"/>
          <w:numId w:val="36"/>
        </w:numPr>
        <w:tabs>
          <w:tab w:val="left" w:pos="630"/>
        </w:tabs>
        <w:ind w:left="540"/>
      </w:pPr>
      <w:r w:rsidRPr="006B54DE">
        <w:t>1:00</w:t>
      </w:r>
      <w:r w:rsidR="0070547D" w:rsidRPr="006B54DE">
        <w:t xml:space="preserve"> | Discuss  </w:t>
      </w:r>
      <w:r w:rsidRPr="006B54DE">
        <w:t>issue brief/recommendations</w:t>
      </w:r>
      <w:r w:rsidR="0070547D" w:rsidRPr="006B54DE">
        <w:t xml:space="preserve"> for Master Plan on Aging and Governor’s Task Force on Alzheimer’</w:t>
      </w:r>
      <w:r w:rsidRPr="006B54DE">
        <w:t>s Prevention and Preparedness (3</w:t>
      </w:r>
      <w:r w:rsidR="0070547D" w:rsidRPr="006B54DE">
        <w:t>0 min)</w:t>
      </w:r>
    </w:p>
    <w:p w:rsidR="00577B3C" w:rsidRDefault="00577B3C" w:rsidP="00577B3C">
      <w:pPr>
        <w:pStyle w:val="ListParagraph"/>
        <w:ind w:left="360" w:firstLine="360"/>
      </w:pPr>
      <w:r w:rsidRPr="00AC27B2">
        <w:rPr>
          <w:i/>
          <w:iCs/>
        </w:rPr>
        <w:t xml:space="preserve">Susan DeMarois, </w:t>
      </w:r>
      <w:r w:rsidRPr="0000165E">
        <w:t>State Policy Director</w:t>
      </w:r>
      <w:r w:rsidR="001834A2">
        <w:t>,</w:t>
      </w:r>
      <w:r w:rsidRPr="0000165E">
        <w:t xml:space="preserve"> Alzheimer’s Association</w:t>
      </w:r>
    </w:p>
    <w:p w:rsidR="00577B3C" w:rsidRDefault="00577B3C" w:rsidP="00577B3C">
      <w:pPr>
        <w:pStyle w:val="ListParagraph"/>
        <w:ind w:left="360" w:firstLine="360"/>
        <w:rPr>
          <w:iCs/>
        </w:rPr>
      </w:pPr>
      <w:r w:rsidRPr="001834A2">
        <w:rPr>
          <w:i/>
          <w:iCs/>
        </w:rPr>
        <w:t>Catherine Blakemore,</w:t>
      </w:r>
      <w:r>
        <w:rPr>
          <w:iCs/>
        </w:rPr>
        <w:t xml:space="preserve"> </w:t>
      </w:r>
      <w:r w:rsidR="001834A2">
        <w:rPr>
          <w:iCs/>
        </w:rPr>
        <w:t>Executive Director, Disability Rights California</w:t>
      </w:r>
    </w:p>
    <w:p w:rsidR="00B83E9D" w:rsidRDefault="004B0522" w:rsidP="00B83E9D">
      <w:pPr>
        <w:spacing w:after="0" w:line="240" w:lineRule="auto"/>
        <w:ind w:firstLine="173"/>
        <w:rPr>
          <w:rFonts w:cstheme="minorHAnsi"/>
          <w:color w:val="000000"/>
          <w:u w:val="single"/>
        </w:rPr>
      </w:pPr>
      <w:r>
        <w:rPr>
          <w:rFonts w:cstheme="minorHAnsi"/>
          <w:color w:val="000000"/>
          <w:u w:val="single"/>
        </w:rPr>
        <w:t>Minutes</w:t>
      </w:r>
      <w:r w:rsidR="00B83E9D" w:rsidRPr="00841512">
        <w:rPr>
          <w:rFonts w:cstheme="minorHAnsi"/>
          <w:color w:val="000000"/>
          <w:u w:val="single"/>
        </w:rPr>
        <w:t>:</w:t>
      </w:r>
    </w:p>
    <w:p w:rsidR="00B83E9D" w:rsidRDefault="004B0522" w:rsidP="00B83E9D">
      <w:pPr>
        <w:pStyle w:val="ListParagraph"/>
        <w:numPr>
          <w:ilvl w:val="1"/>
          <w:numId w:val="18"/>
        </w:numPr>
      </w:pPr>
      <w:r>
        <w:t>The Chair transitioned to the discussion of the ….</w:t>
      </w:r>
      <w:r w:rsidR="00B83E9D">
        <w:t xml:space="preserve">  As members will remember, during the last meeting we reviewed draft recommendations from this body to inform the Master Plan on Aging and the Governor’s Task Force on Alzheimer’s Prevention and Preparedness.  Those recommendations were edited to reflect the feedback from September.  Susan and Catherine will now walk us through the current version</w:t>
      </w:r>
    </w:p>
    <w:p w:rsidR="004B0522" w:rsidRPr="00577B3C" w:rsidRDefault="004B0522" w:rsidP="00B83E9D">
      <w:pPr>
        <w:pStyle w:val="ListParagraph"/>
        <w:numPr>
          <w:ilvl w:val="1"/>
          <w:numId w:val="18"/>
        </w:numPr>
      </w:pPr>
      <w:r>
        <w:t xml:space="preserve">Susan noted that the edits from last time were all noted and that master plan on aging has a deadline for Master Plan on Aging. Chair suggested the document be approved as –is. </w:t>
      </w:r>
    </w:p>
    <w:p w:rsidR="00AC27B2" w:rsidRPr="00AC27B2" w:rsidRDefault="00610A47" w:rsidP="00D63A1A">
      <w:pPr>
        <w:pStyle w:val="Heading2"/>
        <w:numPr>
          <w:ilvl w:val="1"/>
          <w:numId w:val="36"/>
        </w:numPr>
        <w:ind w:left="630" w:hanging="450"/>
      </w:pPr>
      <w:r>
        <w:t>1</w:t>
      </w:r>
      <w:r w:rsidR="00F642B5">
        <w:t>:3</w:t>
      </w:r>
      <w:r>
        <w:t>0</w:t>
      </w:r>
      <w:r w:rsidR="00AC27B2" w:rsidRPr="000033BB">
        <w:t xml:space="preserve"> pm | Action: </w:t>
      </w:r>
      <w:r w:rsidR="001834A2">
        <w:t xml:space="preserve">Finalization of Recommendations and </w:t>
      </w:r>
      <w:r w:rsidR="00AC27B2" w:rsidRPr="000033BB">
        <w:t>Items for Update to the Secretary</w:t>
      </w:r>
      <w:r w:rsidR="00F642B5">
        <w:t xml:space="preserve"> </w:t>
      </w:r>
      <w:r w:rsidR="00577B3C">
        <w:t>(20-30</w:t>
      </w:r>
      <w:r w:rsidR="001834A2">
        <w:t xml:space="preserve"> min</w:t>
      </w:r>
      <w:r w:rsidR="00577B3C">
        <w:t>)</w:t>
      </w:r>
    </w:p>
    <w:p w:rsidR="00F63D48" w:rsidRDefault="00AC27B2" w:rsidP="001834A2">
      <w:pPr>
        <w:ind w:left="360" w:firstLine="360"/>
      </w:pPr>
      <w:r>
        <w:rPr>
          <w:i/>
        </w:rPr>
        <w:t>Dr. Howard Rosen,</w:t>
      </w:r>
      <w:r w:rsidRPr="00AC27B2">
        <w:t xml:space="preserve"> </w:t>
      </w:r>
      <w:r w:rsidRPr="007C5888">
        <w:t>Committee Chair; Committee members</w:t>
      </w:r>
    </w:p>
    <w:p w:rsidR="00B83E9D" w:rsidRPr="001A6026" w:rsidRDefault="00B83E9D" w:rsidP="00B83E9D">
      <w:pPr>
        <w:pStyle w:val="ListParagraph"/>
        <w:spacing w:after="0" w:line="240" w:lineRule="auto"/>
        <w:ind w:left="360"/>
        <w:rPr>
          <w:rFonts w:cstheme="minorHAnsi"/>
          <w:color w:val="000000"/>
          <w:u w:val="single"/>
        </w:rPr>
      </w:pPr>
      <w:r w:rsidRPr="001A6026">
        <w:rPr>
          <w:rFonts w:cstheme="minorHAnsi"/>
          <w:color w:val="000000"/>
          <w:u w:val="single"/>
        </w:rPr>
        <w:t>Howie Rosen:</w:t>
      </w:r>
    </w:p>
    <w:p w:rsidR="00B83E9D" w:rsidRDefault="00B83E9D" w:rsidP="00B83E9D">
      <w:pPr>
        <w:pStyle w:val="ListParagraph"/>
        <w:numPr>
          <w:ilvl w:val="1"/>
          <w:numId w:val="18"/>
        </w:numPr>
      </w:pPr>
      <w:r>
        <w:t xml:space="preserve">Thank you Catherine &amp; Susan for your work on these recommendations.  </w:t>
      </w:r>
    </w:p>
    <w:p w:rsidR="00B83E9D" w:rsidRDefault="00B83E9D" w:rsidP="00B83E9D">
      <w:pPr>
        <w:pStyle w:val="ListParagraph"/>
        <w:numPr>
          <w:ilvl w:val="1"/>
          <w:numId w:val="18"/>
        </w:numPr>
      </w:pPr>
      <w:r>
        <w:t xml:space="preserve">In addition to these recommendations, are there any other items that the group would like to include as updates to the Secretary? </w:t>
      </w:r>
    </w:p>
    <w:p w:rsidR="00B83E9D" w:rsidRDefault="00B83E9D" w:rsidP="00B83E9D">
      <w:pPr>
        <w:pStyle w:val="ListParagraph"/>
        <w:numPr>
          <w:ilvl w:val="1"/>
          <w:numId w:val="18"/>
        </w:numPr>
      </w:pPr>
      <w:r>
        <w:t xml:space="preserve">Any direction/requests for items for the March agenda? </w:t>
      </w:r>
    </w:p>
    <w:p w:rsidR="00B83E9D" w:rsidRDefault="00B83E9D" w:rsidP="00B83E9D">
      <w:pPr>
        <w:pStyle w:val="ListParagraph"/>
        <w:numPr>
          <w:ilvl w:val="2"/>
          <w:numId w:val="18"/>
        </w:numPr>
      </w:pPr>
      <w:r>
        <w:t>[Note: I’m already tracking a request to have DHCS attend]</w:t>
      </w:r>
    </w:p>
    <w:p w:rsidR="005274DB" w:rsidRDefault="005274DB" w:rsidP="005274DB">
      <w:pPr>
        <w:pStyle w:val="ListParagraph"/>
        <w:ind w:left="720"/>
      </w:pPr>
      <w:r>
        <w:t>MEMO:</w:t>
      </w:r>
    </w:p>
    <w:p w:rsidR="005274DB" w:rsidRDefault="005274DB" w:rsidP="005274DB">
      <w:pPr>
        <w:pStyle w:val="ListParagraph"/>
        <w:numPr>
          <w:ilvl w:val="1"/>
          <w:numId w:val="18"/>
        </w:numPr>
      </w:pPr>
      <w:r>
        <w:t>The Advisory Committee made a set of recommendations</w:t>
      </w:r>
    </w:p>
    <w:p w:rsidR="005274DB" w:rsidRDefault="005274DB" w:rsidP="005274DB">
      <w:pPr>
        <w:pStyle w:val="ListParagraph"/>
        <w:numPr>
          <w:ilvl w:val="1"/>
          <w:numId w:val="18"/>
        </w:numPr>
      </w:pPr>
      <w:r>
        <w:t xml:space="preserve">Expressed appreciation for increased investmetns. Multiple members appreviated the ledership of the Secretary as well as the enthusiasm and excitement demonstrated by the Agency team. </w:t>
      </w:r>
    </w:p>
    <w:p w:rsidR="005274DB" w:rsidRDefault="005274DB" w:rsidP="005274DB">
      <w:pPr>
        <w:pStyle w:val="ListParagraph"/>
        <w:numPr>
          <w:ilvl w:val="1"/>
          <w:numId w:val="18"/>
        </w:numPr>
      </w:pPr>
      <w:r>
        <w:t xml:space="preserve">There was some concern re: CalAIM not having an Aging and/or Dementia representative, but also expressed appreciateion for the response </w:t>
      </w:r>
    </w:p>
    <w:p w:rsidR="005274DB" w:rsidRDefault="005274DB" w:rsidP="005274DB">
      <w:pPr>
        <w:pStyle w:val="ListParagraph"/>
        <w:numPr>
          <w:ilvl w:val="1"/>
          <w:numId w:val="18"/>
        </w:numPr>
      </w:pPr>
      <w:r>
        <w:t xml:space="preserve">Dissapointed by the lack of expertise from the aging and dementia community in the CalAIm efforts. Encourage/Support all efforts that that expertise and community is represented.  Given the growing dominance of IHSS and long term care and support, concerned that that community isn’t adequately reflected in the committee. </w:t>
      </w:r>
    </w:p>
    <w:p w:rsidR="005274DB" w:rsidRDefault="005274DB" w:rsidP="005274DB">
      <w:pPr>
        <w:pStyle w:val="ListParagraph"/>
        <w:numPr>
          <w:ilvl w:val="1"/>
          <w:numId w:val="18"/>
        </w:numPr>
      </w:pPr>
      <w:r>
        <w:t xml:space="preserve">Appreciate that mental health seems to be on the agenda for the MPOA. </w:t>
      </w:r>
      <w:r w:rsidR="000206CC">
        <w:t xml:space="preserve"> Need to continue to look for opportunities to educate the medical  and mental health workforce to avoid discriminating against people with cognitive impairment and dementia. </w:t>
      </w:r>
    </w:p>
    <w:p w:rsidR="000206CC" w:rsidRDefault="000206CC" w:rsidP="000206CC"/>
    <w:p w:rsidR="000206CC" w:rsidRDefault="000206CC" w:rsidP="000206CC">
      <w:r>
        <w:t>Discussion Re: AGENDA</w:t>
      </w:r>
    </w:p>
    <w:p w:rsidR="000206CC" w:rsidRDefault="000206CC" w:rsidP="000206CC">
      <w:pPr>
        <w:pStyle w:val="ListParagraph"/>
        <w:numPr>
          <w:ilvl w:val="1"/>
          <w:numId w:val="18"/>
        </w:numPr>
      </w:pPr>
      <w:r>
        <w:t xml:space="preserve">Debbie Toth – do really appreciate the standing updates for people it brings into the meeting. </w:t>
      </w:r>
    </w:p>
    <w:p w:rsidR="000206CC" w:rsidRDefault="000206CC" w:rsidP="000206CC">
      <w:pPr>
        <w:pStyle w:val="ListParagraph"/>
        <w:numPr>
          <w:ilvl w:val="1"/>
          <w:numId w:val="18"/>
        </w:numPr>
      </w:pPr>
      <w:r>
        <w:t xml:space="preserve">TO Do: Shorten updates on Legislative updates and DPH to 10 minutes.  Keep </w:t>
      </w:r>
    </w:p>
    <w:p w:rsidR="000206CC" w:rsidRDefault="000206CC" w:rsidP="000206CC">
      <w:pPr>
        <w:pStyle w:val="ListParagraph"/>
        <w:numPr>
          <w:ilvl w:val="1"/>
          <w:numId w:val="18"/>
        </w:numPr>
      </w:pPr>
      <w:r>
        <w:t>DSS Director – RCFEs and IHSS.  Kim Johnson… Susan: gets the sense that people don’t think that DSS serves Alzheimer’s. but they do. March or Summer meeting</w:t>
      </w:r>
    </w:p>
    <w:p w:rsidR="000206CC" w:rsidRDefault="000206CC" w:rsidP="000206CC">
      <w:pPr>
        <w:pStyle w:val="ListParagraph"/>
        <w:numPr>
          <w:ilvl w:val="1"/>
          <w:numId w:val="18"/>
        </w:numPr>
      </w:pPr>
      <w:r>
        <w:t xml:space="preserve">Issue: psychotropics/ anti-psychotic and shipping back and forth between L&amp;C etc. </w:t>
      </w:r>
    </w:p>
    <w:p w:rsidR="000206CC" w:rsidRDefault="00D37D1C" w:rsidP="000206CC">
      <w:pPr>
        <w:pStyle w:val="ListParagraph"/>
        <w:numPr>
          <w:ilvl w:val="1"/>
          <w:numId w:val="18"/>
        </w:numPr>
      </w:pPr>
      <w:r>
        <w:t xml:space="preserve">Dr. Duncan – thoughts on churning… Ask that Nicole Howell, Exec. Director of Ombusdsmen in Alameda/ contra costa-- </w:t>
      </w:r>
    </w:p>
    <w:p w:rsidR="00D37D1C" w:rsidRDefault="00D37D1C" w:rsidP="000206CC">
      <w:pPr>
        <w:pStyle w:val="ListParagraph"/>
        <w:numPr>
          <w:ilvl w:val="1"/>
          <w:numId w:val="18"/>
        </w:numPr>
      </w:pPr>
      <w:r>
        <w:t>Dr. Angell</w:t>
      </w:r>
    </w:p>
    <w:p w:rsidR="00D37D1C" w:rsidRDefault="00D37D1C" w:rsidP="000206CC">
      <w:pPr>
        <w:pStyle w:val="ListParagraph"/>
        <w:numPr>
          <w:ilvl w:val="1"/>
          <w:numId w:val="18"/>
        </w:numPr>
      </w:pPr>
      <w:r>
        <w:t xml:space="preserve">Catherine Cottle: </w:t>
      </w:r>
    </w:p>
    <w:p w:rsidR="006404BC" w:rsidRDefault="006404BC" w:rsidP="000206CC">
      <w:pPr>
        <w:pStyle w:val="ListParagraph"/>
        <w:numPr>
          <w:ilvl w:val="1"/>
          <w:numId w:val="18"/>
        </w:numPr>
      </w:pPr>
      <w:r>
        <w:t xml:space="preserve">Debbie Toth – Invite representatives </w:t>
      </w:r>
    </w:p>
    <w:p w:rsidR="006404BC" w:rsidRDefault="006404BC" w:rsidP="000206CC">
      <w:pPr>
        <w:pStyle w:val="ListParagraph"/>
        <w:numPr>
          <w:ilvl w:val="1"/>
          <w:numId w:val="18"/>
        </w:numPr>
      </w:pPr>
      <w:r>
        <w:t xml:space="preserve">Add Chief of staff for Committee on Aging – Assembly: </w:t>
      </w:r>
    </w:p>
    <w:p w:rsidR="006404BC" w:rsidRDefault="006404BC" w:rsidP="006404BC">
      <w:pPr>
        <w:pStyle w:val="ListParagraph"/>
        <w:numPr>
          <w:ilvl w:val="2"/>
          <w:numId w:val="18"/>
        </w:numPr>
      </w:pPr>
      <w:r>
        <w:t xml:space="preserve">Nazarian on the Senate side – staff? </w:t>
      </w:r>
    </w:p>
    <w:p w:rsidR="006404BC" w:rsidRDefault="006404BC" w:rsidP="006404BC">
      <w:pPr>
        <w:pStyle w:val="ListParagraph"/>
        <w:numPr>
          <w:ilvl w:val="2"/>
          <w:numId w:val="18"/>
        </w:numPr>
      </w:pPr>
      <w:r>
        <w:t xml:space="preserve">Senate: HHS Policy Chair? </w:t>
      </w:r>
    </w:p>
    <w:p w:rsidR="006404BC" w:rsidRDefault="006404BC" w:rsidP="006404BC">
      <w:pPr>
        <w:pStyle w:val="ListParagraph"/>
        <w:numPr>
          <w:ilvl w:val="2"/>
          <w:numId w:val="18"/>
        </w:numPr>
      </w:pPr>
      <w:r>
        <w:t xml:space="preserve">HHS Policy – </w:t>
      </w:r>
    </w:p>
    <w:p w:rsidR="006404BC" w:rsidRDefault="006404BC" w:rsidP="006404BC">
      <w:pPr>
        <w:pStyle w:val="ListParagraph"/>
        <w:numPr>
          <w:ilvl w:val="2"/>
          <w:numId w:val="18"/>
        </w:numPr>
      </w:pPr>
      <w:r>
        <w:t xml:space="preserve">TO – DO: add the leg staff to distribution </w:t>
      </w:r>
    </w:p>
    <w:p w:rsidR="006404BC" w:rsidRDefault="006404BC" w:rsidP="006404BC">
      <w:pPr>
        <w:pStyle w:val="ListParagraph"/>
        <w:numPr>
          <w:ilvl w:val="2"/>
          <w:numId w:val="18"/>
        </w:numPr>
      </w:pPr>
      <w:r>
        <w:t>Also discuss membership at some point soon.</w:t>
      </w:r>
    </w:p>
    <w:p w:rsidR="006404BC" w:rsidRDefault="006404BC" w:rsidP="00F365CE">
      <w:pPr>
        <w:ind w:left="0"/>
      </w:pPr>
    </w:p>
    <w:p w:rsidR="000206CC" w:rsidRPr="006404BC" w:rsidRDefault="006404BC" w:rsidP="000206CC">
      <w:pPr>
        <w:rPr>
          <w:b/>
        </w:rPr>
      </w:pPr>
      <w:r w:rsidRPr="006404BC">
        <w:rPr>
          <w:b/>
        </w:rPr>
        <w:t>NEXT March 10-3pm</w:t>
      </w:r>
    </w:p>
    <w:p w:rsidR="000206CC" w:rsidRDefault="000206CC" w:rsidP="000206CC">
      <w:pPr>
        <w:pStyle w:val="ListParagraph"/>
        <w:numPr>
          <w:ilvl w:val="1"/>
          <w:numId w:val="18"/>
        </w:numPr>
      </w:pPr>
      <w:r>
        <w:t>Invite John Connoly</w:t>
      </w:r>
    </w:p>
    <w:p w:rsidR="000206CC" w:rsidRDefault="000206CC" w:rsidP="000206CC">
      <w:pPr>
        <w:pStyle w:val="ListParagraph"/>
        <w:numPr>
          <w:ilvl w:val="1"/>
          <w:numId w:val="18"/>
        </w:numPr>
      </w:pPr>
      <w:r>
        <w:t xml:space="preserve">CalAIM – Jaycee </w:t>
      </w:r>
    </w:p>
    <w:p w:rsidR="000206CC" w:rsidRDefault="000206CC" w:rsidP="000206CC">
      <w:pPr>
        <w:pStyle w:val="ListParagraph"/>
        <w:numPr>
          <w:ilvl w:val="1"/>
          <w:numId w:val="18"/>
        </w:numPr>
      </w:pPr>
      <w:r>
        <w:t>BUDGET update</w:t>
      </w:r>
    </w:p>
    <w:p w:rsidR="000206CC" w:rsidRDefault="000206CC" w:rsidP="000206CC">
      <w:pPr>
        <w:pStyle w:val="ListParagraph"/>
        <w:numPr>
          <w:ilvl w:val="1"/>
          <w:numId w:val="18"/>
        </w:numPr>
      </w:pPr>
      <w:r>
        <w:t>M/b Kim JOhnson</w:t>
      </w:r>
    </w:p>
    <w:p w:rsidR="000206CC" w:rsidRDefault="000206CC" w:rsidP="000206CC"/>
    <w:p w:rsidR="00B83E9D" w:rsidRPr="00B83E9D" w:rsidRDefault="00AC27B2" w:rsidP="00D63A1A">
      <w:pPr>
        <w:pStyle w:val="Heading2"/>
        <w:numPr>
          <w:ilvl w:val="1"/>
          <w:numId w:val="36"/>
        </w:numPr>
        <w:tabs>
          <w:tab w:val="left" w:pos="630"/>
        </w:tabs>
        <w:ind w:hanging="540"/>
      </w:pPr>
      <w:r w:rsidRPr="00AC27B2">
        <w:t>2</w:t>
      </w:r>
      <w:r>
        <w:t xml:space="preserve">:00 </w:t>
      </w:r>
      <w:r w:rsidRPr="00AC27B2">
        <w:t>pm</w:t>
      </w:r>
      <w:r>
        <w:t>| Meeting Adjourns</w:t>
      </w:r>
    </w:p>
    <w:p w:rsidR="00B83E9D" w:rsidRDefault="00B83E9D" w:rsidP="00B83E9D">
      <w:pPr>
        <w:pBdr>
          <w:bottom w:val="single" w:sz="6" w:space="1" w:color="auto"/>
        </w:pBdr>
        <w:ind w:left="0"/>
        <w:rPr>
          <w:u w:val="single"/>
        </w:rPr>
      </w:pPr>
      <w:r w:rsidRPr="00B83E9D">
        <w:rPr>
          <w:u w:val="single"/>
        </w:rPr>
        <w:t xml:space="preserve">Howie Rosen: </w:t>
      </w:r>
    </w:p>
    <w:p w:rsidR="00B83E9D" w:rsidRDefault="00B83E9D" w:rsidP="00B83E9D">
      <w:pPr>
        <w:pBdr>
          <w:bottom w:val="single" w:sz="6" w:space="1" w:color="auto"/>
        </w:pBdr>
        <w:ind w:left="0"/>
      </w:pPr>
      <w:r>
        <w:t>Thank you all.  That brings our meeting to a close.  Thank you all for your time and participation today.  Meeting Adjourned.</w:t>
      </w:r>
    </w:p>
    <w:p w:rsidR="00B83E9D" w:rsidRDefault="00B83E9D" w:rsidP="00B83E9D">
      <w:pPr>
        <w:pBdr>
          <w:bottom w:val="single" w:sz="6" w:space="1" w:color="auto"/>
        </w:pBdr>
        <w:ind w:left="0"/>
      </w:pPr>
    </w:p>
    <w:p w:rsidR="00B83E9D" w:rsidRDefault="00B83E9D" w:rsidP="00B83E9D">
      <w:pPr>
        <w:pBdr>
          <w:bottom w:val="single" w:sz="6" w:space="1" w:color="auto"/>
        </w:pBdr>
        <w:ind w:left="360"/>
      </w:pPr>
    </w:p>
    <w:p w:rsidR="00AC27B2" w:rsidRPr="00602941" w:rsidRDefault="00AC27B2" w:rsidP="00602941">
      <w:pPr>
        <w:pStyle w:val="ListParagraph"/>
        <w:rPr>
          <w:rFonts w:cstheme="minorHAnsi"/>
          <w:b/>
        </w:rPr>
      </w:pPr>
      <w:r w:rsidRPr="00602941">
        <w:rPr>
          <w:rFonts w:cstheme="minorHAnsi"/>
          <w:b/>
        </w:rPr>
        <w:t xml:space="preserve">Other Information: </w:t>
      </w:r>
    </w:p>
    <w:p w:rsidR="00AC27B2" w:rsidRPr="00917925" w:rsidRDefault="00AC27B2" w:rsidP="00602941">
      <w:pPr>
        <w:pStyle w:val="ListParagraph"/>
        <w:rPr>
          <w:rFonts w:cstheme="minorHAnsi"/>
        </w:rPr>
      </w:pPr>
      <w:r w:rsidRPr="00AC27B2">
        <w:rPr>
          <w:rFonts w:cstheme="minorHAnsi"/>
        </w:rPr>
        <w:t xml:space="preserve">If disability-related accommodations are required for your attendance or you need materials in alternate formats, please contact </w:t>
      </w:r>
      <w:r w:rsidR="00A62B62" w:rsidRPr="00A62B62">
        <w:rPr>
          <w:rFonts w:cstheme="minorHAnsi"/>
        </w:rPr>
        <w:t>Tran Duong at</w:t>
      </w:r>
      <w:r w:rsidRPr="00A62B62">
        <w:rPr>
          <w:rFonts w:cstheme="minorHAnsi"/>
        </w:rPr>
        <w:t xml:space="preserve"> </w:t>
      </w:r>
      <w:r w:rsidR="00A62B62" w:rsidRPr="00A62B62">
        <w:rPr>
          <w:rFonts w:cstheme="minorHAnsi"/>
        </w:rPr>
        <w:t>916-651-0407</w:t>
      </w:r>
      <w:r w:rsidRPr="00A62B62">
        <w:rPr>
          <w:rFonts w:cstheme="minorHAnsi"/>
        </w:rPr>
        <w:t xml:space="preserve">or </w:t>
      </w:r>
      <w:hyperlink r:id="rId10" w:history="1">
        <w:r w:rsidR="00A62B62" w:rsidRPr="006650D0">
          <w:rPr>
            <w:rStyle w:val="Hyperlink"/>
            <w:rFonts w:cstheme="minorHAnsi"/>
          </w:rPr>
          <w:t>Tran.Duong@chhs.ca.gov</w:t>
        </w:r>
      </w:hyperlink>
      <w:r w:rsidR="00A62B62">
        <w:rPr>
          <w:rFonts w:cstheme="minorHAnsi"/>
        </w:rPr>
        <w:t xml:space="preserve"> </w:t>
      </w:r>
      <w:r w:rsidRPr="00AC27B2">
        <w:rPr>
          <w:rFonts w:cstheme="minorHAnsi"/>
        </w:rPr>
        <w:t xml:space="preserve">at least five business days prior to the meeting date. In consideration of attendees who are sensitive to environmental odors created by chemicals and perfumes, please restrict the use of fragrances at this meeting. Please note that the order in which the agenda items are considered may be subject to change. Opportunities for public comment </w:t>
      </w:r>
      <w:r w:rsidRPr="00917925">
        <w:rPr>
          <w:rFonts w:cstheme="minorHAnsi"/>
        </w:rPr>
        <w:t>will be provided at the end of each topic</w:t>
      </w:r>
    </w:p>
    <w:p w:rsidR="00602941" w:rsidRPr="00917925" w:rsidRDefault="00602941" w:rsidP="00602941">
      <w:pPr>
        <w:ind w:left="0"/>
        <w:rPr>
          <w:rFonts w:cstheme="minorHAnsi"/>
          <w:b/>
        </w:rPr>
      </w:pPr>
      <w:r w:rsidRPr="00917925">
        <w:rPr>
          <w:rFonts w:cstheme="minorHAnsi"/>
          <w:b/>
          <w:bCs/>
          <w:iCs/>
        </w:rPr>
        <w:t xml:space="preserve">Notification regarding submitting materials to the committee: </w:t>
      </w:r>
    </w:p>
    <w:p w:rsidR="00602941" w:rsidRPr="00917925" w:rsidRDefault="00602941" w:rsidP="00602941">
      <w:pPr>
        <w:ind w:left="0"/>
        <w:rPr>
          <w:rFonts w:cstheme="minorHAnsi"/>
        </w:rPr>
      </w:pPr>
      <w:r w:rsidRPr="00917925">
        <w:rPr>
          <w:rFonts w:cstheme="minorHAnsi"/>
          <w:bCs/>
        </w:rPr>
        <w:t>Califo</w:t>
      </w:r>
      <w:r w:rsidRPr="00917925">
        <w:rPr>
          <w:rFonts w:cstheme="minorHAnsi"/>
          <w:bCs/>
          <w:iCs/>
        </w:rPr>
        <w:t xml:space="preserve">rnia Government Code Section 11546.7, originating from AB434 (2017-18) requires state agency Directors and their Chief Information Officers certify their agency website complies with Government Code Section 7405 and 11135, and the Web Content Accessibility Guidelines, published by the Web Accessibility Initiative of the World Wide Web Consortium at minimum Level AA success criteria. These certifications must be signed by July 1, 2019, and then on July 1 every other year thereafter. </w:t>
      </w:r>
    </w:p>
    <w:p w:rsidR="00602941" w:rsidRPr="00917925" w:rsidRDefault="00602941" w:rsidP="00602941">
      <w:pPr>
        <w:ind w:left="0"/>
        <w:rPr>
          <w:rFonts w:cstheme="minorHAnsi"/>
        </w:rPr>
      </w:pPr>
      <w:r w:rsidRPr="00917925">
        <w:rPr>
          <w:rFonts w:cstheme="minorHAnsi"/>
          <w:bCs/>
          <w:iCs/>
        </w:rPr>
        <w:t xml:space="preserve">To comply with this requirement and to ensure that all Californians have meaningful access to CHHS website content, </w:t>
      </w:r>
      <w:r w:rsidRPr="00917925">
        <w:rPr>
          <w:rFonts w:cstheme="minorHAnsi"/>
          <w:b/>
          <w:bCs/>
          <w:iCs/>
        </w:rPr>
        <w:t>CHHS is requesting that all content (including documents) submitted for posting on the CHHS website meet Web Content Accessibility Guidelines</w:t>
      </w:r>
      <w:r w:rsidRPr="00917925">
        <w:rPr>
          <w:rFonts w:cstheme="minorHAnsi"/>
          <w:bCs/>
          <w:iCs/>
        </w:rPr>
        <w:t xml:space="preserve">. The California Department of Rehabilitation has created Web Accessibility Toolkit to serve as a resource for meeting these guidelines. The Toolkit can be accessed online here: </w:t>
      </w:r>
      <w:r w:rsidRPr="003E5B33">
        <w:rPr>
          <w:rFonts w:cstheme="minorHAnsi"/>
          <w:bCs/>
          <w:iCs/>
        </w:rPr>
        <w:t>https://www.dor.ca.gov/Home/AB434</w:t>
      </w:r>
      <w:r w:rsidRPr="00917925">
        <w:rPr>
          <w:rFonts w:cstheme="minorHAnsi"/>
          <w:bCs/>
          <w:iCs/>
        </w:rPr>
        <w:t xml:space="preserve"> </w:t>
      </w:r>
    </w:p>
    <w:sectPr w:rsidR="00602941" w:rsidRPr="00917925" w:rsidSect="00DB1B5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888" w:rsidRDefault="007C5888" w:rsidP="00CB53EA">
      <w:pPr>
        <w:spacing w:after="0" w:line="240" w:lineRule="auto"/>
      </w:pPr>
      <w:r>
        <w:separator/>
      </w:r>
    </w:p>
  </w:endnote>
  <w:endnote w:type="continuationSeparator" w:id="0">
    <w:p w:rsidR="007C5888" w:rsidRDefault="007C5888"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888" w:rsidRDefault="007C5888" w:rsidP="00CB53EA">
      <w:pPr>
        <w:spacing w:after="0" w:line="240" w:lineRule="auto"/>
      </w:pPr>
      <w:r>
        <w:separator/>
      </w:r>
    </w:p>
  </w:footnote>
  <w:footnote w:type="continuationSeparator" w:id="0">
    <w:p w:rsidR="007C5888" w:rsidRDefault="007C5888" w:rsidP="00CB5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51410C5"/>
    <w:multiLevelType w:val="hybridMultilevel"/>
    <w:tmpl w:val="372E72BC"/>
    <w:lvl w:ilvl="0" w:tplc="9A0E8132">
      <w:numFmt w:val="bullet"/>
      <w:lvlText w:val=""/>
      <w:lvlJc w:val="left"/>
      <w:pPr>
        <w:ind w:left="360" w:hanging="360"/>
      </w:pPr>
      <w:rPr>
        <w:rFonts w:ascii="Symbol" w:eastAsia="Times New Roman" w:hAnsi="Symbol" w:cstheme="minorHAnsi"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A0AA1BD6">
      <w:start w:val="1"/>
      <w:numFmt w:val="upperRoman"/>
      <w:lvlText w:val="%1."/>
      <w:lvlJc w:val="right"/>
      <w:pPr>
        <w:tabs>
          <w:tab w:val="num" w:pos="72"/>
        </w:tabs>
        <w:ind w:left="180" w:hanging="180"/>
      </w:pPr>
      <w:rPr>
        <w:rFonts w:hint="default"/>
      </w:rPr>
    </w:lvl>
    <w:lvl w:ilvl="1" w:tplc="56A08AE2" w:tentative="1">
      <w:start w:val="1"/>
      <w:numFmt w:val="lowerLetter"/>
      <w:lvlText w:val="%2."/>
      <w:lvlJc w:val="left"/>
      <w:pPr>
        <w:tabs>
          <w:tab w:val="num" w:pos="1440"/>
        </w:tabs>
        <w:ind w:left="1440" w:hanging="360"/>
      </w:pPr>
    </w:lvl>
    <w:lvl w:ilvl="2" w:tplc="88163C2E" w:tentative="1">
      <w:start w:val="1"/>
      <w:numFmt w:val="lowerRoman"/>
      <w:lvlText w:val="%3."/>
      <w:lvlJc w:val="right"/>
      <w:pPr>
        <w:tabs>
          <w:tab w:val="num" w:pos="2160"/>
        </w:tabs>
        <w:ind w:left="2160" w:hanging="180"/>
      </w:pPr>
    </w:lvl>
    <w:lvl w:ilvl="3" w:tplc="0BF89848" w:tentative="1">
      <w:start w:val="1"/>
      <w:numFmt w:val="decimal"/>
      <w:lvlText w:val="%4."/>
      <w:lvlJc w:val="left"/>
      <w:pPr>
        <w:tabs>
          <w:tab w:val="num" w:pos="2880"/>
        </w:tabs>
        <w:ind w:left="2880" w:hanging="360"/>
      </w:pPr>
    </w:lvl>
    <w:lvl w:ilvl="4" w:tplc="8E2C90C2" w:tentative="1">
      <w:start w:val="1"/>
      <w:numFmt w:val="lowerLetter"/>
      <w:lvlText w:val="%5."/>
      <w:lvlJc w:val="left"/>
      <w:pPr>
        <w:tabs>
          <w:tab w:val="num" w:pos="3600"/>
        </w:tabs>
        <w:ind w:left="3600" w:hanging="360"/>
      </w:pPr>
    </w:lvl>
    <w:lvl w:ilvl="5" w:tplc="F594ED60" w:tentative="1">
      <w:start w:val="1"/>
      <w:numFmt w:val="lowerRoman"/>
      <w:lvlText w:val="%6."/>
      <w:lvlJc w:val="right"/>
      <w:pPr>
        <w:tabs>
          <w:tab w:val="num" w:pos="4320"/>
        </w:tabs>
        <w:ind w:left="4320" w:hanging="180"/>
      </w:pPr>
    </w:lvl>
    <w:lvl w:ilvl="6" w:tplc="1ED09BF2" w:tentative="1">
      <w:start w:val="1"/>
      <w:numFmt w:val="decimal"/>
      <w:lvlText w:val="%7."/>
      <w:lvlJc w:val="left"/>
      <w:pPr>
        <w:tabs>
          <w:tab w:val="num" w:pos="5040"/>
        </w:tabs>
        <w:ind w:left="5040" w:hanging="360"/>
      </w:pPr>
    </w:lvl>
    <w:lvl w:ilvl="7" w:tplc="F91096BE" w:tentative="1">
      <w:start w:val="1"/>
      <w:numFmt w:val="lowerLetter"/>
      <w:lvlText w:val="%8."/>
      <w:lvlJc w:val="left"/>
      <w:pPr>
        <w:tabs>
          <w:tab w:val="num" w:pos="5760"/>
        </w:tabs>
        <w:ind w:left="5760" w:hanging="360"/>
      </w:pPr>
    </w:lvl>
    <w:lvl w:ilvl="8" w:tplc="5B9E53BC" w:tentative="1">
      <w:start w:val="1"/>
      <w:numFmt w:val="lowerRoman"/>
      <w:lvlText w:val="%9."/>
      <w:lvlJc w:val="right"/>
      <w:pPr>
        <w:tabs>
          <w:tab w:val="num" w:pos="6480"/>
        </w:tabs>
        <w:ind w:left="6480" w:hanging="180"/>
      </w:pPr>
    </w:lvl>
  </w:abstractNum>
  <w:abstractNum w:abstractNumId="12" w15:restartNumberingAfterBreak="0">
    <w:nsid w:val="12434AEA"/>
    <w:multiLevelType w:val="hybridMultilevel"/>
    <w:tmpl w:val="9CA4D802"/>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3" w15:restartNumberingAfterBreak="0">
    <w:nsid w:val="1F084090"/>
    <w:multiLevelType w:val="multilevel"/>
    <w:tmpl w:val="1040A68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665D60"/>
    <w:multiLevelType w:val="hybridMultilevel"/>
    <w:tmpl w:val="B5B6BED6"/>
    <w:lvl w:ilvl="0" w:tplc="C4D4911E">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D882AE88">
      <w:start w:val="1"/>
      <w:numFmt w:val="lowerLetter"/>
      <w:lvlText w:val="%1)"/>
      <w:lvlJc w:val="left"/>
      <w:pPr>
        <w:tabs>
          <w:tab w:val="num" w:pos="720"/>
        </w:tabs>
        <w:ind w:left="720" w:hanging="360"/>
      </w:pPr>
      <w:rPr>
        <w:rFonts w:hint="default"/>
      </w:rPr>
    </w:lvl>
    <w:lvl w:ilvl="1" w:tplc="35FE9DD0" w:tentative="1">
      <w:start w:val="1"/>
      <w:numFmt w:val="lowerLetter"/>
      <w:lvlText w:val="%2."/>
      <w:lvlJc w:val="left"/>
      <w:pPr>
        <w:tabs>
          <w:tab w:val="num" w:pos="1440"/>
        </w:tabs>
        <w:ind w:left="1440" w:hanging="360"/>
      </w:pPr>
    </w:lvl>
    <w:lvl w:ilvl="2" w:tplc="D5CEEA78" w:tentative="1">
      <w:start w:val="1"/>
      <w:numFmt w:val="lowerRoman"/>
      <w:lvlText w:val="%3."/>
      <w:lvlJc w:val="right"/>
      <w:pPr>
        <w:tabs>
          <w:tab w:val="num" w:pos="2160"/>
        </w:tabs>
        <w:ind w:left="2160" w:hanging="180"/>
      </w:pPr>
    </w:lvl>
    <w:lvl w:ilvl="3" w:tplc="8F1C93B8" w:tentative="1">
      <w:start w:val="1"/>
      <w:numFmt w:val="decimal"/>
      <w:lvlText w:val="%4."/>
      <w:lvlJc w:val="left"/>
      <w:pPr>
        <w:tabs>
          <w:tab w:val="num" w:pos="2880"/>
        </w:tabs>
        <w:ind w:left="2880" w:hanging="360"/>
      </w:pPr>
    </w:lvl>
    <w:lvl w:ilvl="4" w:tplc="A0E047DA" w:tentative="1">
      <w:start w:val="1"/>
      <w:numFmt w:val="lowerLetter"/>
      <w:lvlText w:val="%5."/>
      <w:lvlJc w:val="left"/>
      <w:pPr>
        <w:tabs>
          <w:tab w:val="num" w:pos="3600"/>
        </w:tabs>
        <w:ind w:left="3600" w:hanging="360"/>
      </w:pPr>
    </w:lvl>
    <w:lvl w:ilvl="5" w:tplc="C3E25ABE" w:tentative="1">
      <w:start w:val="1"/>
      <w:numFmt w:val="lowerRoman"/>
      <w:lvlText w:val="%6."/>
      <w:lvlJc w:val="right"/>
      <w:pPr>
        <w:tabs>
          <w:tab w:val="num" w:pos="4320"/>
        </w:tabs>
        <w:ind w:left="4320" w:hanging="180"/>
      </w:pPr>
    </w:lvl>
    <w:lvl w:ilvl="6" w:tplc="BD169EDA" w:tentative="1">
      <w:start w:val="1"/>
      <w:numFmt w:val="decimal"/>
      <w:lvlText w:val="%7."/>
      <w:lvlJc w:val="left"/>
      <w:pPr>
        <w:tabs>
          <w:tab w:val="num" w:pos="5040"/>
        </w:tabs>
        <w:ind w:left="5040" w:hanging="360"/>
      </w:pPr>
    </w:lvl>
    <w:lvl w:ilvl="7" w:tplc="8FA2A2D0" w:tentative="1">
      <w:start w:val="1"/>
      <w:numFmt w:val="lowerLetter"/>
      <w:lvlText w:val="%8."/>
      <w:lvlJc w:val="left"/>
      <w:pPr>
        <w:tabs>
          <w:tab w:val="num" w:pos="5760"/>
        </w:tabs>
        <w:ind w:left="5760" w:hanging="360"/>
      </w:pPr>
    </w:lvl>
    <w:lvl w:ilvl="8" w:tplc="7D1AF0CE" w:tentative="1">
      <w:start w:val="1"/>
      <w:numFmt w:val="lowerRoman"/>
      <w:lvlText w:val="%9."/>
      <w:lvlJc w:val="right"/>
      <w:pPr>
        <w:tabs>
          <w:tab w:val="num" w:pos="6480"/>
        </w:tabs>
        <w:ind w:left="648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0" w15:restartNumberingAfterBreak="0">
    <w:nsid w:val="38AF4275"/>
    <w:multiLevelType w:val="multilevel"/>
    <w:tmpl w:val="1040A68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BF56DCD"/>
    <w:multiLevelType w:val="multilevel"/>
    <w:tmpl w:val="1040A68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2AE55FD"/>
    <w:multiLevelType w:val="multilevel"/>
    <w:tmpl w:val="98962E3E"/>
    <w:lvl w:ilvl="0">
      <w:start w:val="1"/>
      <w:numFmt w:val="decimal"/>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FD26051"/>
    <w:multiLevelType w:val="hybridMultilevel"/>
    <w:tmpl w:val="76F62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778599B"/>
    <w:multiLevelType w:val="multilevel"/>
    <w:tmpl w:val="B04AAFB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A0D7BB8"/>
    <w:multiLevelType w:val="hybridMultilevel"/>
    <w:tmpl w:val="4AB6BC78"/>
    <w:lvl w:ilvl="0" w:tplc="2AE61AD2">
      <w:start w:val="1"/>
      <w:numFmt w:val="lowerLetter"/>
      <w:pStyle w:val="ListNumber"/>
      <w:lvlText w:val="%1)"/>
      <w:lvlJc w:val="left"/>
      <w:pPr>
        <w:ind w:left="1080" w:hanging="360"/>
      </w:pPr>
    </w:lvl>
    <w:lvl w:ilvl="1" w:tplc="442CDCE4" w:tentative="1">
      <w:start w:val="1"/>
      <w:numFmt w:val="lowerLetter"/>
      <w:lvlText w:val="%2."/>
      <w:lvlJc w:val="left"/>
      <w:pPr>
        <w:ind w:left="1800" w:hanging="360"/>
      </w:pPr>
    </w:lvl>
    <w:lvl w:ilvl="2" w:tplc="CA7A1D6A" w:tentative="1">
      <w:start w:val="1"/>
      <w:numFmt w:val="lowerRoman"/>
      <w:lvlText w:val="%3."/>
      <w:lvlJc w:val="right"/>
      <w:pPr>
        <w:ind w:left="2520" w:hanging="180"/>
      </w:pPr>
    </w:lvl>
    <w:lvl w:ilvl="3" w:tplc="BE12451C" w:tentative="1">
      <w:start w:val="1"/>
      <w:numFmt w:val="decimal"/>
      <w:lvlText w:val="%4."/>
      <w:lvlJc w:val="left"/>
      <w:pPr>
        <w:ind w:left="3240" w:hanging="360"/>
      </w:pPr>
    </w:lvl>
    <w:lvl w:ilvl="4" w:tplc="9EFE084A" w:tentative="1">
      <w:start w:val="1"/>
      <w:numFmt w:val="lowerLetter"/>
      <w:lvlText w:val="%5."/>
      <w:lvlJc w:val="left"/>
      <w:pPr>
        <w:ind w:left="3960" w:hanging="360"/>
      </w:pPr>
    </w:lvl>
    <w:lvl w:ilvl="5" w:tplc="737CFB64" w:tentative="1">
      <w:start w:val="1"/>
      <w:numFmt w:val="lowerRoman"/>
      <w:lvlText w:val="%6."/>
      <w:lvlJc w:val="right"/>
      <w:pPr>
        <w:ind w:left="4680" w:hanging="180"/>
      </w:pPr>
    </w:lvl>
    <w:lvl w:ilvl="6" w:tplc="CD6C554A" w:tentative="1">
      <w:start w:val="1"/>
      <w:numFmt w:val="decimal"/>
      <w:lvlText w:val="%7."/>
      <w:lvlJc w:val="left"/>
      <w:pPr>
        <w:ind w:left="5400" w:hanging="360"/>
      </w:pPr>
    </w:lvl>
    <w:lvl w:ilvl="7" w:tplc="4B08F13E" w:tentative="1">
      <w:start w:val="1"/>
      <w:numFmt w:val="lowerLetter"/>
      <w:lvlText w:val="%8."/>
      <w:lvlJc w:val="left"/>
      <w:pPr>
        <w:ind w:left="6120" w:hanging="360"/>
      </w:pPr>
    </w:lvl>
    <w:lvl w:ilvl="8" w:tplc="74681BA8" w:tentative="1">
      <w:start w:val="1"/>
      <w:numFmt w:val="lowerRoman"/>
      <w:lvlText w:val="%9."/>
      <w:lvlJc w:val="right"/>
      <w:pPr>
        <w:ind w:left="6840" w:hanging="180"/>
      </w:pPr>
    </w:lvl>
  </w:abstractNum>
  <w:abstractNum w:abstractNumId="26" w15:restartNumberingAfterBreak="0">
    <w:nsid w:val="5D4323BF"/>
    <w:multiLevelType w:val="hybridMultilevel"/>
    <w:tmpl w:val="2D9ABE0E"/>
    <w:lvl w:ilvl="0" w:tplc="C88AE820">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9F4A59"/>
    <w:multiLevelType w:val="multilevel"/>
    <w:tmpl w:val="1040A68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761417"/>
    <w:multiLevelType w:val="multilevel"/>
    <w:tmpl w:val="BFDA9B0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DD54756"/>
    <w:multiLevelType w:val="hybridMultilevel"/>
    <w:tmpl w:val="09763074"/>
    <w:lvl w:ilvl="0" w:tplc="B3762D4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32" w15:restartNumberingAfterBreak="0">
    <w:nsid w:val="7F787FA5"/>
    <w:multiLevelType w:val="multilevel"/>
    <w:tmpl w:val="1040A68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
  </w:num>
  <w:num w:numId="2">
    <w:abstractNumId w:val="14"/>
  </w:num>
  <w:num w:numId="3">
    <w:abstractNumId w:val="17"/>
  </w:num>
  <w:num w:numId="4">
    <w:abstractNumId w:val="11"/>
  </w:num>
  <w:num w:numId="5">
    <w:abstractNumId w:val="30"/>
  </w:num>
  <w:num w:numId="6">
    <w:abstractNumId w:val="10"/>
  </w:num>
  <w:num w:numId="7">
    <w:abstractNumId w:val="26"/>
  </w:num>
  <w:num w:numId="8">
    <w:abstractNumId w:val="18"/>
  </w:num>
  <w:num w:numId="9">
    <w:abstractNumId w:val="8"/>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32"/>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1"/>
  </w:num>
  <w:num w:numId="24">
    <w:abstractNumId w:val="15"/>
  </w:num>
  <w:num w:numId="25">
    <w:abstractNumId w:val="19"/>
  </w:num>
  <w:num w:numId="26">
    <w:abstractNumId w:val="25"/>
  </w:num>
  <w:num w:numId="27">
    <w:abstractNumId w:val="28"/>
  </w:num>
  <w:num w:numId="28">
    <w:abstractNumId w:val="9"/>
  </w:num>
  <w:num w:numId="29">
    <w:abstractNumId w:val="24"/>
  </w:num>
  <w:num w:numId="30">
    <w:abstractNumId w:val="27"/>
  </w:num>
  <w:num w:numId="31">
    <w:abstractNumId w:val="23"/>
  </w:num>
  <w:num w:numId="32">
    <w:abstractNumId w:val="13"/>
  </w:num>
  <w:num w:numId="33">
    <w:abstractNumId w:val="21"/>
  </w:num>
  <w:num w:numId="34">
    <w:abstractNumId w:val="12"/>
  </w:num>
  <w:num w:numId="35">
    <w:abstractNumId w:val="2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8673">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88"/>
    <w:rsid w:val="0000279A"/>
    <w:rsid w:val="000033BB"/>
    <w:rsid w:val="000206CC"/>
    <w:rsid w:val="00024887"/>
    <w:rsid w:val="0003174E"/>
    <w:rsid w:val="00062267"/>
    <w:rsid w:val="00095C05"/>
    <w:rsid w:val="000E2FAD"/>
    <w:rsid w:val="000E57B4"/>
    <w:rsid w:val="001326BD"/>
    <w:rsid w:val="00140DAE"/>
    <w:rsid w:val="001423A6"/>
    <w:rsid w:val="0015180F"/>
    <w:rsid w:val="001834A2"/>
    <w:rsid w:val="00193653"/>
    <w:rsid w:val="001B1927"/>
    <w:rsid w:val="00236752"/>
    <w:rsid w:val="00257E14"/>
    <w:rsid w:val="002761C5"/>
    <w:rsid w:val="002966F0"/>
    <w:rsid w:val="00297C1F"/>
    <w:rsid w:val="002C358A"/>
    <w:rsid w:val="002C3DE4"/>
    <w:rsid w:val="002D1EDF"/>
    <w:rsid w:val="00300A15"/>
    <w:rsid w:val="00311E30"/>
    <w:rsid w:val="00337A32"/>
    <w:rsid w:val="003574FD"/>
    <w:rsid w:val="00360B6E"/>
    <w:rsid w:val="003765C4"/>
    <w:rsid w:val="003C0F83"/>
    <w:rsid w:val="003D28FE"/>
    <w:rsid w:val="003E5B33"/>
    <w:rsid w:val="004119BE"/>
    <w:rsid w:val="00411F8B"/>
    <w:rsid w:val="00421F8E"/>
    <w:rsid w:val="00450F04"/>
    <w:rsid w:val="00461D3C"/>
    <w:rsid w:val="00477352"/>
    <w:rsid w:val="00477D79"/>
    <w:rsid w:val="004B0522"/>
    <w:rsid w:val="004B42A6"/>
    <w:rsid w:val="004B5C09"/>
    <w:rsid w:val="004B641C"/>
    <w:rsid w:val="004C768B"/>
    <w:rsid w:val="004D1679"/>
    <w:rsid w:val="004E227E"/>
    <w:rsid w:val="004E6CF5"/>
    <w:rsid w:val="004F2094"/>
    <w:rsid w:val="005075EA"/>
    <w:rsid w:val="005274DB"/>
    <w:rsid w:val="0053000F"/>
    <w:rsid w:val="00554276"/>
    <w:rsid w:val="00577B3C"/>
    <w:rsid w:val="005B24A0"/>
    <w:rsid w:val="005E7C9F"/>
    <w:rsid w:val="00602941"/>
    <w:rsid w:val="00610188"/>
    <w:rsid w:val="00610A47"/>
    <w:rsid w:val="00616B41"/>
    <w:rsid w:val="00620AE8"/>
    <w:rsid w:val="00623BA9"/>
    <w:rsid w:val="006404BC"/>
    <w:rsid w:val="0064628C"/>
    <w:rsid w:val="00680296"/>
    <w:rsid w:val="0068195C"/>
    <w:rsid w:val="006B11F7"/>
    <w:rsid w:val="006B54DE"/>
    <w:rsid w:val="006C3011"/>
    <w:rsid w:val="006F03D4"/>
    <w:rsid w:val="006F6AD1"/>
    <w:rsid w:val="0070547D"/>
    <w:rsid w:val="00717B64"/>
    <w:rsid w:val="00771C24"/>
    <w:rsid w:val="007A363D"/>
    <w:rsid w:val="007B0712"/>
    <w:rsid w:val="007C5888"/>
    <w:rsid w:val="007D5836"/>
    <w:rsid w:val="008240DA"/>
    <w:rsid w:val="0083755C"/>
    <w:rsid w:val="00850C73"/>
    <w:rsid w:val="00867EA4"/>
    <w:rsid w:val="00881EEB"/>
    <w:rsid w:val="00895FB9"/>
    <w:rsid w:val="008E476B"/>
    <w:rsid w:val="008E66BA"/>
    <w:rsid w:val="00917925"/>
    <w:rsid w:val="009437DE"/>
    <w:rsid w:val="009769BC"/>
    <w:rsid w:val="009912B0"/>
    <w:rsid w:val="009921B8"/>
    <w:rsid w:val="00993B51"/>
    <w:rsid w:val="009C2E11"/>
    <w:rsid w:val="009D190F"/>
    <w:rsid w:val="009F2581"/>
    <w:rsid w:val="00A01C5D"/>
    <w:rsid w:val="00A07662"/>
    <w:rsid w:val="00A4511E"/>
    <w:rsid w:val="00A456E8"/>
    <w:rsid w:val="00A555D2"/>
    <w:rsid w:val="00A62B62"/>
    <w:rsid w:val="00A62CEC"/>
    <w:rsid w:val="00A87891"/>
    <w:rsid w:val="00AA4B21"/>
    <w:rsid w:val="00AC27B2"/>
    <w:rsid w:val="00AE391E"/>
    <w:rsid w:val="00AF581F"/>
    <w:rsid w:val="00B118EA"/>
    <w:rsid w:val="00B435B5"/>
    <w:rsid w:val="00B5397D"/>
    <w:rsid w:val="00B83E9D"/>
    <w:rsid w:val="00B847B8"/>
    <w:rsid w:val="00BB542C"/>
    <w:rsid w:val="00C1643D"/>
    <w:rsid w:val="00C302F7"/>
    <w:rsid w:val="00CB53EA"/>
    <w:rsid w:val="00CF6F7A"/>
    <w:rsid w:val="00D2652F"/>
    <w:rsid w:val="00D31AB7"/>
    <w:rsid w:val="00D36F4E"/>
    <w:rsid w:val="00D37D1C"/>
    <w:rsid w:val="00D56A22"/>
    <w:rsid w:val="00D63A1A"/>
    <w:rsid w:val="00DB1B55"/>
    <w:rsid w:val="00DD38E6"/>
    <w:rsid w:val="00E460A2"/>
    <w:rsid w:val="00E52B46"/>
    <w:rsid w:val="00E93913"/>
    <w:rsid w:val="00E941A7"/>
    <w:rsid w:val="00EA277E"/>
    <w:rsid w:val="00EB4EB8"/>
    <w:rsid w:val="00EB7B77"/>
    <w:rsid w:val="00EC48A6"/>
    <w:rsid w:val="00F365CE"/>
    <w:rsid w:val="00F36BB7"/>
    <w:rsid w:val="00F42AEE"/>
    <w:rsid w:val="00F560A9"/>
    <w:rsid w:val="00F63D48"/>
    <w:rsid w:val="00F642B5"/>
    <w:rsid w:val="00FE2819"/>
    <w:rsid w:val="00FF13E2"/>
    <w:rsid w:val="00FF3CF1"/>
    <w:rsid w:val="00FF6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colormru v:ext="edit" colors="teal"/>
    </o:shapedefaults>
    <o:shapelayout v:ext="edit">
      <o:idmap v:ext="edit" data="1"/>
    </o:shapelayout>
  </w:shapeDefaults>
  <w:decimalSymbol w:val="."/>
  <w:listSeparator w:val=","/>
  <w14:docId w14:val="5C28C71F"/>
  <w15:docId w15:val="{68EF7CC2-C647-4591-93F3-A7DABE21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62CEC"/>
    <w:pPr>
      <w:spacing w:after="480"/>
      <w:contextualSpacing/>
      <w:outlineLvl w:val="1"/>
    </w:pPr>
    <w:rPr>
      <w:b/>
    </w:r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spacing w:before="240"/>
      <w:ind w:left="0"/>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uiPriority w:val="99"/>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 w:type="paragraph" w:customStyle="1" w:styleId="Default">
    <w:name w:val="Default"/>
    <w:rsid w:val="007C5888"/>
    <w:pPr>
      <w:autoSpaceDE w:val="0"/>
      <w:autoSpaceDN w:val="0"/>
      <w:adjustRightInd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84668">
      <w:bodyDiv w:val="1"/>
      <w:marLeft w:val="0"/>
      <w:marRight w:val="0"/>
      <w:marTop w:val="0"/>
      <w:marBottom w:val="0"/>
      <w:divBdr>
        <w:top w:val="none" w:sz="0" w:space="0" w:color="auto"/>
        <w:left w:val="none" w:sz="0" w:space="0" w:color="auto"/>
        <w:bottom w:val="none" w:sz="0" w:space="0" w:color="auto"/>
        <w:right w:val="none" w:sz="0" w:space="0" w:color="auto"/>
      </w:divBdr>
    </w:div>
    <w:div w:id="386533075">
      <w:bodyDiv w:val="1"/>
      <w:marLeft w:val="0"/>
      <w:marRight w:val="0"/>
      <w:marTop w:val="0"/>
      <w:marBottom w:val="0"/>
      <w:divBdr>
        <w:top w:val="none" w:sz="0" w:space="0" w:color="auto"/>
        <w:left w:val="none" w:sz="0" w:space="0" w:color="auto"/>
        <w:bottom w:val="none" w:sz="0" w:space="0" w:color="auto"/>
        <w:right w:val="none" w:sz="0" w:space="0" w:color="auto"/>
      </w:divBdr>
    </w:div>
    <w:div w:id="902178226">
      <w:bodyDiv w:val="1"/>
      <w:marLeft w:val="0"/>
      <w:marRight w:val="0"/>
      <w:marTop w:val="0"/>
      <w:marBottom w:val="0"/>
      <w:divBdr>
        <w:top w:val="none" w:sz="0" w:space="0" w:color="auto"/>
        <w:left w:val="none" w:sz="0" w:space="0" w:color="auto"/>
        <w:bottom w:val="none" w:sz="0" w:space="0" w:color="auto"/>
        <w:right w:val="none" w:sz="0" w:space="0" w:color="auto"/>
      </w:divBdr>
    </w:div>
    <w:div w:id="984161659">
      <w:bodyDiv w:val="1"/>
      <w:marLeft w:val="0"/>
      <w:marRight w:val="0"/>
      <w:marTop w:val="0"/>
      <w:marBottom w:val="0"/>
      <w:divBdr>
        <w:top w:val="none" w:sz="0" w:space="0" w:color="auto"/>
        <w:left w:val="none" w:sz="0" w:space="0" w:color="auto"/>
        <w:bottom w:val="none" w:sz="0" w:space="0" w:color="auto"/>
        <w:right w:val="none" w:sz="0" w:space="0" w:color="auto"/>
      </w:divBdr>
    </w:div>
    <w:div w:id="12983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ph.ca.gov/Programs/CCDPHP/DCDIC/CDCB/Pages/AlzResearchGrants2020.aspx" TargetMode="External"/><Relationship Id="rId3" Type="http://schemas.openxmlformats.org/officeDocument/2006/relationships/settings" Target="settings.xml"/><Relationship Id="rId7" Type="http://schemas.openxmlformats.org/officeDocument/2006/relationships/hyperlink" Target="https://www.cdph.ca.gov/Programs/CCDPHP/DCDIC/CDCB/Pages/AlzheimersResearchGrant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ran.Duong@chhs.ca.gov" TargetMode="External"/><Relationship Id="rId4" Type="http://schemas.openxmlformats.org/officeDocument/2006/relationships/webSettings" Target="webSettings.xml"/><Relationship Id="rId9" Type="http://schemas.openxmlformats.org/officeDocument/2006/relationships/hyperlink" Target="https://www.cdph.ca.gov/Programs/CCDPHP/DCDIC/CDCB/Pages/CA-Healthy-Brain-Initiative-RFA.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son\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agenda</Template>
  <TotalTime>5</TotalTime>
  <Pages>10</Pages>
  <Words>2471</Words>
  <Characters>13638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Olson-Morgan</dc:creator>
  <cp:lastModifiedBy>Martinez, Vincent (CHHS)</cp:lastModifiedBy>
  <cp:revision>3</cp:revision>
  <cp:lastPrinted>2019-06-17T21:00:00Z</cp:lastPrinted>
  <dcterms:created xsi:type="dcterms:W3CDTF">2020-06-10T18:15:00Z</dcterms:created>
  <dcterms:modified xsi:type="dcterms:W3CDTF">2020-06-10T18:17:00Z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