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7190" w14:textId="5C77DFE1" w:rsidR="00375104" w:rsidRPr="00884DEA" w:rsidRDefault="00332271" w:rsidP="000A5CF7">
      <w:pPr>
        <w:pStyle w:val="Title"/>
        <w:rPr>
          <w:rFonts w:eastAsia="Times New Roman"/>
        </w:rPr>
      </w:pPr>
      <w:r w:rsidRPr="00884DEA">
        <w:rPr>
          <w:rFonts w:eastAsia="Times New Roman"/>
        </w:rPr>
        <w:t>Greater Sacramento Valley</w:t>
      </w:r>
    </w:p>
    <w:p w14:paraId="08FED6DF" w14:textId="34DADA1E" w:rsidR="00332271" w:rsidRPr="00884DEA" w:rsidRDefault="00332271" w:rsidP="000A5CF7">
      <w:pPr>
        <w:pStyle w:val="Title"/>
        <w:rPr>
          <w:rFonts w:eastAsia="Times New Roman"/>
        </w:rPr>
      </w:pPr>
      <w:r w:rsidRPr="00884DEA">
        <w:rPr>
          <w:rFonts w:eastAsia="Times New Roman"/>
        </w:rPr>
        <w:t>Local Partnership Agreement</w:t>
      </w:r>
    </w:p>
    <w:p w14:paraId="76477654" w14:textId="6AA3DAD7" w:rsidR="00332271" w:rsidRPr="00884DEA" w:rsidRDefault="00884DEA" w:rsidP="00884DEA">
      <w:pPr>
        <w:tabs>
          <w:tab w:val="left" w:pos="4010"/>
        </w:tabs>
        <w:spacing w:after="0" w:line="240" w:lineRule="auto"/>
        <w:rPr>
          <w:rFonts w:ascii="Arial" w:eastAsia="Times New Roman" w:hAnsi="Arial" w:cs="Arial"/>
          <w:sz w:val="28"/>
          <w:szCs w:val="28"/>
        </w:rPr>
      </w:pPr>
      <w:r>
        <w:rPr>
          <w:rFonts w:ascii="Arial" w:eastAsia="Times New Roman" w:hAnsi="Arial" w:cs="Arial"/>
          <w:sz w:val="28"/>
          <w:szCs w:val="28"/>
        </w:rPr>
        <w:tab/>
      </w:r>
    </w:p>
    <w:p w14:paraId="2E937C96" w14:textId="77777777" w:rsidR="00332271" w:rsidRPr="00884DEA" w:rsidRDefault="00332271" w:rsidP="00884DEA">
      <w:pPr>
        <w:pStyle w:val="Heading1"/>
        <w:rPr>
          <w:rFonts w:ascii="Arial" w:eastAsia="Times New Roman" w:hAnsi="Arial" w:cs="Arial"/>
          <w:b/>
          <w:bCs/>
          <w:sz w:val="28"/>
          <w:szCs w:val="28"/>
        </w:rPr>
      </w:pPr>
      <w:bookmarkStart w:id="0" w:name="_GoBack"/>
      <w:bookmarkEnd w:id="0"/>
      <w:r w:rsidRPr="00884DEA">
        <w:rPr>
          <w:rFonts w:ascii="Arial" w:eastAsia="Times New Roman" w:hAnsi="Arial" w:cs="Arial"/>
          <w:b/>
          <w:bCs/>
          <w:color w:val="auto"/>
          <w:sz w:val="28"/>
          <w:szCs w:val="28"/>
        </w:rPr>
        <w:t>Intent/Purpose</w:t>
      </w:r>
    </w:p>
    <w:p w14:paraId="6B1F5AEF" w14:textId="77777777" w:rsidR="00332271" w:rsidRPr="00884DEA" w:rsidRDefault="00332271" w:rsidP="00332271">
      <w:pPr>
        <w:spacing w:after="0" w:line="240" w:lineRule="auto"/>
        <w:rPr>
          <w:rFonts w:ascii="Arial" w:eastAsia="Times New Roman" w:hAnsi="Arial" w:cs="Arial"/>
          <w:sz w:val="28"/>
          <w:szCs w:val="28"/>
        </w:rPr>
      </w:pPr>
    </w:p>
    <w:p w14:paraId="2CF077DD" w14:textId="71D8AA6D"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 xml:space="preserve">The purpose of this partnership is to develop a comprehensive local plan that fosters preparation for and achievement of </w:t>
      </w:r>
      <w:r w:rsidR="00EC6816" w:rsidRPr="00884DEA">
        <w:rPr>
          <w:rFonts w:ascii="Arial" w:eastAsia="Times New Roman" w:hAnsi="Arial" w:cs="Arial"/>
          <w:color w:val="000000"/>
          <w:sz w:val="28"/>
          <w:szCs w:val="28"/>
        </w:rPr>
        <w:t>C</w:t>
      </w:r>
      <w:r w:rsidRPr="00884DEA">
        <w:rPr>
          <w:rFonts w:ascii="Arial" w:eastAsia="Times New Roman" w:hAnsi="Arial" w:cs="Arial"/>
          <w:color w:val="000000"/>
          <w:sz w:val="28"/>
          <w:szCs w:val="28"/>
        </w:rPr>
        <w:t xml:space="preserve">ompetitive </w:t>
      </w:r>
      <w:r w:rsidR="00EC6816" w:rsidRPr="00884DEA">
        <w:rPr>
          <w:rFonts w:ascii="Arial" w:eastAsia="Times New Roman" w:hAnsi="Arial" w:cs="Arial"/>
          <w:color w:val="000000"/>
          <w:sz w:val="28"/>
          <w:szCs w:val="28"/>
        </w:rPr>
        <w:t>I</w:t>
      </w:r>
      <w:r w:rsidRPr="00884DEA">
        <w:rPr>
          <w:rFonts w:ascii="Arial" w:eastAsia="Times New Roman" w:hAnsi="Arial" w:cs="Arial"/>
          <w:color w:val="000000"/>
          <w:sz w:val="28"/>
          <w:szCs w:val="28"/>
        </w:rPr>
        <w:t xml:space="preserve">ntegrated </w:t>
      </w:r>
      <w:r w:rsidR="00EC6816" w:rsidRPr="00884DEA">
        <w:rPr>
          <w:rFonts w:ascii="Arial" w:eastAsia="Times New Roman" w:hAnsi="Arial" w:cs="Arial"/>
          <w:color w:val="000000"/>
          <w:sz w:val="28"/>
          <w:szCs w:val="28"/>
        </w:rPr>
        <w:t>E</w:t>
      </w:r>
      <w:r w:rsidRPr="00884DEA">
        <w:rPr>
          <w:rFonts w:ascii="Arial" w:eastAsia="Times New Roman" w:hAnsi="Arial" w:cs="Arial"/>
          <w:color w:val="000000"/>
          <w:sz w:val="28"/>
          <w:szCs w:val="28"/>
        </w:rPr>
        <w:t xml:space="preserve">mployment (CIE) through person centered services for youth/adults with intellectual disabilities and developmental disabilities (ID/DD).  This </w:t>
      </w:r>
      <w:r w:rsidR="00EC6816" w:rsidRPr="00884DEA">
        <w:rPr>
          <w:rFonts w:ascii="Arial" w:eastAsia="Times New Roman" w:hAnsi="Arial" w:cs="Arial"/>
          <w:color w:val="000000"/>
          <w:sz w:val="28"/>
          <w:szCs w:val="28"/>
        </w:rPr>
        <w:t>Greater Sacramento Valley (GSV) Local Partnership Agreement (</w:t>
      </w:r>
      <w:r w:rsidRPr="00884DEA">
        <w:rPr>
          <w:rFonts w:ascii="Arial" w:eastAsia="Times New Roman" w:hAnsi="Arial" w:cs="Arial"/>
          <w:color w:val="000000"/>
          <w:sz w:val="28"/>
          <w:szCs w:val="28"/>
        </w:rPr>
        <w:t>LPA</w:t>
      </w:r>
      <w:r w:rsidR="00EC6816" w:rsidRPr="00884DEA">
        <w:rPr>
          <w:rFonts w:ascii="Arial" w:eastAsia="Times New Roman" w:hAnsi="Arial" w:cs="Arial"/>
          <w:color w:val="000000"/>
          <w:sz w:val="28"/>
          <w:szCs w:val="28"/>
        </w:rPr>
        <w:t>)</w:t>
      </w:r>
      <w:r w:rsidRPr="00884DEA">
        <w:rPr>
          <w:rFonts w:ascii="Arial" w:eastAsia="Times New Roman" w:hAnsi="Arial" w:cs="Arial"/>
          <w:color w:val="000000"/>
          <w:sz w:val="28"/>
          <w:szCs w:val="28"/>
        </w:rPr>
        <w:t xml:space="preserve"> is designed to coordinate and streamline the provision and transition of services across the following partners; Local Education Agencies (LEAs) in the greater Sacramento Valley area, Alta California Regional Center (ACRC) and the Department of Vocational Rehabilitation (DOR) offices to include Capitol Mall Branch, Laguna Creek Branch and North East Branch.  Additionally, this LPA will increase communication and collaboration across the identified partners through a GSV LPA steering committee, annual </w:t>
      </w:r>
      <w:r w:rsidR="00EC6816" w:rsidRPr="00884DEA">
        <w:rPr>
          <w:rFonts w:ascii="Arial" w:eastAsia="Times New Roman" w:hAnsi="Arial" w:cs="Arial"/>
          <w:color w:val="000000"/>
          <w:sz w:val="28"/>
          <w:szCs w:val="28"/>
        </w:rPr>
        <w:t>in-service</w:t>
      </w:r>
      <w:r w:rsidRPr="00884DEA">
        <w:rPr>
          <w:rFonts w:ascii="Arial" w:eastAsia="Times New Roman" w:hAnsi="Arial" w:cs="Arial"/>
          <w:color w:val="000000"/>
          <w:sz w:val="28"/>
          <w:szCs w:val="28"/>
        </w:rPr>
        <w:t xml:space="preserve"> and cross training,</w:t>
      </w:r>
      <w:r w:rsidR="00114833" w:rsidRPr="00884DEA">
        <w:rPr>
          <w:rFonts w:ascii="Arial" w:eastAsia="Times New Roman" w:hAnsi="Arial" w:cs="Arial"/>
          <w:color w:val="000000"/>
          <w:sz w:val="28"/>
          <w:szCs w:val="28"/>
        </w:rPr>
        <w:t xml:space="preserve"> as well as</w:t>
      </w:r>
      <w:r w:rsidRPr="00884DEA">
        <w:rPr>
          <w:rFonts w:ascii="Arial" w:eastAsia="Times New Roman" w:hAnsi="Arial" w:cs="Arial"/>
          <w:color w:val="000000"/>
          <w:sz w:val="28"/>
          <w:szCs w:val="28"/>
        </w:rPr>
        <w:t xml:space="preserve"> cross agency data sharing</w:t>
      </w:r>
      <w:r w:rsidR="00114833" w:rsidRPr="00884DEA">
        <w:rPr>
          <w:rFonts w:ascii="Arial" w:eastAsia="Times New Roman" w:hAnsi="Arial" w:cs="Arial"/>
          <w:color w:val="000000"/>
          <w:sz w:val="28"/>
          <w:szCs w:val="28"/>
        </w:rPr>
        <w:t>.</w:t>
      </w:r>
    </w:p>
    <w:p w14:paraId="65AAB667" w14:textId="7965E51F" w:rsidR="00332271" w:rsidRPr="00884DEA" w:rsidRDefault="00332271" w:rsidP="00884DEA">
      <w:pPr>
        <w:pStyle w:val="Heading1"/>
        <w:rPr>
          <w:rFonts w:ascii="Arial" w:eastAsia="Times New Roman" w:hAnsi="Arial" w:cs="Arial"/>
          <w:b/>
          <w:bCs/>
          <w:sz w:val="28"/>
          <w:szCs w:val="28"/>
        </w:rPr>
      </w:pPr>
      <w:r w:rsidRPr="00884DEA">
        <w:rPr>
          <w:rFonts w:ascii="Arial" w:eastAsia="Times New Roman" w:hAnsi="Arial" w:cs="Arial"/>
          <w:b/>
          <w:bCs/>
          <w:color w:val="auto"/>
          <w:sz w:val="28"/>
          <w:szCs w:val="28"/>
        </w:rPr>
        <w:t>Identification of Core Partners</w:t>
      </w:r>
    </w:p>
    <w:p w14:paraId="6124684E" w14:textId="77777777" w:rsidR="00332271" w:rsidRPr="00884DEA" w:rsidRDefault="00332271" w:rsidP="00332271">
      <w:pPr>
        <w:spacing w:after="0" w:line="240" w:lineRule="auto"/>
        <w:rPr>
          <w:rFonts w:ascii="Arial" w:eastAsia="Times New Roman" w:hAnsi="Arial" w:cs="Arial"/>
          <w:sz w:val="28"/>
          <w:szCs w:val="28"/>
        </w:rPr>
      </w:pPr>
    </w:p>
    <w:p w14:paraId="4CC25ED6"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The GSV LPA partners include LEAs, Alta California Regional Center and the DOR as follows:</w:t>
      </w:r>
    </w:p>
    <w:p w14:paraId="57BD242A" w14:textId="77777777" w:rsidR="00332271" w:rsidRPr="00884DEA" w:rsidRDefault="00332271" w:rsidP="00332271">
      <w:pPr>
        <w:spacing w:after="0" w:line="240" w:lineRule="auto"/>
        <w:rPr>
          <w:rFonts w:ascii="Arial" w:eastAsia="Times New Roman" w:hAnsi="Arial" w:cs="Arial"/>
          <w:sz w:val="28"/>
          <w:szCs w:val="28"/>
        </w:rPr>
      </w:pPr>
    </w:p>
    <w:p w14:paraId="0E2132BB"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Alta California Regional Center (ACRC)</w:t>
      </w:r>
    </w:p>
    <w:p w14:paraId="2AA3F0C0"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Department of Rehabilitation (Laguna Creek Branch)</w:t>
      </w:r>
    </w:p>
    <w:p w14:paraId="6E57ADCB"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Department of Rehabilitation (Capitol Mall Branch)</w:t>
      </w:r>
    </w:p>
    <w:p w14:paraId="34B33FDB"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Department of Rehabilitation (North East Branch)</w:t>
      </w:r>
    </w:p>
    <w:p w14:paraId="5BA578D1"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Elk Grove Unified School District</w:t>
      </w:r>
    </w:p>
    <w:p w14:paraId="7618D5F8"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Folsom Cordova Unified School District</w:t>
      </w:r>
    </w:p>
    <w:p w14:paraId="31D58873" w14:textId="5553D25A"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Galt </w:t>
      </w:r>
      <w:r w:rsidR="00C01D9F" w:rsidRPr="00884DEA">
        <w:rPr>
          <w:rFonts w:ascii="Arial" w:eastAsia="Times New Roman" w:hAnsi="Arial" w:cs="Arial"/>
          <w:color w:val="000000"/>
          <w:sz w:val="28"/>
          <w:szCs w:val="28"/>
        </w:rPr>
        <w:t xml:space="preserve">Joint </w:t>
      </w:r>
      <w:r w:rsidRPr="00884DEA">
        <w:rPr>
          <w:rFonts w:ascii="Arial" w:eastAsia="Times New Roman" w:hAnsi="Arial" w:cs="Arial"/>
          <w:color w:val="000000"/>
          <w:sz w:val="28"/>
          <w:szCs w:val="28"/>
        </w:rPr>
        <w:t>Unified School District</w:t>
      </w:r>
    </w:p>
    <w:p w14:paraId="67E07945"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Natomas Unified School District</w:t>
      </w:r>
    </w:p>
    <w:p w14:paraId="29992F93"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City Unified School District</w:t>
      </w:r>
    </w:p>
    <w:p w14:paraId="74C2D644" w14:textId="7A98AD41"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County Office of Education</w:t>
      </w:r>
    </w:p>
    <w:p w14:paraId="71A2F3EC" w14:textId="200F00A6"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San Juan Unified School District</w:t>
      </w:r>
    </w:p>
    <w:p w14:paraId="1374A371" w14:textId="77777777" w:rsidR="00332271" w:rsidRPr="00884DEA" w:rsidRDefault="00332271" w:rsidP="00332271">
      <w:pPr>
        <w:numPr>
          <w:ilvl w:val="0"/>
          <w:numId w:val="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Twin Rivers Unified School District</w:t>
      </w:r>
    </w:p>
    <w:p w14:paraId="3C2A2EE9" w14:textId="77777777" w:rsidR="00081A3D" w:rsidRDefault="00081A3D">
      <w:pPr>
        <w:rPr>
          <w:rFonts w:ascii="Arial" w:eastAsia="Times New Roman" w:hAnsi="Arial" w:cs="Arial"/>
          <w:b/>
          <w:bCs/>
          <w:sz w:val="28"/>
          <w:szCs w:val="28"/>
        </w:rPr>
      </w:pPr>
      <w:r>
        <w:rPr>
          <w:rFonts w:ascii="Arial" w:eastAsia="Times New Roman" w:hAnsi="Arial" w:cs="Arial"/>
          <w:b/>
          <w:bCs/>
          <w:sz w:val="28"/>
          <w:szCs w:val="28"/>
        </w:rPr>
        <w:br w:type="page"/>
      </w:r>
    </w:p>
    <w:p w14:paraId="5BC1D75E" w14:textId="72943E62" w:rsidR="00332271" w:rsidRPr="00884DEA" w:rsidRDefault="00332271" w:rsidP="00884DEA">
      <w:pPr>
        <w:pStyle w:val="Heading1"/>
        <w:rPr>
          <w:rFonts w:ascii="Arial" w:eastAsia="Times New Roman" w:hAnsi="Arial" w:cs="Arial"/>
          <w:b/>
          <w:bCs/>
          <w:sz w:val="28"/>
          <w:szCs w:val="28"/>
        </w:rPr>
      </w:pPr>
      <w:r w:rsidRPr="00884DEA">
        <w:rPr>
          <w:rFonts w:ascii="Arial" w:eastAsia="Times New Roman" w:hAnsi="Arial" w:cs="Arial"/>
          <w:b/>
          <w:bCs/>
          <w:color w:val="auto"/>
          <w:sz w:val="28"/>
          <w:szCs w:val="28"/>
        </w:rPr>
        <w:lastRenderedPageBreak/>
        <w:t>Identification of Community Partners</w:t>
      </w:r>
    </w:p>
    <w:p w14:paraId="36701A46" w14:textId="77777777" w:rsidR="00332271" w:rsidRPr="00884DEA" w:rsidRDefault="00332271" w:rsidP="00332271">
      <w:pPr>
        <w:spacing w:after="0" w:line="240" w:lineRule="auto"/>
        <w:rPr>
          <w:rFonts w:ascii="Arial" w:eastAsia="Times New Roman" w:hAnsi="Arial" w:cs="Arial"/>
          <w:sz w:val="28"/>
          <w:szCs w:val="28"/>
        </w:rPr>
      </w:pPr>
    </w:p>
    <w:p w14:paraId="05ACC334" w14:textId="59F44642"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w:t>
      </w:r>
      <w:r w:rsidR="0032183C" w:rsidRPr="00884DEA">
        <w:rPr>
          <w:rFonts w:ascii="Arial" w:eastAsia="Times New Roman" w:hAnsi="Arial" w:cs="Arial"/>
          <w:color w:val="000000"/>
          <w:sz w:val="28"/>
          <w:szCs w:val="28"/>
        </w:rPr>
        <w:t>he</w:t>
      </w:r>
      <w:r w:rsidRPr="00884DEA">
        <w:rPr>
          <w:rFonts w:ascii="Arial" w:eastAsia="Times New Roman" w:hAnsi="Arial" w:cs="Arial"/>
          <w:color w:val="000000"/>
          <w:sz w:val="28"/>
          <w:szCs w:val="28"/>
        </w:rPr>
        <w:t xml:space="preserve"> GSV LPA has many organizations and stakeholders whose services align with CIE and related programming.  Below</w:t>
      </w:r>
      <w:r w:rsidR="003B57ED" w:rsidRPr="00884DEA">
        <w:rPr>
          <w:rFonts w:ascii="Arial" w:eastAsia="Times New Roman" w:hAnsi="Arial" w:cs="Arial"/>
          <w:color w:val="000000"/>
          <w:sz w:val="28"/>
          <w:szCs w:val="28"/>
        </w:rPr>
        <w:t>,</w:t>
      </w:r>
      <w:r w:rsidRPr="00884DEA">
        <w:rPr>
          <w:rFonts w:ascii="Arial" w:eastAsia="Times New Roman" w:hAnsi="Arial" w:cs="Arial"/>
          <w:color w:val="000000"/>
          <w:sz w:val="28"/>
          <w:szCs w:val="28"/>
        </w:rPr>
        <w:t xml:space="preserve"> partner agencies are identified that may provide services to youth/adults with ID/DD.</w:t>
      </w:r>
    </w:p>
    <w:p w14:paraId="4FC95837" w14:textId="77777777" w:rsidR="00332271" w:rsidRPr="00884DEA" w:rsidRDefault="00332271" w:rsidP="00332271">
      <w:pPr>
        <w:spacing w:after="0" w:line="240" w:lineRule="auto"/>
        <w:rPr>
          <w:rFonts w:ascii="Arial" w:eastAsia="Times New Roman" w:hAnsi="Arial" w:cs="Arial"/>
          <w:sz w:val="28"/>
          <w:szCs w:val="28"/>
        </w:rPr>
      </w:pPr>
    </w:p>
    <w:p w14:paraId="7A4A03E7"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American River College and their Disabled Student Service Program (DSPS)</w:t>
      </w:r>
    </w:p>
    <w:p w14:paraId="0484B187"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Cosumnes River College and their Disabled Student Service Program (DSPS)</w:t>
      </w:r>
    </w:p>
    <w:p w14:paraId="719B3E37"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Folsom Lake College and their Disabled Student Service Program (DSPS)</w:t>
      </w:r>
    </w:p>
    <w:p w14:paraId="6BAEAA55"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City College and their Disabled Student Service Program (DSPS)</w:t>
      </w:r>
    </w:p>
    <w:p w14:paraId="26C95D84"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Works Job Center - South County</w:t>
      </w:r>
    </w:p>
    <w:p w14:paraId="16155451"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Works Job Center - Franklin</w:t>
      </w:r>
    </w:p>
    <w:p w14:paraId="4B506637"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Works Job Center - Folsom Cordova</w:t>
      </w:r>
    </w:p>
    <w:p w14:paraId="666E2E0F" w14:textId="7DE8FCC4"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Sacramento Works Job Center </w:t>
      </w:r>
      <w:r w:rsidR="00F56C9B" w:rsidRPr="00884DEA">
        <w:rPr>
          <w:rFonts w:ascii="Arial" w:eastAsia="Times New Roman" w:hAnsi="Arial" w:cs="Arial"/>
          <w:color w:val="000000"/>
          <w:sz w:val="28"/>
          <w:szCs w:val="28"/>
        </w:rPr>
        <w:t>–</w:t>
      </w:r>
      <w:r w:rsidRPr="00884DEA">
        <w:rPr>
          <w:rFonts w:ascii="Arial" w:eastAsia="Times New Roman" w:hAnsi="Arial" w:cs="Arial"/>
          <w:color w:val="000000"/>
          <w:sz w:val="28"/>
          <w:szCs w:val="28"/>
        </w:rPr>
        <w:t xml:space="preserve"> Galt</w:t>
      </w:r>
    </w:p>
    <w:p w14:paraId="1EB59C21" w14:textId="77777777" w:rsidR="00F56C9B" w:rsidRPr="00884DEA" w:rsidRDefault="00F56C9B" w:rsidP="00F56C9B">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Works Job Center - Hillsdale</w:t>
      </w:r>
    </w:p>
    <w:p w14:paraId="293C99F0" w14:textId="2C3F0D90" w:rsidR="00F56C9B" w:rsidRPr="00884DEA" w:rsidRDefault="00F56C9B" w:rsidP="00F56C9B">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Sacramento Works Job Center -Greater Sacramento Urban League </w:t>
      </w:r>
    </w:p>
    <w:p w14:paraId="2BE9ECBD" w14:textId="7DD4A32F"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Transition Partnership Program</w:t>
      </w:r>
    </w:p>
    <w:p w14:paraId="482BC8BB"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WorkAbility III (Los Rios Community College District)</w:t>
      </w:r>
    </w:p>
    <w:p w14:paraId="52C07F01" w14:textId="61854A38"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WorkAbility I Programs</w:t>
      </w:r>
    </w:p>
    <w:p w14:paraId="3DD537BC"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Employment Network/Community Rehabilitation Programs</w:t>
      </w:r>
    </w:p>
    <w:p w14:paraId="0C53EABF" w14:textId="77777777"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Sacramento Job Corps Center</w:t>
      </w:r>
    </w:p>
    <w:p w14:paraId="0A61632D" w14:textId="06F381F6" w:rsidR="00332271" w:rsidRPr="00884DEA" w:rsidRDefault="0033227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California Conservation Corps</w:t>
      </w:r>
    </w:p>
    <w:p w14:paraId="46CD6FCA" w14:textId="010A2BD6" w:rsidR="00610CE1" w:rsidRDefault="00610CE1" w:rsidP="00332271">
      <w:pPr>
        <w:numPr>
          <w:ilvl w:val="0"/>
          <w:numId w:val="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Project Search</w:t>
      </w:r>
    </w:p>
    <w:p w14:paraId="7E405AB3" w14:textId="77777777" w:rsidR="00884DEA" w:rsidRPr="00884DEA" w:rsidRDefault="00884DEA" w:rsidP="00884DEA">
      <w:pPr>
        <w:spacing w:after="0" w:line="240" w:lineRule="auto"/>
        <w:ind w:left="720"/>
        <w:textAlignment w:val="baseline"/>
        <w:rPr>
          <w:rFonts w:ascii="Arial" w:eastAsia="Times New Roman" w:hAnsi="Arial" w:cs="Arial"/>
          <w:color w:val="000000"/>
          <w:sz w:val="28"/>
          <w:szCs w:val="28"/>
        </w:rPr>
      </w:pPr>
    </w:p>
    <w:p w14:paraId="77103199"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 New partners may be added as needs are identified</w:t>
      </w:r>
    </w:p>
    <w:p w14:paraId="4B943F67" w14:textId="77777777" w:rsidR="00332271" w:rsidRPr="00884DEA" w:rsidRDefault="00332271" w:rsidP="00884DEA">
      <w:pPr>
        <w:pStyle w:val="Heading1"/>
        <w:rPr>
          <w:rFonts w:ascii="Arial" w:eastAsia="Times New Roman" w:hAnsi="Arial" w:cs="Arial"/>
          <w:b/>
          <w:bCs/>
          <w:sz w:val="28"/>
          <w:szCs w:val="28"/>
        </w:rPr>
      </w:pPr>
      <w:r w:rsidRPr="00884DEA">
        <w:rPr>
          <w:rFonts w:ascii="Arial" w:eastAsia="Times New Roman" w:hAnsi="Arial" w:cs="Arial"/>
          <w:b/>
          <w:bCs/>
          <w:color w:val="auto"/>
          <w:sz w:val="28"/>
          <w:szCs w:val="28"/>
        </w:rPr>
        <w:t>General Eligibility Criteria</w:t>
      </w:r>
    </w:p>
    <w:p w14:paraId="11513AB9" w14:textId="77777777" w:rsidR="00332271" w:rsidRPr="00884DEA" w:rsidRDefault="00332271" w:rsidP="00332271">
      <w:pPr>
        <w:spacing w:after="0" w:line="240" w:lineRule="auto"/>
        <w:rPr>
          <w:rFonts w:ascii="Arial" w:eastAsia="Times New Roman" w:hAnsi="Arial" w:cs="Arial"/>
          <w:sz w:val="28"/>
          <w:szCs w:val="28"/>
        </w:rPr>
      </w:pPr>
    </w:p>
    <w:p w14:paraId="744678B0"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ACRC</w:t>
      </w:r>
    </w:p>
    <w:p w14:paraId="4E90DB97" w14:textId="00A9D1C0"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Qualifying conditions for ACRC services include: intellectual disability, cerebral palsy, epilepsy, autism and related conditions - intellectual disability that causes a substantial impairment in the individual’s life activity according to their age.  Optimal time to refer an individual for eligibility determination by ACRC is prior to the individual’s 18th birthday.</w:t>
      </w:r>
    </w:p>
    <w:p w14:paraId="383D78E8" w14:textId="77777777" w:rsidR="00332271" w:rsidRPr="00884DEA" w:rsidRDefault="00332271" w:rsidP="00332271">
      <w:pPr>
        <w:spacing w:after="0" w:line="240" w:lineRule="auto"/>
        <w:rPr>
          <w:rFonts w:ascii="Arial" w:eastAsia="Times New Roman" w:hAnsi="Arial" w:cs="Arial"/>
          <w:sz w:val="28"/>
          <w:szCs w:val="28"/>
        </w:rPr>
      </w:pPr>
    </w:p>
    <w:p w14:paraId="295439B8" w14:textId="2A2206CA" w:rsidR="00332271" w:rsidRPr="00884DEA" w:rsidRDefault="000A5CF7" w:rsidP="00332271">
      <w:pPr>
        <w:spacing w:after="0" w:line="240" w:lineRule="auto"/>
        <w:rPr>
          <w:rFonts w:ascii="Arial" w:eastAsia="Times New Roman" w:hAnsi="Arial" w:cs="Arial"/>
          <w:sz w:val="28"/>
          <w:szCs w:val="28"/>
        </w:rPr>
      </w:pPr>
      <w:r>
        <w:rPr>
          <w:rFonts w:ascii="Arial" w:eastAsia="Times New Roman" w:hAnsi="Arial" w:cs="Arial"/>
          <w:color w:val="000000"/>
          <w:sz w:val="28"/>
          <w:szCs w:val="28"/>
        </w:rPr>
        <w:tab/>
        <w:t>For more information visit</w:t>
      </w:r>
      <w:r w:rsidR="00332271" w:rsidRPr="00884DEA">
        <w:rPr>
          <w:rFonts w:ascii="Arial" w:eastAsia="Times New Roman" w:hAnsi="Arial" w:cs="Arial"/>
          <w:color w:val="000000"/>
          <w:sz w:val="28"/>
          <w:szCs w:val="28"/>
        </w:rPr>
        <w:t> </w:t>
      </w:r>
      <w:hyperlink r:id="rId7" w:history="1">
        <w:r>
          <w:rPr>
            <w:rStyle w:val="Hyperlink"/>
            <w:rFonts w:ascii="Arial" w:eastAsia="Times New Roman" w:hAnsi="Arial" w:cs="Arial"/>
            <w:sz w:val="28"/>
            <w:szCs w:val="28"/>
          </w:rPr>
          <w:t>Alta California Regional Center</w:t>
        </w:r>
      </w:hyperlink>
    </w:p>
    <w:p w14:paraId="1F370EBA" w14:textId="77777777" w:rsidR="00332271" w:rsidRPr="00884DEA" w:rsidRDefault="00332271" w:rsidP="00332271">
      <w:pPr>
        <w:spacing w:after="0" w:line="240" w:lineRule="auto"/>
        <w:rPr>
          <w:rFonts w:ascii="Arial" w:eastAsia="Times New Roman" w:hAnsi="Arial" w:cs="Arial"/>
          <w:sz w:val="28"/>
          <w:szCs w:val="28"/>
        </w:rPr>
      </w:pPr>
    </w:p>
    <w:p w14:paraId="24803461" w14:textId="7A337360" w:rsidR="008943D6"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DOR (Vocational Rehabilitation Services)</w:t>
      </w:r>
    </w:p>
    <w:p w14:paraId="2A59E295" w14:textId="77777777" w:rsidR="00B87789" w:rsidRPr="00884DEA" w:rsidRDefault="00B87789" w:rsidP="00332271">
      <w:pPr>
        <w:spacing w:after="0" w:line="240" w:lineRule="auto"/>
        <w:rPr>
          <w:rFonts w:ascii="Arial" w:eastAsia="Times New Roman" w:hAnsi="Arial" w:cs="Arial"/>
          <w:color w:val="000000"/>
          <w:sz w:val="28"/>
          <w:szCs w:val="28"/>
        </w:rPr>
      </w:pPr>
    </w:p>
    <w:p w14:paraId="396358B8" w14:textId="4C747283"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To be eligible for services, an individual must:</w:t>
      </w:r>
    </w:p>
    <w:p w14:paraId="334F5F37" w14:textId="645F38B0"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ab/>
      </w:r>
    </w:p>
    <w:p w14:paraId="135278ED" w14:textId="77777777" w:rsidR="00494CF5" w:rsidRPr="00884DEA" w:rsidRDefault="00494CF5" w:rsidP="00494CF5">
      <w:pPr>
        <w:pStyle w:val="ListParagraph"/>
        <w:numPr>
          <w:ilvl w:val="0"/>
          <w:numId w:val="3"/>
        </w:numPr>
        <w:rPr>
          <w:rFonts w:ascii="Arial" w:eastAsia="Times New Roman" w:hAnsi="Arial" w:cs="Arial"/>
          <w:color w:val="000000"/>
          <w:sz w:val="28"/>
          <w:szCs w:val="28"/>
        </w:rPr>
      </w:pPr>
      <w:r w:rsidRPr="00884DEA">
        <w:rPr>
          <w:rFonts w:ascii="Arial" w:eastAsia="Times New Roman" w:hAnsi="Arial" w:cs="Arial"/>
          <w:color w:val="000000"/>
          <w:sz w:val="28"/>
          <w:szCs w:val="28"/>
        </w:rPr>
        <w:t>Have a physical or mental impairment that substantially impedes his or her ability to secure employment and VR services are required to prepare for, secure, retain, or regain employment consistent with the applicant's unique strengths, resources, priorities, concerns, abilities, capabilities, interests, and informed choice.</w:t>
      </w:r>
    </w:p>
    <w:p w14:paraId="53FC9B42" w14:textId="1FD040CB" w:rsidR="00332271" w:rsidRPr="00884DEA" w:rsidRDefault="00332271" w:rsidP="00494CF5">
      <w:pPr>
        <w:pStyle w:val="ListParagraph"/>
        <w:numPr>
          <w:ilvl w:val="0"/>
          <w:numId w:val="3"/>
        </w:numPr>
        <w:rPr>
          <w:rFonts w:ascii="Arial" w:eastAsia="Times New Roman" w:hAnsi="Arial" w:cs="Arial"/>
          <w:color w:val="000000"/>
          <w:sz w:val="28"/>
          <w:szCs w:val="28"/>
        </w:rPr>
      </w:pPr>
      <w:r w:rsidRPr="00884DEA">
        <w:rPr>
          <w:rFonts w:ascii="Arial" w:eastAsia="Times New Roman" w:hAnsi="Arial" w:cs="Arial"/>
          <w:color w:val="000000"/>
          <w:sz w:val="28"/>
          <w:szCs w:val="28"/>
        </w:rPr>
        <w:t>Be able to benefit from DOR services in terms of an employment outcome in an integrated setting.</w:t>
      </w:r>
    </w:p>
    <w:p w14:paraId="471154B7" w14:textId="7D8E5A53" w:rsidR="00494CF5" w:rsidRPr="00884DEA" w:rsidRDefault="00494CF5" w:rsidP="00332271">
      <w:pPr>
        <w:spacing w:after="0" w:line="240" w:lineRule="auto"/>
        <w:rPr>
          <w:rFonts w:ascii="Arial" w:eastAsia="Times New Roman" w:hAnsi="Arial" w:cs="Arial"/>
          <w:color w:val="000000"/>
          <w:sz w:val="28"/>
          <w:szCs w:val="28"/>
        </w:rPr>
      </w:pPr>
      <w:r w:rsidRPr="00884DEA">
        <w:rPr>
          <w:rFonts w:ascii="Arial" w:eastAsia="Times New Roman" w:hAnsi="Arial" w:cs="Arial"/>
          <w:color w:val="000000"/>
          <w:sz w:val="28"/>
          <w:szCs w:val="28"/>
        </w:rPr>
        <w:t>If an individual is receiving Social Security Administration benefits or has a valid “Ticket to Work”, they are presumed eligible for DOR services.</w:t>
      </w:r>
    </w:p>
    <w:p w14:paraId="390AC2F3" w14:textId="77777777" w:rsidR="00494CF5" w:rsidRPr="00884DEA" w:rsidRDefault="00494CF5" w:rsidP="00332271">
      <w:pPr>
        <w:spacing w:after="0" w:line="240" w:lineRule="auto"/>
        <w:rPr>
          <w:rFonts w:ascii="Arial" w:eastAsia="Times New Roman" w:hAnsi="Arial" w:cs="Arial"/>
          <w:color w:val="000000"/>
          <w:sz w:val="28"/>
          <w:szCs w:val="28"/>
        </w:rPr>
      </w:pPr>
    </w:p>
    <w:p w14:paraId="1CDD0C38" w14:textId="320F78FB" w:rsidR="00332271" w:rsidRPr="00884DEA" w:rsidRDefault="00332271" w:rsidP="00332271">
      <w:pPr>
        <w:spacing w:after="0" w:line="240" w:lineRule="auto"/>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If an individual’s disability is </w:t>
      </w:r>
      <w:r w:rsidR="00494CF5" w:rsidRPr="00884DEA">
        <w:rPr>
          <w:rFonts w:ascii="Arial" w:eastAsia="Times New Roman" w:hAnsi="Arial" w:cs="Arial"/>
          <w:color w:val="000000"/>
          <w:sz w:val="28"/>
          <w:szCs w:val="28"/>
        </w:rPr>
        <w:t xml:space="preserve">significant enough </w:t>
      </w:r>
      <w:r w:rsidRPr="00884DEA">
        <w:rPr>
          <w:rFonts w:ascii="Arial" w:eastAsia="Times New Roman" w:hAnsi="Arial" w:cs="Arial"/>
          <w:color w:val="000000"/>
          <w:sz w:val="28"/>
          <w:szCs w:val="28"/>
        </w:rPr>
        <w:t xml:space="preserve">that they might not be able to benefit from DOR services, the DOR can arrange a </w:t>
      </w:r>
      <w:r w:rsidR="00494CF5" w:rsidRPr="00884DEA">
        <w:rPr>
          <w:rFonts w:ascii="Arial" w:eastAsia="Times New Roman" w:hAnsi="Arial" w:cs="Arial"/>
          <w:color w:val="000000"/>
          <w:sz w:val="28"/>
          <w:szCs w:val="28"/>
        </w:rPr>
        <w:t>T</w:t>
      </w:r>
      <w:r w:rsidRPr="00884DEA">
        <w:rPr>
          <w:rFonts w:ascii="Arial" w:eastAsia="Times New Roman" w:hAnsi="Arial" w:cs="Arial"/>
          <w:color w:val="000000"/>
          <w:sz w:val="28"/>
          <w:szCs w:val="28"/>
        </w:rPr>
        <w:t xml:space="preserve">rial </w:t>
      </w:r>
      <w:r w:rsidR="00494CF5" w:rsidRPr="00884DEA">
        <w:rPr>
          <w:rFonts w:ascii="Arial" w:eastAsia="Times New Roman" w:hAnsi="Arial" w:cs="Arial"/>
          <w:color w:val="000000"/>
          <w:sz w:val="28"/>
          <w:szCs w:val="28"/>
        </w:rPr>
        <w:t>W</w:t>
      </w:r>
      <w:r w:rsidRPr="00884DEA">
        <w:rPr>
          <w:rFonts w:ascii="Arial" w:eastAsia="Times New Roman" w:hAnsi="Arial" w:cs="Arial"/>
          <w:color w:val="000000"/>
          <w:sz w:val="28"/>
          <w:szCs w:val="28"/>
        </w:rPr>
        <w:t xml:space="preserve">ork </w:t>
      </w:r>
      <w:r w:rsidR="00494CF5" w:rsidRPr="00884DEA">
        <w:rPr>
          <w:rFonts w:ascii="Arial" w:eastAsia="Times New Roman" w:hAnsi="Arial" w:cs="Arial"/>
          <w:color w:val="000000"/>
          <w:sz w:val="28"/>
          <w:szCs w:val="28"/>
        </w:rPr>
        <w:t>E</w:t>
      </w:r>
      <w:r w:rsidRPr="00884DEA">
        <w:rPr>
          <w:rFonts w:ascii="Arial" w:eastAsia="Times New Roman" w:hAnsi="Arial" w:cs="Arial"/>
          <w:color w:val="000000"/>
          <w:sz w:val="28"/>
          <w:szCs w:val="28"/>
        </w:rPr>
        <w:t>xperience</w:t>
      </w:r>
      <w:r w:rsidR="00494CF5" w:rsidRPr="00884DEA">
        <w:rPr>
          <w:rFonts w:ascii="Arial" w:eastAsia="Times New Roman" w:hAnsi="Arial" w:cs="Arial"/>
          <w:color w:val="000000"/>
          <w:sz w:val="28"/>
          <w:szCs w:val="28"/>
        </w:rPr>
        <w:t xml:space="preserve"> or in certain circumstances, an Extended Evaluation</w:t>
      </w:r>
      <w:r w:rsidRPr="00884DEA">
        <w:rPr>
          <w:rFonts w:ascii="Arial" w:eastAsia="Times New Roman" w:hAnsi="Arial" w:cs="Arial"/>
          <w:color w:val="000000"/>
          <w:sz w:val="28"/>
          <w:szCs w:val="28"/>
        </w:rPr>
        <w:t>. This is an opportunity to work in a realistic work setting to demonstrate if the individual can benefit from DOR services.</w:t>
      </w:r>
    </w:p>
    <w:p w14:paraId="33C1A13D" w14:textId="77777777" w:rsidR="00B87789" w:rsidRPr="00884DEA" w:rsidRDefault="00B87789" w:rsidP="00332271">
      <w:pPr>
        <w:spacing w:after="0" w:line="240" w:lineRule="auto"/>
        <w:rPr>
          <w:rFonts w:ascii="Arial" w:eastAsia="Times New Roman" w:hAnsi="Arial" w:cs="Arial"/>
          <w:b/>
          <w:bCs/>
          <w:color w:val="000000"/>
          <w:sz w:val="28"/>
          <w:szCs w:val="28"/>
          <w:u w:val="single"/>
        </w:rPr>
      </w:pPr>
    </w:p>
    <w:p w14:paraId="7650826E" w14:textId="26B61EA0"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DOR Student Service</w:t>
      </w:r>
      <w:r w:rsidR="00895A00" w:rsidRPr="00884DEA">
        <w:rPr>
          <w:rFonts w:ascii="Arial" w:eastAsia="Times New Roman" w:hAnsi="Arial" w:cs="Arial"/>
          <w:b/>
          <w:bCs/>
          <w:color w:val="000000"/>
          <w:sz w:val="28"/>
          <w:szCs w:val="28"/>
          <w:u w:val="single"/>
        </w:rPr>
        <w:t>s</w:t>
      </w:r>
    </w:p>
    <w:p w14:paraId="6ABF6AE3" w14:textId="77777777" w:rsidR="00B87789" w:rsidRPr="00884DEA" w:rsidRDefault="00B87789" w:rsidP="00332271">
      <w:pPr>
        <w:spacing w:after="0" w:line="240" w:lineRule="auto"/>
        <w:rPr>
          <w:rFonts w:ascii="Arial" w:eastAsia="Times New Roman" w:hAnsi="Arial" w:cs="Arial"/>
          <w:sz w:val="28"/>
          <w:szCs w:val="28"/>
        </w:rPr>
      </w:pPr>
    </w:p>
    <w:p w14:paraId="1336FDDE" w14:textId="16A10031" w:rsidR="00332271" w:rsidRPr="00884DEA" w:rsidRDefault="00895A00" w:rsidP="00332271">
      <w:pPr>
        <w:spacing w:after="0" w:line="240" w:lineRule="auto"/>
        <w:rPr>
          <w:rFonts w:ascii="Arial" w:eastAsia="Times New Roman" w:hAnsi="Arial" w:cs="Arial"/>
          <w:sz w:val="28"/>
          <w:szCs w:val="28"/>
        </w:rPr>
      </w:pPr>
      <w:r w:rsidRPr="00884DEA">
        <w:rPr>
          <w:rFonts w:ascii="Arial" w:eastAsia="Times New Roman" w:hAnsi="Arial" w:cs="Arial"/>
          <w:sz w:val="28"/>
          <w:szCs w:val="28"/>
        </w:rPr>
        <w:t>DOR Student Services</w:t>
      </w:r>
      <w:r w:rsidR="00D171C9" w:rsidRPr="00884DEA">
        <w:rPr>
          <w:rFonts w:ascii="Arial" w:eastAsia="Times New Roman" w:hAnsi="Arial" w:cs="Arial"/>
          <w:sz w:val="28"/>
          <w:szCs w:val="28"/>
        </w:rPr>
        <w:t xml:space="preserve"> are available for students</w:t>
      </w:r>
      <w:r w:rsidRPr="00884DEA">
        <w:rPr>
          <w:rFonts w:ascii="Arial" w:eastAsia="Times New Roman" w:hAnsi="Arial" w:cs="Arial"/>
          <w:sz w:val="28"/>
          <w:szCs w:val="28"/>
        </w:rPr>
        <w:t xml:space="preserve"> </w:t>
      </w:r>
      <w:r w:rsidRPr="00884DEA">
        <w:rPr>
          <w:rFonts w:ascii="Arial" w:eastAsia="Times New Roman" w:hAnsi="Arial" w:cs="Arial"/>
          <w:color w:val="000000"/>
          <w:sz w:val="28"/>
          <w:szCs w:val="28"/>
        </w:rPr>
        <w:t>between the ages of 16-21</w:t>
      </w:r>
      <w:r w:rsidR="007C0F38" w:rsidRPr="00884DEA">
        <w:rPr>
          <w:rFonts w:ascii="Arial" w:eastAsia="Times New Roman" w:hAnsi="Arial" w:cs="Arial"/>
          <w:color w:val="000000"/>
          <w:sz w:val="28"/>
          <w:szCs w:val="28"/>
        </w:rPr>
        <w:t xml:space="preserve">, who have </w:t>
      </w:r>
      <w:r w:rsidR="00D171C9" w:rsidRPr="00884DEA">
        <w:rPr>
          <w:rFonts w:ascii="Arial" w:eastAsia="Times New Roman" w:hAnsi="Arial" w:cs="Arial"/>
          <w:color w:val="000000"/>
          <w:sz w:val="28"/>
          <w:szCs w:val="28"/>
        </w:rPr>
        <w:t>an Individualized Education Program, 504 Plan, or a disability</w:t>
      </w:r>
      <w:r w:rsidR="007C0F38" w:rsidRPr="00884DEA">
        <w:rPr>
          <w:rFonts w:ascii="Arial" w:eastAsia="Times New Roman" w:hAnsi="Arial" w:cs="Arial"/>
          <w:color w:val="000000"/>
          <w:sz w:val="28"/>
          <w:szCs w:val="28"/>
        </w:rPr>
        <w:t>. DOR Student Services can provide job exploration and preparation to ensure the student receives the skills and knowledge necessary to reach their education, career, and life goals.</w:t>
      </w:r>
    </w:p>
    <w:p w14:paraId="0CE89F1C" w14:textId="063508F5" w:rsidR="00332271" w:rsidRPr="00884DEA" w:rsidRDefault="00332271" w:rsidP="00332271">
      <w:pPr>
        <w:spacing w:after="0" w:line="240" w:lineRule="auto"/>
        <w:rPr>
          <w:rFonts w:ascii="Arial" w:eastAsia="Times New Roman" w:hAnsi="Arial" w:cs="Arial"/>
          <w:sz w:val="28"/>
          <w:szCs w:val="28"/>
        </w:rPr>
      </w:pPr>
    </w:p>
    <w:p w14:paraId="727443CD" w14:textId="09FBBC56"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The 5 DOR Student Services include:</w:t>
      </w:r>
    </w:p>
    <w:p w14:paraId="715A1584" w14:textId="61C9B01A" w:rsidR="00332271" w:rsidRPr="00884DEA" w:rsidRDefault="00332271" w:rsidP="00332271">
      <w:pPr>
        <w:numPr>
          <w:ilvl w:val="0"/>
          <w:numId w:val="7"/>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Job Exploration Counseling</w:t>
      </w:r>
    </w:p>
    <w:p w14:paraId="27F86782" w14:textId="6E7E4AE6" w:rsidR="00332271" w:rsidRPr="00884DEA" w:rsidRDefault="00332271" w:rsidP="00332271">
      <w:pPr>
        <w:numPr>
          <w:ilvl w:val="0"/>
          <w:numId w:val="7"/>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Work-Based Learning Experiences</w:t>
      </w:r>
    </w:p>
    <w:p w14:paraId="7FA7B81F" w14:textId="3A102255" w:rsidR="00332271" w:rsidRPr="00884DEA" w:rsidRDefault="00332271" w:rsidP="00332271">
      <w:pPr>
        <w:numPr>
          <w:ilvl w:val="0"/>
          <w:numId w:val="7"/>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Counseling on Postsecondary Education Opportunities</w:t>
      </w:r>
    </w:p>
    <w:p w14:paraId="604F6B8E" w14:textId="1B492DDE" w:rsidR="00332271" w:rsidRPr="00884DEA" w:rsidRDefault="00332271" w:rsidP="00332271">
      <w:pPr>
        <w:numPr>
          <w:ilvl w:val="0"/>
          <w:numId w:val="7"/>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Workplace Readiness Training</w:t>
      </w:r>
    </w:p>
    <w:p w14:paraId="61DE0ECF" w14:textId="53814773" w:rsidR="00332271" w:rsidRPr="00884DEA" w:rsidRDefault="00332271" w:rsidP="00332271">
      <w:pPr>
        <w:numPr>
          <w:ilvl w:val="0"/>
          <w:numId w:val="7"/>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Instruction in Self-Advocacy</w:t>
      </w:r>
    </w:p>
    <w:p w14:paraId="1EEB0E71" w14:textId="219EF898" w:rsidR="00332271" w:rsidRPr="00884DEA" w:rsidRDefault="00332271" w:rsidP="00332271">
      <w:pPr>
        <w:spacing w:after="0" w:line="240" w:lineRule="auto"/>
        <w:rPr>
          <w:rFonts w:ascii="Arial" w:eastAsia="Times New Roman" w:hAnsi="Arial" w:cs="Arial"/>
          <w:sz w:val="28"/>
          <w:szCs w:val="28"/>
        </w:rPr>
      </w:pPr>
    </w:p>
    <w:p w14:paraId="1EEB8CAA" w14:textId="3CB8020D"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For more information visit:</w:t>
      </w:r>
    </w:p>
    <w:p w14:paraId="43FA93F4" w14:textId="46D4A375" w:rsidR="00332271" w:rsidRPr="00884DEA" w:rsidRDefault="000A5CF7" w:rsidP="00332271">
      <w:pPr>
        <w:spacing w:after="0" w:line="240" w:lineRule="auto"/>
        <w:rPr>
          <w:rFonts w:ascii="Arial" w:hAnsi="Arial" w:cs="Arial"/>
          <w:sz w:val="28"/>
          <w:szCs w:val="28"/>
        </w:rPr>
      </w:pPr>
      <w:hyperlink r:id="rId8" w:tooltip="Click to access DOR Student Services Information" w:history="1">
        <w:r w:rsidR="007C0F38" w:rsidRPr="00884DEA">
          <w:rPr>
            <w:rStyle w:val="Hyperlink"/>
            <w:rFonts w:ascii="Arial" w:hAnsi="Arial" w:cs="Arial"/>
            <w:sz w:val="28"/>
            <w:szCs w:val="28"/>
          </w:rPr>
          <w:t>https://dor.ca.gov/Home/StudentServices</w:t>
        </w:r>
      </w:hyperlink>
    </w:p>
    <w:p w14:paraId="2B220DFB" w14:textId="77777777" w:rsidR="007C0F38" w:rsidRPr="00884DEA" w:rsidRDefault="007C0F38" w:rsidP="00332271">
      <w:pPr>
        <w:spacing w:after="0" w:line="240" w:lineRule="auto"/>
        <w:rPr>
          <w:rFonts w:ascii="Arial" w:eastAsia="Times New Roman" w:hAnsi="Arial" w:cs="Arial"/>
          <w:sz w:val="28"/>
          <w:szCs w:val="28"/>
        </w:rPr>
      </w:pPr>
    </w:p>
    <w:p w14:paraId="7F0AC08B"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lastRenderedPageBreak/>
        <w:t>Local Education Agency - LEA - Special Education Services - Eligibility Criteria</w:t>
      </w:r>
    </w:p>
    <w:p w14:paraId="5A898A95" w14:textId="77777777" w:rsidR="00332271" w:rsidRPr="00884DEA" w:rsidRDefault="00332271" w:rsidP="00332271">
      <w:pPr>
        <w:spacing w:after="0" w:line="240" w:lineRule="auto"/>
        <w:rPr>
          <w:rFonts w:ascii="Arial" w:eastAsia="Times New Roman" w:hAnsi="Arial" w:cs="Arial"/>
          <w:sz w:val="28"/>
          <w:szCs w:val="28"/>
        </w:rPr>
      </w:pPr>
    </w:p>
    <w:p w14:paraId="480D9D2D" w14:textId="0B64E03D"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A student shall qualify as an individual with exceptional needs if the results of the assessment as required by Education Code section 56320 demonstrate that the degree of the student’s impairment requires a special education in one of more of the program options authorized by Education Code section 56361.  The decision as to whether the assessment results demonstrate the degree of the student’s impairment requires special education shall be made by the Individualized Education Program (IEP) team.  “The IEP team shall consider all the relevant material which is available on the student.  No single score or product of scores shall be used as the sole criterion for the decision of the IEP team as to the student’s eligibility for special education.”</w:t>
      </w:r>
    </w:p>
    <w:p w14:paraId="4D53AFB9"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_____________________</w:t>
      </w:r>
    </w:p>
    <w:p w14:paraId="0EAACA5A" w14:textId="2CC8D9A3" w:rsidR="00332271" w:rsidRPr="00884DEA" w:rsidRDefault="00332271" w:rsidP="005307E5">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1California Code of Regulations, title 5, section 3030</w:t>
      </w:r>
    </w:p>
    <w:p w14:paraId="30521CA8" w14:textId="77777777" w:rsidR="005307E5" w:rsidRPr="00884DEA" w:rsidRDefault="005307E5" w:rsidP="005307E5">
      <w:pPr>
        <w:spacing w:after="0" w:line="240" w:lineRule="auto"/>
        <w:rPr>
          <w:rFonts w:ascii="Arial" w:eastAsia="Times New Roman" w:hAnsi="Arial" w:cs="Arial"/>
          <w:sz w:val="28"/>
          <w:szCs w:val="28"/>
        </w:rPr>
      </w:pPr>
    </w:p>
    <w:p w14:paraId="4921A8E0"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For more information on Special Education Services visit:</w:t>
      </w:r>
    </w:p>
    <w:p w14:paraId="2B586C79" w14:textId="77777777" w:rsidR="00332271" w:rsidRPr="00884DEA" w:rsidRDefault="00332271" w:rsidP="00332271">
      <w:pPr>
        <w:spacing w:after="0" w:line="240" w:lineRule="auto"/>
        <w:rPr>
          <w:rFonts w:ascii="Arial" w:eastAsia="Times New Roman" w:hAnsi="Arial" w:cs="Arial"/>
          <w:sz w:val="28"/>
          <w:szCs w:val="28"/>
        </w:rPr>
      </w:pPr>
    </w:p>
    <w:p w14:paraId="7A46224A" w14:textId="37FB2E92"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Elk Grove Unified School District Special Education:</w:t>
      </w:r>
    </w:p>
    <w:p w14:paraId="6F9E63E5" w14:textId="3819E2E2" w:rsidR="00332271" w:rsidRPr="00884DEA" w:rsidRDefault="000A5CF7" w:rsidP="00332271">
      <w:pPr>
        <w:spacing w:after="0" w:line="240" w:lineRule="auto"/>
        <w:rPr>
          <w:rFonts w:ascii="Arial" w:eastAsia="Times New Roman" w:hAnsi="Arial" w:cs="Arial"/>
          <w:sz w:val="28"/>
          <w:szCs w:val="28"/>
        </w:rPr>
      </w:pPr>
      <w:hyperlink r:id="rId9" w:tooltip="Click to access the Elk Grove Unified School District - Special Education" w:history="1">
        <w:r w:rsidR="00332271" w:rsidRPr="00884DEA">
          <w:rPr>
            <w:rFonts w:ascii="Arial" w:eastAsia="Times New Roman" w:hAnsi="Arial" w:cs="Arial"/>
            <w:color w:val="1155CC"/>
            <w:sz w:val="28"/>
            <w:szCs w:val="28"/>
            <w:u w:val="single"/>
          </w:rPr>
          <w:t>http://www.egusd.net/about/divisions-departments/educational-services/special-educationselpa/</w:t>
        </w:r>
      </w:hyperlink>
    </w:p>
    <w:p w14:paraId="2A6B4181" w14:textId="77777777" w:rsidR="00332271" w:rsidRPr="00884DEA" w:rsidRDefault="00332271" w:rsidP="00332271">
      <w:pPr>
        <w:spacing w:after="0" w:line="240" w:lineRule="auto"/>
        <w:rPr>
          <w:rFonts w:ascii="Arial" w:eastAsia="Times New Roman" w:hAnsi="Arial" w:cs="Arial"/>
          <w:sz w:val="28"/>
          <w:szCs w:val="28"/>
        </w:rPr>
      </w:pPr>
    </w:p>
    <w:p w14:paraId="6FBCA855" w14:textId="3A366989"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Folsom Cordova Unified School District Special Education:</w:t>
      </w:r>
    </w:p>
    <w:p w14:paraId="3392C71B" w14:textId="08707B2B" w:rsidR="00332271" w:rsidRPr="00884DEA" w:rsidRDefault="000A5CF7" w:rsidP="00332271">
      <w:pPr>
        <w:spacing w:after="0" w:line="240" w:lineRule="auto"/>
        <w:rPr>
          <w:rFonts w:ascii="Arial" w:eastAsia="Times New Roman" w:hAnsi="Arial" w:cs="Arial"/>
          <w:sz w:val="28"/>
          <w:szCs w:val="28"/>
        </w:rPr>
      </w:pPr>
      <w:hyperlink r:id="rId10" w:tooltip="Click to access the Folsom Cordova Unified School District - Special Education" w:history="1">
        <w:r w:rsidR="00332271" w:rsidRPr="00884DEA">
          <w:rPr>
            <w:rFonts w:ascii="Arial" w:eastAsia="Times New Roman" w:hAnsi="Arial" w:cs="Arial"/>
            <w:color w:val="1155CC"/>
            <w:sz w:val="28"/>
            <w:szCs w:val="28"/>
            <w:u w:val="single"/>
          </w:rPr>
          <w:t>https://www.fcusd.org/site/Default.aspx?PageID=1022</w:t>
        </w:r>
      </w:hyperlink>
    </w:p>
    <w:p w14:paraId="20ED24F6" w14:textId="77777777" w:rsidR="00332271" w:rsidRPr="00884DEA" w:rsidRDefault="00332271" w:rsidP="00332271">
      <w:pPr>
        <w:spacing w:after="0" w:line="240" w:lineRule="auto"/>
        <w:rPr>
          <w:rFonts w:ascii="Arial" w:eastAsia="Times New Roman" w:hAnsi="Arial" w:cs="Arial"/>
          <w:sz w:val="28"/>
          <w:szCs w:val="28"/>
        </w:rPr>
      </w:pPr>
    </w:p>
    <w:p w14:paraId="44AFB627" w14:textId="21D3C140"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Galt Joint Union High School District Special Education:</w:t>
      </w:r>
    </w:p>
    <w:p w14:paraId="23EBC645"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3C78D8"/>
          <w:sz w:val="28"/>
          <w:szCs w:val="28"/>
          <w:u w:val="single"/>
        </w:rPr>
        <w:t>https://www.ghsd.us/apps/pages/index.jsp?uREC_ID=581859&amp;type=d&amp;pREC_ID=1073967</w:t>
      </w:r>
    </w:p>
    <w:p w14:paraId="2721FF36" w14:textId="77777777" w:rsidR="00332271" w:rsidRPr="00884DEA" w:rsidRDefault="00332271" w:rsidP="00332271">
      <w:pPr>
        <w:spacing w:after="0" w:line="240" w:lineRule="auto"/>
        <w:rPr>
          <w:rFonts w:ascii="Arial" w:eastAsia="Times New Roman" w:hAnsi="Arial" w:cs="Arial"/>
          <w:sz w:val="28"/>
          <w:szCs w:val="28"/>
        </w:rPr>
      </w:pPr>
    </w:p>
    <w:p w14:paraId="5E4892A8" w14:textId="53A9841F"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Natomas Unified School District Special Education:</w:t>
      </w:r>
    </w:p>
    <w:p w14:paraId="212F2148" w14:textId="55276D1A" w:rsidR="00332271" w:rsidRPr="00884DEA" w:rsidRDefault="000A5CF7" w:rsidP="00332271">
      <w:pPr>
        <w:spacing w:after="0" w:line="240" w:lineRule="auto"/>
        <w:rPr>
          <w:rFonts w:ascii="Arial" w:eastAsia="Times New Roman" w:hAnsi="Arial" w:cs="Arial"/>
          <w:sz w:val="28"/>
          <w:szCs w:val="28"/>
        </w:rPr>
      </w:pPr>
      <w:hyperlink r:id="rId11" w:tooltip="Click to access the Natomas Unified School District - Speical Education" w:history="1">
        <w:r w:rsidR="00332271" w:rsidRPr="00884DEA">
          <w:rPr>
            <w:rFonts w:ascii="Arial" w:eastAsia="Times New Roman" w:hAnsi="Arial" w:cs="Arial"/>
            <w:color w:val="1155CC"/>
            <w:sz w:val="28"/>
            <w:szCs w:val="28"/>
            <w:u w:val="single"/>
          </w:rPr>
          <w:t>https://natomasunified.org/student-services-and-support/</w:t>
        </w:r>
      </w:hyperlink>
    </w:p>
    <w:p w14:paraId="281C905D" w14:textId="77777777" w:rsidR="00332271" w:rsidRPr="00884DEA" w:rsidRDefault="00332271" w:rsidP="00332271">
      <w:pPr>
        <w:spacing w:after="0" w:line="240" w:lineRule="auto"/>
        <w:rPr>
          <w:rFonts w:ascii="Arial" w:eastAsia="Times New Roman" w:hAnsi="Arial" w:cs="Arial"/>
          <w:sz w:val="28"/>
          <w:szCs w:val="28"/>
        </w:rPr>
      </w:pPr>
    </w:p>
    <w:p w14:paraId="6ADB0504" w14:textId="293E8B3B"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Sacramento City Unified School District Special Education:</w:t>
      </w:r>
    </w:p>
    <w:p w14:paraId="6F5C645C"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3C78D8"/>
          <w:sz w:val="28"/>
          <w:szCs w:val="28"/>
          <w:u w:val="single"/>
        </w:rPr>
        <w:t>https://www.scusd.edu/special-education</w:t>
      </w:r>
    </w:p>
    <w:p w14:paraId="46830BA4" w14:textId="77777777" w:rsidR="00332271" w:rsidRPr="00884DEA" w:rsidRDefault="00332271" w:rsidP="00332271">
      <w:pPr>
        <w:spacing w:after="0" w:line="240" w:lineRule="auto"/>
        <w:rPr>
          <w:rFonts w:ascii="Arial" w:eastAsia="Times New Roman" w:hAnsi="Arial" w:cs="Arial"/>
          <w:sz w:val="28"/>
          <w:szCs w:val="28"/>
        </w:rPr>
      </w:pPr>
    </w:p>
    <w:p w14:paraId="2C6273E9" w14:textId="5F701479"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Sacramento County Office of Education</w:t>
      </w:r>
    </w:p>
    <w:p w14:paraId="5805899C" w14:textId="7163A50A" w:rsidR="00332271" w:rsidRPr="00884DEA" w:rsidRDefault="000A5CF7" w:rsidP="00332271">
      <w:pPr>
        <w:spacing w:after="0" w:line="240" w:lineRule="auto"/>
        <w:rPr>
          <w:rFonts w:ascii="Arial" w:eastAsia="Times New Roman" w:hAnsi="Arial" w:cs="Arial"/>
          <w:sz w:val="28"/>
          <w:szCs w:val="28"/>
        </w:rPr>
      </w:pPr>
      <w:hyperlink r:id="rId12" w:tooltip="Click to access the Sacramento County Office of Education " w:history="1">
        <w:r w:rsidR="00332271" w:rsidRPr="00884DEA">
          <w:rPr>
            <w:rFonts w:ascii="Arial" w:eastAsia="Times New Roman" w:hAnsi="Arial" w:cs="Arial"/>
            <w:color w:val="1155CC"/>
            <w:sz w:val="28"/>
            <w:szCs w:val="28"/>
            <w:u w:val="single"/>
          </w:rPr>
          <w:t>https://www.scoe.net/services/id509/Pages/default.aspx</w:t>
        </w:r>
      </w:hyperlink>
    </w:p>
    <w:p w14:paraId="677D08F3" w14:textId="77777777" w:rsidR="00332271" w:rsidRPr="00884DEA" w:rsidRDefault="00332271" w:rsidP="00332271">
      <w:pPr>
        <w:spacing w:after="0" w:line="240" w:lineRule="auto"/>
        <w:rPr>
          <w:rFonts w:ascii="Arial" w:eastAsia="Times New Roman" w:hAnsi="Arial" w:cs="Arial"/>
          <w:sz w:val="28"/>
          <w:szCs w:val="28"/>
        </w:rPr>
      </w:pPr>
    </w:p>
    <w:p w14:paraId="42CD45F7"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San Juan Unified School District</w:t>
      </w:r>
    </w:p>
    <w:p w14:paraId="5801FFF4" w14:textId="6000F8F9" w:rsidR="00332271" w:rsidRPr="00884DEA" w:rsidRDefault="000A5CF7" w:rsidP="00332271">
      <w:pPr>
        <w:spacing w:after="0" w:line="240" w:lineRule="auto"/>
        <w:rPr>
          <w:rFonts w:ascii="Arial" w:eastAsia="Times New Roman" w:hAnsi="Arial" w:cs="Arial"/>
          <w:sz w:val="28"/>
          <w:szCs w:val="28"/>
        </w:rPr>
      </w:pPr>
      <w:hyperlink r:id="rId13" w:tooltip="Click to access the San Juan Unified School District " w:history="1">
        <w:r w:rsidR="00332271" w:rsidRPr="00884DEA">
          <w:rPr>
            <w:rFonts w:ascii="Arial" w:eastAsia="Times New Roman" w:hAnsi="Arial" w:cs="Arial"/>
            <w:color w:val="1155CC"/>
            <w:sz w:val="28"/>
            <w:szCs w:val="28"/>
            <w:u w:val="single"/>
          </w:rPr>
          <w:t>https://www.sanjuan.edu/domain/132</w:t>
        </w:r>
      </w:hyperlink>
    </w:p>
    <w:p w14:paraId="5FC50AB5" w14:textId="77777777" w:rsidR="00332271" w:rsidRPr="00884DEA" w:rsidRDefault="00332271" w:rsidP="00332271">
      <w:pPr>
        <w:spacing w:after="0" w:line="240" w:lineRule="auto"/>
        <w:rPr>
          <w:rFonts w:ascii="Arial" w:eastAsia="Times New Roman" w:hAnsi="Arial" w:cs="Arial"/>
          <w:sz w:val="28"/>
          <w:szCs w:val="28"/>
        </w:rPr>
      </w:pPr>
    </w:p>
    <w:p w14:paraId="25389E24" w14:textId="2ABCAC66"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Twin Rivers Unified School District Special Education:</w:t>
      </w:r>
    </w:p>
    <w:p w14:paraId="0817A37F" w14:textId="786C65D8" w:rsidR="00332271" w:rsidRPr="00884DEA" w:rsidRDefault="000A5CF7" w:rsidP="00332271">
      <w:pPr>
        <w:spacing w:after="0" w:line="240" w:lineRule="auto"/>
        <w:rPr>
          <w:rFonts w:ascii="Arial" w:eastAsia="Times New Roman" w:hAnsi="Arial" w:cs="Arial"/>
          <w:sz w:val="28"/>
          <w:szCs w:val="28"/>
        </w:rPr>
      </w:pPr>
      <w:hyperlink r:id="rId14" w:tooltip="Click to access the Twin Rivers Unified School District" w:history="1">
        <w:r w:rsidR="00332271" w:rsidRPr="00884DEA">
          <w:rPr>
            <w:rFonts w:ascii="Arial" w:eastAsia="Times New Roman" w:hAnsi="Arial" w:cs="Arial"/>
            <w:color w:val="1155CC"/>
            <w:sz w:val="28"/>
            <w:szCs w:val="28"/>
            <w:u w:val="single"/>
          </w:rPr>
          <w:t>http://www.twinriversusd.org/Academics/Special-Education/index.html</w:t>
        </w:r>
      </w:hyperlink>
    </w:p>
    <w:p w14:paraId="0DE7FF81" w14:textId="77777777" w:rsidR="00332271" w:rsidRPr="00884DEA" w:rsidRDefault="00332271" w:rsidP="00332271">
      <w:pPr>
        <w:spacing w:after="0" w:line="240" w:lineRule="auto"/>
        <w:rPr>
          <w:rFonts w:ascii="Arial" w:eastAsia="Times New Roman" w:hAnsi="Arial" w:cs="Arial"/>
          <w:sz w:val="28"/>
          <w:szCs w:val="28"/>
        </w:rPr>
      </w:pPr>
    </w:p>
    <w:p w14:paraId="1841AC77" w14:textId="20AB3456" w:rsidR="00332271" w:rsidRPr="00884DEA" w:rsidRDefault="0098547A"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Becoming a DOR Participant</w:t>
      </w:r>
    </w:p>
    <w:p w14:paraId="2A821857" w14:textId="77777777" w:rsidR="00332271" w:rsidRPr="00884DEA" w:rsidRDefault="00332271" w:rsidP="00332271">
      <w:pPr>
        <w:spacing w:after="0" w:line="240" w:lineRule="auto"/>
        <w:rPr>
          <w:rFonts w:ascii="Arial" w:eastAsia="Times New Roman" w:hAnsi="Arial" w:cs="Arial"/>
          <w:sz w:val="28"/>
          <w:szCs w:val="28"/>
        </w:rPr>
      </w:pPr>
    </w:p>
    <w:p w14:paraId="77C0F002" w14:textId="384B44DA" w:rsidR="0098547A" w:rsidRPr="00884DEA" w:rsidRDefault="0098547A" w:rsidP="0098547A">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There are three requirements that comprise the application process:</w:t>
      </w:r>
    </w:p>
    <w:p w14:paraId="3FC48758" w14:textId="77777777" w:rsidR="0098547A" w:rsidRPr="00884DEA" w:rsidRDefault="0098547A" w:rsidP="0098547A">
      <w:pPr>
        <w:spacing w:after="0" w:line="240" w:lineRule="auto"/>
        <w:rPr>
          <w:rFonts w:ascii="Arial" w:eastAsia="Times New Roman" w:hAnsi="Arial" w:cs="Arial"/>
          <w:sz w:val="28"/>
          <w:szCs w:val="28"/>
        </w:rPr>
      </w:pPr>
    </w:p>
    <w:p w14:paraId="718921B1" w14:textId="77777777" w:rsidR="0098547A" w:rsidRPr="00884DEA" w:rsidRDefault="0098547A" w:rsidP="0098547A">
      <w:pPr>
        <w:numPr>
          <w:ilvl w:val="0"/>
          <w:numId w:val="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Request VR services in one of the following ways:</w:t>
      </w:r>
    </w:p>
    <w:p w14:paraId="34DE84A1" w14:textId="24916225" w:rsidR="0098547A" w:rsidRPr="00884DEA" w:rsidRDefault="0098547A" w:rsidP="0098547A">
      <w:pPr>
        <w:numPr>
          <w:ilvl w:val="1"/>
          <w:numId w:val="5"/>
        </w:numPr>
        <w:spacing w:after="0" w:line="240" w:lineRule="auto"/>
        <w:ind w:left="1440" w:hanging="360"/>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Contact the local DOR office in your area.  Complete and sign form DR222- Vocational Rehabilitation Services Application.</w:t>
      </w:r>
    </w:p>
    <w:p w14:paraId="5792DBBE" w14:textId="16150F31" w:rsidR="0098547A" w:rsidRPr="00884DEA" w:rsidRDefault="0098547A" w:rsidP="0098547A">
      <w:pPr>
        <w:numPr>
          <w:ilvl w:val="1"/>
          <w:numId w:val="5"/>
        </w:numPr>
        <w:spacing w:after="0" w:line="240" w:lineRule="auto"/>
        <w:ind w:left="1440" w:hanging="360"/>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Apply for Services online at the </w:t>
      </w:r>
      <w:hyperlink r:id="rId15" w:history="1">
        <w:r w:rsidRPr="000A5CF7">
          <w:rPr>
            <w:rStyle w:val="Hyperlink"/>
            <w:rFonts w:ascii="Arial" w:eastAsia="Times New Roman" w:hAnsi="Arial" w:cs="Arial"/>
            <w:sz w:val="28"/>
            <w:szCs w:val="28"/>
          </w:rPr>
          <w:t>DOR website</w:t>
        </w:r>
      </w:hyperlink>
      <w:r w:rsidRPr="00884DEA">
        <w:rPr>
          <w:rFonts w:ascii="Arial" w:eastAsia="Times New Roman" w:hAnsi="Arial" w:cs="Arial"/>
          <w:color w:val="000000"/>
          <w:sz w:val="28"/>
          <w:szCs w:val="28"/>
        </w:rPr>
        <w:t xml:space="preserve"> or print an application from the DOR website and mail the completed form DR222- Vocational Rehabilitation Services Application to your local DOR office.</w:t>
      </w:r>
    </w:p>
    <w:p w14:paraId="3804FE43" w14:textId="77777777" w:rsidR="0098547A" w:rsidRPr="00884DEA" w:rsidRDefault="0098547A" w:rsidP="0098547A">
      <w:pPr>
        <w:numPr>
          <w:ilvl w:val="0"/>
          <w:numId w:val="5"/>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Provide DOR with information necessary to begin an assessment to determine eligibility and priority for services.</w:t>
      </w:r>
    </w:p>
    <w:p w14:paraId="329B1BF2" w14:textId="450D1785" w:rsidR="0098547A" w:rsidRPr="00884DEA" w:rsidRDefault="0098547A" w:rsidP="0098547A">
      <w:pPr>
        <w:numPr>
          <w:ilvl w:val="0"/>
          <w:numId w:val="5"/>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Be available to complete the assessment process.  This includes activities such as attending the initial interview, watching an orientation video, participating in the evaluation of your skills and capabilities, and completing your part of any actions you and your VR counselor have agreed to complete.</w:t>
      </w:r>
    </w:p>
    <w:p w14:paraId="2A05E4C3" w14:textId="77777777" w:rsidR="00237FD6" w:rsidRPr="00884DEA" w:rsidRDefault="00237FD6" w:rsidP="0098547A">
      <w:pPr>
        <w:spacing w:after="0" w:line="240" w:lineRule="auto"/>
        <w:rPr>
          <w:rFonts w:ascii="Arial" w:eastAsia="Times New Roman" w:hAnsi="Arial" w:cs="Arial"/>
          <w:color w:val="000000"/>
          <w:sz w:val="28"/>
          <w:szCs w:val="28"/>
        </w:rPr>
      </w:pPr>
    </w:p>
    <w:p w14:paraId="038BD0F5" w14:textId="5E5222AD" w:rsidR="0098547A" w:rsidRPr="00884DEA" w:rsidRDefault="0098547A" w:rsidP="0098547A">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For more information visit:</w:t>
      </w:r>
    </w:p>
    <w:p w14:paraId="039B5733" w14:textId="1FDF5A29" w:rsidR="00332271" w:rsidRPr="00884DEA" w:rsidRDefault="000A5CF7" w:rsidP="00332271">
      <w:pPr>
        <w:spacing w:after="0" w:line="240" w:lineRule="auto"/>
        <w:rPr>
          <w:rFonts w:ascii="Arial" w:hAnsi="Arial" w:cs="Arial"/>
          <w:sz w:val="28"/>
          <w:szCs w:val="28"/>
        </w:rPr>
      </w:pPr>
      <w:hyperlink r:id="rId16" w:tooltip="Click to access the DOR webpage" w:history="1">
        <w:r w:rsidR="00237FD6" w:rsidRPr="00884DEA">
          <w:rPr>
            <w:rStyle w:val="Hyperlink"/>
            <w:rFonts w:ascii="Arial" w:hAnsi="Arial" w:cs="Arial"/>
            <w:sz w:val="28"/>
            <w:szCs w:val="28"/>
          </w:rPr>
          <w:t>https://dor.ca.gov/Home/AreYouEligible</w:t>
        </w:r>
      </w:hyperlink>
    </w:p>
    <w:p w14:paraId="796D00DD" w14:textId="77777777" w:rsidR="00332271" w:rsidRPr="00884DEA" w:rsidRDefault="00332271" w:rsidP="00332271">
      <w:pPr>
        <w:spacing w:after="0" w:line="240" w:lineRule="auto"/>
        <w:rPr>
          <w:rFonts w:ascii="Arial" w:eastAsia="Times New Roman" w:hAnsi="Arial" w:cs="Arial"/>
          <w:sz w:val="28"/>
          <w:szCs w:val="28"/>
        </w:rPr>
      </w:pPr>
    </w:p>
    <w:p w14:paraId="65C7071C" w14:textId="6EF576D2"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Person</w:t>
      </w:r>
      <w:r w:rsidR="00E11654" w:rsidRPr="00884DEA">
        <w:rPr>
          <w:rFonts w:ascii="Arial" w:eastAsia="Times New Roman" w:hAnsi="Arial" w:cs="Arial"/>
          <w:b/>
          <w:bCs/>
          <w:color w:val="000000"/>
          <w:sz w:val="28"/>
          <w:szCs w:val="28"/>
          <w:u w:val="single"/>
        </w:rPr>
        <w:t>-</w:t>
      </w:r>
      <w:r w:rsidRPr="00884DEA">
        <w:rPr>
          <w:rFonts w:ascii="Arial" w:eastAsia="Times New Roman" w:hAnsi="Arial" w:cs="Arial"/>
          <w:b/>
          <w:bCs/>
          <w:color w:val="000000"/>
          <w:sz w:val="28"/>
          <w:szCs w:val="28"/>
          <w:u w:val="single"/>
        </w:rPr>
        <w:t>Centered Planning</w:t>
      </w:r>
    </w:p>
    <w:p w14:paraId="1F689B82" w14:textId="77777777" w:rsidR="00332271" w:rsidRPr="00884DEA" w:rsidRDefault="00332271" w:rsidP="00332271">
      <w:pPr>
        <w:spacing w:after="0" w:line="240" w:lineRule="auto"/>
        <w:rPr>
          <w:rFonts w:ascii="Arial" w:eastAsia="Times New Roman" w:hAnsi="Arial" w:cs="Arial"/>
          <w:sz w:val="28"/>
          <w:szCs w:val="28"/>
        </w:rPr>
      </w:pPr>
    </w:p>
    <w:p w14:paraId="0B229801" w14:textId="4A88227A"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Person-Centered Plan</w:t>
      </w:r>
      <w:r w:rsidR="001A03C3" w:rsidRPr="00884DEA">
        <w:rPr>
          <w:rFonts w:ascii="Arial" w:eastAsia="Times New Roman" w:hAnsi="Arial" w:cs="Arial"/>
          <w:color w:val="000000"/>
          <w:sz w:val="28"/>
          <w:szCs w:val="28"/>
        </w:rPr>
        <w:t>ning</w:t>
      </w:r>
      <w:r w:rsidRPr="00884DEA">
        <w:rPr>
          <w:rFonts w:ascii="Arial" w:eastAsia="Times New Roman" w:hAnsi="Arial" w:cs="Arial"/>
          <w:color w:val="000000"/>
          <w:sz w:val="28"/>
          <w:szCs w:val="28"/>
        </w:rPr>
        <w:t xml:space="preserve"> (PCP) is an ongoing process used to help individuals with disabilities plan for their future.  In person-centered planning, groups of</w:t>
      </w:r>
      <w:r w:rsidR="007443CA" w:rsidRPr="00884DEA">
        <w:rPr>
          <w:rFonts w:ascii="Arial" w:eastAsia="Times New Roman" w:hAnsi="Arial" w:cs="Arial"/>
          <w:color w:val="000000"/>
          <w:sz w:val="28"/>
          <w:szCs w:val="28"/>
        </w:rPr>
        <w:t xml:space="preserve"> </w:t>
      </w:r>
      <w:r w:rsidRPr="00884DEA">
        <w:rPr>
          <w:rFonts w:ascii="Arial" w:eastAsia="Times New Roman" w:hAnsi="Arial" w:cs="Arial"/>
          <w:color w:val="000000"/>
          <w:sz w:val="28"/>
          <w:szCs w:val="28"/>
        </w:rPr>
        <w:t>interest</w:t>
      </w:r>
      <w:r w:rsidR="00E11654" w:rsidRPr="00884DEA">
        <w:rPr>
          <w:rFonts w:ascii="Arial" w:eastAsia="Times New Roman" w:hAnsi="Arial" w:cs="Arial"/>
          <w:color w:val="000000"/>
          <w:sz w:val="28"/>
          <w:szCs w:val="28"/>
        </w:rPr>
        <w:t>ed</w:t>
      </w:r>
      <w:r w:rsidRPr="00884DEA">
        <w:rPr>
          <w:rFonts w:ascii="Arial" w:eastAsia="Times New Roman" w:hAnsi="Arial" w:cs="Arial"/>
          <w:color w:val="000000"/>
          <w:sz w:val="28"/>
          <w:szCs w:val="28"/>
        </w:rPr>
        <w:t xml:space="preserve"> people focus on an individual and that person’s vision of what they would like to do in the future. The </w:t>
      </w:r>
      <w:r w:rsidR="009B5941" w:rsidRPr="00884DEA">
        <w:rPr>
          <w:rFonts w:ascii="Arial" w:eastAsia="Times New Roman" w:hAnsi="Arial" w:cs="Arial"/>
          <w:color w:val="000000"/>
          <w:sz w:val="28"/>
          <w:szCs w:val="28"/>
        </w:rPr>
        <w:t>planning t</w:t>
      </w:r>
      <w:r w:rsidRPr="00884DEA">
        <w:rPr>
          <w:rFonts w:ascii="Arial" w:eastAsia="Times New Roman" w:hAnsi="Arial" w:cs="Arial"/>
          <w:color w:val="000000"/>
          <w:sz w:val="28"/>
          <w:szCs w:val="28"/>
        </w:rPr>
        <w:t>eam meets to identify opportunities for the student to develop personal relationship, participate in their community, increase control over their own lives, secure and retain CIE, and develop the skills and abilities needed to achieve these goals.</w:t>
      </w:r>
    </w:p>
    <w:p w14:paraId="492E26AB" w14:textId="77777777" w:rsidR="00332271" w:rsidRPr="00884DEA" w:rsidRDefault="00332271" w:rsidP="00332271">
      <w:pPr>
        <w:spacing w:after="0" w:line="240" w:lineRule="auto"/>
        <w:rPr>
          <w:rFonts w:ascii="Arial" w:eastAsia="Times New Roman" w:hAnsi="Arial" w:cs="Arial"/>
          <w:sz w:val="28"/>
          <w:szCs w:val="28"/>
        </w:rPr>
      </w:pPr>
    </w:p>
    <w:p w14:paraId="0A8E52D4" w14:textId="46C5C83F" w:rsidR="00332271" w:rsidRPr="00884DEA" w:rsidRDefault="001213B6"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 xml:space="preserve">The </w:t>
      </w:r>
      <w:r w:rsidR="00332271" w:rsidRPr="00884DEA">
        <w:rPr>
          <w:rFonts w:ascii="Arial" w:eastAsia="Times New Roman" w:hAnsi="Arial" w:cs="Arial"/>
          <w:color w:val="000000"/>
          <w:sz w:val="28"/>
          <w:szCs w:val="28"/>
        </w:rPr>
        <w:t xml:space="preserve">GSV LPA will develop a best practice person-centered planning concept to support an individual's pathway to CIE.  There are many </w:t>
      </w:r>
      <w:r w:rsidR="00332271" w:rsidRPr="00884DEA">
        <w:rPr>
          <w:rFonts w:ascii="Arial" w:eastAsia="Times New Roman" w:hAnsi="Arial" w:cs="Arial"/>
          <w:color w:val="000000"/>
          <w:sz w:val="28"/>
          <w:szCs w:val="28"/>
        </w:rPr>
        <w:lastRenderedPageBreak/>
        <w:t>identified mechanisms for completing this process and each service organization will decide on the specifics they will utilize.  Because of the individualized nature of this planning, this process will look different for each person.</w:t>
      </w:r>
    </w:p>
    <w:p w14:paraId="110C474A" w14:textId="77777777" w:rsidR="00332271" w:rsidRPr="00884DEA" w:rsidRDefault="00332271" w:rsidP="00332271">
      <w:pPr>
        <w:spacing w:after="0" w:line="240" w:lineRule="auto"/>
        <w:rPr>
          <w:rFonts w:ascii="Arial" w:eastAsia="Times New Roman" w:hAnsi="Arial" w:cs="Arial"/>
          <w:sz w:val="28"/>
          <w:szCs w:val="28"/>
        </w:rPr>
      </w:pPr>
    </w:p>
    <w:p w14:paraId="1F17A52C"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Individualized Planning and Coordination of Services Roles and Responsibilities</w:t>
      </w:r>
    </w:p>
    <w:p w14:paraId="692840CE" w14:textId="77777777" w:rsidR="00332271" w:rsidRPr="00884DEA" w:rsidRDefault="00332271" w:rsidP="00332271">
      <w:pPr>
        <w:spacing w:after="0" w:line="240" w:lineRule="auto"/>
        <w:rPr>
          <w:rFonts w:ascii="Arial" w:eastAsia="Times New Roman" w:hAnsi="Arial" w:cs="Arial"/>
          <w:sz w:val="28"/>
          <w:szCs w:val="28"/>
        </w:rPr>
      </w:pPr>
    </w:p>
    <w:p w14:paraId="484B050A"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Each organization will continue with their mandated individualized planning as follows:</w:t>
      </w:r>
    </w:p>
    <w:p w14:paraId="010D212F" w14:textId="77777777" w:rsidR="00332271" w:rsidRPr="00884DEA" w:rsidRDefault="00332271" w:rsidP="00332271">
      <w:pPr>
        <w:spacing w:after="0" w:line="240" w:lineRule="auto"/>
        <w:rPr>
          <w:rFonts w:ascii="Arial" w:eastAsia="Times New Roman" w:hAnsi="Arial" w:cs="Arial"/>
          <w:sz w:val="28"/>
          <w:szCs w:val="28"/>
        </w:rPr>
      </w:pPr>
    </w:p>
    <w:p w14:paraId="6FBEC5AA" w14:textId="59322A2F"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rPr>
        <w:t xml:space="preserve">Alta </w:t>
      </w:r>
      <w:r w:rsidR="00E11654" w:rsidRPr="00884DEA">
        <w:rPr>
          <w:rFonts w:ascii="Arial" w:eastAsia="Times New Roman" w:hAnsi="Arial" w:cs="Arial"/>
          <w:b/>
          <w:bCs/>
          <w:color w:val="000000"/>
          <w:sz w:val="28"/>
          <w:szCs w:val="28"/>
        </w:rPr>
        <w:t xml:space="preserve">California </w:t>
      </w:r>
      <w:r w:rsidRPr="00884DEA">
        <w:rPr>
          <w:rFonts w:ascii="Arial" w:eastAsia="Times New Roman" w:hAnsi="Arial" w:cs="Arial"/>
          <w:b/>
          <w:bCs/>
          <w:color w:val="000000"/>
          <w:sz w:val="28"/>
          <w:szCs w:val="28"/>
        </w:rPr>
        <w:t>Regional Center</w:t>
      </w:r>
      <w:r w:rsidR="00E11654" w:rsidRPr="00884DEA">
        <w:rPr>
          <w:rFonts w:ascii="Arial" w:eastAsia="Times New Roman" w:hAnsi="Arial" w:cs="Arial"/>
          <w:b/>
          <w:bCs/>
          <w:color w:val="000000"/>
          <w:sz w:val="28"/>
          <w:szCs w:val="28"/>
        </w:rPr>
        <w:t xml:space="preserve"> (ACRC)</w:t>
      </w:r>
      <w:r w:rsidRPr="00884DEA">
        <w:rPr>
          <w:rFonts w:ascii="Arial" w:eastAsia="Times New Roman" w:hAnsi="Arial" w:cs="Arial"/>
          <w:b/>
          <w:bCs/>
          <w:color w:val="000000"/>
          <w:sz w:val="28"/>
          <w:szCs w:val="28"/>
        </w:rPr>
        <w:t>:</w:t>
      </w:r>
    </w:p>
    <w:p w14:paraId="779FE4AE" w14:textId="77777777" w:rsidR="00332271" w:rsidRPr="00884DEA" w:rsidRDefault="00332271" w:rsidP="00332271">
      <w:pPr>
        <w:spacing w:after="0" w:line="240" w:lineRule="auto"/>
        <w:rPr>
          <w:rFonts w:ascii="Arial" w:eastAsia="Times New Roman" w:hAnsi="Arial" w:cs="Arial"/>
          <w:sz w:val="28"/>
          <w:szCs w:val="28"/>
        </w:rPr>
      </w:pPr>
    </w:p>
    <w:p w14:paraId="4C14D7AE" w14:textId="7AD506C2"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Individual Program Plan</w:t>
      </w:r>
      <w:r w:rsidR="00E11654" w:rsidRPr="00884DEA">
        <w:rPr>
          <w:rFonts w:ascii="Arial" w:eastAsia="Times New Roman" w:hAnsi="Arial" w:cs="Arial"/>
          <w:color w:val="000000"/>
          <w:sz w:val="28"/>
          <w:szCs w:val="28"/>
        </w:rPr>
        <w:t xml:space="preserve"> (IPP)</w:t>
      </w:r>
      <w:r w:rsidRPr="00884DEA">
        <w:rPr>
          <w:rFonts w:ascii="Arial" w:eastAsia="Times New Roman" w:hAnsi="Arial" w:cs="Arial"/>
          <w:color w:val="000000"/>
          <w:sz w:val="28"/>
          <w:szCs w:val="28"/>
        </w:rPr>
        <w:t xml:space="preserve"> - The IPP will be developed in collaboration with the consumer, the </w:t>
      </w:r>
      <w:r w:rsidR="00E11654" w:rsidRPr="00884DEA">
        <w:rPr>
          <w:rFonts w:ascii="Arial" w:eastAsia="Times New Roman" w:hAnsi="Arial" w:cs="Arial"/>
          <w:color w:val="000000"/>
          <w:sz w:val="28"/>
          <w:szCs w:val="28"/>
        </w:rPr>
        <w:t>ACRC</w:t>
      </w:r>
      <w:r w:rsidRPr="00884DEA">
        <w:rPr>
          <w:rFonts w:ascii="Arial" w:eastAsia="Times New Roman" w:hAnsi="Arial" w:cs="Arial"/>
          <w:color w:val="000000"/>
          <w:sz w:val="28"/>
          <w:szCs w:val="28"/>
        </w:rPr>
        <w:t xml:space="preserve"> Service Coordinator, and others as requested.  The IPP meeting is an annual meeting held with the individual served,</w:t>
      </w:r>
      <w:r w:rsidR="00E57E21" w:rsidRPr="00884DEA">
        <w:rPr>
          <w:rFonts w:ascii="Arial" w:eastAsia="Times New Roman" w:hAnsi="Arial" w:cs="Arial"/>
          <w:color w:val="000000"/>
          <w:sz w:val="28"/>
          <w:szCs w:val="28"/>
        </w:rPr>
        <w:t xml:space="preserve"> </w:t>
      </w:r>
      <w:r w:rsidRPr="00884DEA">
        <w:rPr>
          <w:rFonts w:ascii="Arial" w:eastAsia="Times New Roman" w:hAnsi="Arial" w:cs="Arial"/>
          <w:color w:val="000000"/>
          <w:sz w:val="28"/>
          <w:szCs w:val="28"/>
        </w:rPr>
        <w:t xml:space="preserve">members of his or her circle of support, and the </w:t>
      </w:r>
      <w:r w:rsidR="00E11654" w:rsidRPr="00884DEA">
        <w:rPr>
          <w:rFonts w:ascii="Arial" w:eastAsia="Times New Roman" w:hAnsi="Arial" w:cs="Arial"/>
          <w:color w:val="000000"/>
          <w:sz w:val="28"/>
          <w:szCs w:val="28"/>
        </w:rPr>
        <w:t>ACRC</w:t>
      </w:r>
      <w:r w:rsidRPr="00884DEA">
        <w:rPr>
          <w:rFonts w:ascii="Arial" w:eastAsia="Times New Roman" w:hAnsi="Arial" w:cs="Arial"/>
          <w:color w:val="000000"/>
          <w:sz w:val="28"/>
          <w:szCs w:val="28"/>
        </w:rPr>
        <w:t xml:space="preserve"> Service Coordinator to discuss the individual's goals, desired outcomes and plans.  The meeting is held at least annually during a client’s birth month or as often as identified needs change and/or updated.  The IPP team also discusses how community resources and </w:t>
      </w:r>
      <w:r w:rsidR="00E11654" w:rsidRPr="00884DEA">
        <w:rPr>
          <w:rFonts w:ascii="Arial" w:eastAsia="Times New Roman" w:hAnsi="Arial" w:cs="Arial"/>
          <w:color w:val="000000"/>
          <w:sz w:val="28"/>
          <w:szCs w:val="28"/>
        </w:rPr>
        <w:t>ACRC</w:t>
      </w:r>
      <w:r w:rsidRPr="00884DEA">
        <w:rPr>
          <w:rFonts w:ascii="Arial" w:eastAsia="Times New Roman" w:hAnsi="Arial" w:cs="Arial"/>
          <w:color w:val="000000"/>
          <w:sz w:val="28"/>
          <w:szCs w:val="28"/>
        </w:rPr>
        <w:t xml:space="preserve"> funded services help the individual meet his or her plan objectives.  The </w:t>
      </w:r>
      <w:r w:rsidR="00E11654" w:rsidRPr="00884DEA">
        <w:rPr>
          <w:rFonts w:ascii="Arial" w:eastAsia="Times New Roman" w:hAnsi="Arial" w:cs="Arial"/>
          <w:color w:val="000000"/>
          <w:sz w:val="28"/>
          <w:szCs w:val="28"/>
        </w:rPr>
        <w:t>ACRC</w:t>
      </w:r>
      <w:r w:rsidRPr="00884DEA">
        <w:rPr>
          <w:rFonts w:ascii="Arial" w:eastAsia="Times New Roman" w:hAnsi="Arial" w:cs="Arial"/>
          <w:color w:val="000000"/>
          <w:sz w:val="28"/>
          <w:szCs w:val="28"/>
        </w:rPr>
        <w:t xml:space="preserve"> Service Coordinator completes a comprehensive IPP report that includes information from the meeting and services to address plan objectives.  The IPP report, which serves as a contract for services, is completed and shared within 45 days from the meeting.</w:t>
      </w:r>
    </w:p>
    <w:p w14:paraId="586C5336" w14:textId="77777777" w:rsidR="00B87789" w:rsidRPr="00884DEA" w:rsidRDefault="00B87789" w:rsidP="00332271">
      <w:pPr>
        <w:spacing w:after="0" w:line="240" w:lineRule="auto"/>
        <w:rPr>
          <w:rFonts w:ascii="Arial" w:eastAsia="Times New Roman" w:hAnsi="Arial" w:cs="Arial"/>
          <w:sz w:val="28"/>
          <w:szCs w:val="28"/>
        </w:rPr>
      </w:pPr>
    </w:p>
    <w:p w14:paraId="456D83EF"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rPr>
        <w:t>Department of Rehabilitation:</w:t>
      </w:r>
    </w:p>
    <w:p w14:paraId="156B2FFC" w14:textId="77777777" w:rsidR="00332271" w:rsidRPr="00884DEA" w:rsidRDefault="00332271" w:rsidP="00332271">
      <w:pPr>
        <w:spacing w:after="0" w:line="240" w:lineRule="auto"/>
        <w:rPr>
          <w:rFonts w:ascii="Arial" w:eastAsia="Times New Roman" w:hAnsi="Arial" w:cs="Arial"/>
          <w:sz w:val="28"/>
          <w:szCs w:val="28"/>
        </w:rPr>
      </w:pPr>
    </w:p>
    <w:p w14:paraId="0326E979" w14:textId="0F65A2B8" w:rsidR="00332271" w:rsidRPr="00884DEA" w:rsidRDefault="007443CA" w:rsidP="00332271">
      <w:pPr>
        <w:spacing w:after="0" w:line="240" w:lineRule="auto"/>
        <w:rPr>
          <w:rFonts w:ascii="Arial" w:eastAsia="Times New Roman" w:hAnsi="Arial" w:cs="Arial"/>
          <w:color w:val="000000"/>
          <w:sz w:val="28"/>
          <w:szCs w:val="28"/>
        </w:rPr>
      </w:pPr>
      <w:r w:rsidRPr="00884DEA">
        <w:rPr>
          <w:rFonts w:ascii="Arial" w:eastAsia="Times New Roman" w:hAnsi="Arial" w:cs="Arial"/>
          <w:color w:val="000000"/>
          <w:sz w:val="28"/>
          <w:szCs w:val="28"/>
        </w:rPr>
        <w:t>The Individualized Plan for Employment (IPE) will be developed in collaboration with the consumer, DOR Rehabilitation Counselor, and others as requested.</w:t>
      </w:r>
    </w:p>
    <w:p w14:paraId="01CEC57F" w14:textId="77777777" w:rsidR="007443CA" w:rsidRPr="00884DEA" w:rsidRDefault="007443CA" w:rsidP="00332271">
      <w:pPr>
        <w:spacing w:after="0" w:line="240" w:lineRule="auto"/>
        <w:rPr>
          <w:rFonts w:ascii="Arial" w:eastAsia="Times New Roman" w:hAnsi="Arial" w:cs="Arial"/>
          <w:sz w:val="28"/>
          <w:szCs w:val="28"/>
        </w:rPr>
      </w:pPr>
    </w:p>
    <w:p w14:paraId="71A076AB" w14:textId="49201F45" w:rsidR="007443CA"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For specific information on the provision of VR services and the IPE process, see the Consumer Information Handbook:</w:t>
      </w:r>
    </w:p>
    <w:p w14:paraId="5A5CBF0B" w14:textId="4D450B51" w:rsidR="00332271" w:rsidRPr="00884DEA" w:rsidRDefault="000A5CF7" w:rsidP="00332271">
      <w:pPr>
        <w:spacing w:after="0" w:line="240" w:lineRule="auto"/>
        <w:rPr>
          <w:rFonts w:ascii="Arial" w:eastAsia="Times New Roman" w:hAnsi="Arial" w:cs="Arial"/>
          <w:sz w:val="28"/>
          <w:szCs w:val="28"/>
        </w:rPr>
      </w:pPr>
      <w:hyperlink r:id="rId17" w:tooltip="Click to access the DOR webpage" w:history="1">
        <w:r w:rsidR="001B1191" w:rsidRPr="00884DEA">
          <w:rPr>
            <w:rStyle w:val="Hyperlink"/>
            <w:rFonts w:ascii="Arial" w:hAnsi="Arial" w:cs="Arial"/>
            <w:sz w:val="28"/>
            <w:szCs w:val="28"/>
          </w:rPr>
          <w:t>https://dor.ca.gov/Home/Publications</w:t>
        </w:r>
      </w:hyperlink>
    </w:p>
    <w:p w14:paraId="5A748DCF" w14:textId="77777777" w:rsidR="007443CA" w:rsidRPr="00884DEA" w:rsidRDefault="007443CA" w:rsidP="00332271">
      <w:pPr>
        <w:spacing w:after="0" w:line="240" w:lineRule="auto"/>
        <w:rPr>
          <w:rFonts w:ascii="Arial" w:eastAsia="Times New Roman" w:hAnsi="Arial" w:cs="Arial"/>
          <w:sz w:val="28"/>
          <w:szCs w:val="28"/>
        </w:rPr>
      </w:pPr>
    </w:p>
    <w:p w14:paraId="4618B38C" w14:textId="77777777" w:rsidR="00081A3D" w:rsidRDefault="00081A3D">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3319F0CF" w14:textId="39567D7B"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rPr>
        <w:lastRenderedPageBreak/>
        <w:t>Local Education Agencies:</w:t>
      </w:r>
    </w:p>
    <w:p w14:paraId="05381543" w14:textId="77777777" w:rsidR="00332271" w:rsidRPr="00884DEA" w:rsidRDefault="00332271" w:rsidP="00332271">
      <w:pPr>
        <w:spacing w:after="0" w:line="240" w:lineRule="auto"/>
        <w:rPr>
          <w:rFonts w:ascii="Arial" w:eastAsia="Times New Roman" w:hAnsi="Arial" w:cs="Arial"/>
          <w:sz w:val="28"/>
          <w:szCs w:val="28"/>
        </w:rPr>
      </w:pPr>
    </w:p>
    <w:p w14:paraId="53945992" w14:textId="273EACCA"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rPr>
        <w:t xml:space="preserve">Individualized Education Program (IEP) - </w:t>
      </w:r>
      <w:r w:rsidRPr="00884DEA">
        <w:rPr>
          <w:rFonts w:ascii="Arial" w:eastAsia="Times New Roman" w:hAnsi="Arial" w:cs="Arial"/>
          <w:color w:val="000000"/>
          <w:sz w:val="28"/>
          <w:szCs w:val="28"/>
        </w:rPr>
        <w:t>Required by the Individuals with Disabilities Education AC</w:t>
      </w:r>
      <w:r w:rsidR="007443CA" w:rsidRPr="00884DEA">
        <w:rPr>
          <w:rFonts w:ascii="Arial" w:eastAsia="Times New Roman" w:hAnsi="Arial" w:cs="Arial"/>
          <w:color w:val="000000"/>
          <w:sz w:val="28"/>
          <w:szCs w:val="28"/>
        </w:rPr>
        <w:t>T</w:t>
      </w:r>
      <w:r w:rsidRPr="00884DEA">
        <w:rPr>
          <w:rFonts w:ascii="Arial" w:eastAsia="Times New Roman" w:hAnsi="Arial" w:cs="Arial"/>
          <w:color w:val="000000"/>
          <w:sz w:val="28"/>
          <w:szCs w:val="28"/>
        </w:rPr>
        <w:t xml:space="preserve"> (IDEA) and used in K-12 educational agencies for individual student planning.  The IEP is developed by a team of people such as parents, teachers and psychologists.  The IEP describes the direction a student with special needs will be going in the future and how to get there.</w:t>
      </w:r>
    </w:p>
    <w:p w14:paraId="7D3D12A6" w14:textId="77777777" w:rsidR="00332271" w:rsidRPr="00884DEA" w:rsidRDefault="00332271" w:rsidP="00332271">
      <w:pPr>
        <w:spacing w:after="0" w:line="240" w:lineRule="auto"/>
        <w:rPr>
          <w:rFonts w:ascii="Arial" w:eastAsia="Times New Roman" w:hAnsi="Arial" w:cs="Arial"/>
          <w:sz w:val="28"/>
          <w:szCs w:val="28"/>
        </w:rPr>
      </w:pPr>
    </w:p>
    <w:p w14:paraId="2B0157A0"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When the purpose of the IEP meeting is in the consideration of transition services for a student, the LEA shall invite the student and, to the extent appropriate and with the consent of the parent or adult student, a representative of any other agency that is likely to be responsible for providing or paying for transition services.</w:t>
      </w:r>
    </w:p>
    <w:p w14:paraId="6D8B6F90" w14:textId="77777777" w:rsidR="00332271" w:rsidRPr="00884DEA" w:rsidRDefault="00332271" w:rsidP="00332271">
      <w:pPr>
        <w:spacing w:after="0" w:line="240" w:lineRule="auto"/>
        <w:rPr>
          <w:rFonts w:ascii="Arial" w:eastAsia="Times New Roman" w:hAnsi="Arial" w:cs="Arial"/>
          <w:sz w:val="28"/>
          <w:szCs w:val="28"/>
        </w:rPr>
      </w:pPr>
    </w:p>
    <w:p w14:paraId="1943CA5F" w14:textId="4706C859"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rPr>
        <w:t xml:space="preserve">Individual Transition plan (ITP) </w:t>
      </w:r>
      <w:r w:rsidRPr="00884DEA">
        <w:rPr>
          <w:rFonts w:ascii="Arial" w:eastAsia="Times New Roman" w:hAnsi="Arial" w:cs="Arial"/>
          <w:color w:val="000000"/>
          <w:sz w:val="28"/>
          <w:szCs w:val="28"/>
        </w:rPr>
        <w:t>- The ITP is the template for mapping out long-term adult outcomes from which annual goals and objectives are defined.  The ITP must be based on the student’s needs, preferences and interests and reflect the student’s own goals.  Objectives timelines, and the people responsible for meeting the objectives should be written into the ITP (and made part of the IEP).  It is important to understand that transition planning and development of the ITP are part of the IEP process.  The ITP must be in place by the time the student turns 16 years of age.  If the IPE team agrees, transition planning can begin prior to the age of 16.</w:t>
      </w:r>
    </w:p>
    <w:p w14:paraId="58B75715" w14:textId="77777777" w:rsidR="00332271" w:rsidRPr="00884DEA" w:rsidRDefault="00332271" w:rsidP="00332271">
      <w:pPr>
        <w:spacing w:after="0" w:line="240" w:lineRule="auto"/>
        <w:rPr>
          <w:rFonts w:ascii="Arial" w:eastAsia="Times New Roman" w:hAnsi="Arial" w:cs="Arial"/>
          <w:sz w:val="28"/>
          <w:szCs w:val="28"/>
        </w:rPr>
      </w:pPr>
    </w:p>
    <w:p w14:paraId="0C949FCB" w14:textId="6A40DA1E"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 xml:space="preserve">Collaboration through Person-Centered </w:t>
      </w:r>
      <w:r w:rsidR="00FC4834" w:rsidRPr="00884DEA">
        <w:rPr>
          <w:rFonts w:ascii="Arial" w:eastAsia="Times New Roman" w:hAnsi="Arial" w:cs="Arial"/>
          <w:b/>
          <w:bCs/>
          <w:color w:val="000000"/>
          <w:sz w:val="28"/>
          <w:szCs w:val="28"/>
          <w:u w:val="single"/>
        </w:rPr>
        <w:t>Planning</w:t>
      </w:r>
    </w:p>
    <w:p w14:paraId="3CC2D615" w14:textId="77777777" w:rsidR="00332271" w:rsidRPr="00884DEA" w:rsidRDefault="00332271" w:rsidP="00332271">
      <w:pPr>
        <w:spacing w:after="0" w:line="240" w:lineRule="auto"/>
        <w:rPr>
          <w:rFonts w:ascii="Arial" w:eastAsia="Times New Roman" w:hAnsi="Arial" w:cs="Arial"/>
          <w:sz w:val="28"/>
          <w:szCs w:val="28"/>
        </w:rPr>
      </w:pPr>
    </w:p>
    <w:p w14:paraId="199BCB55"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The GSV LPA will provide a specific action plan of a person-centered guidance designed to promote and support students with disabilities (ages 16-21) transition to CIE.</w:t>
      </w:r>
    </w:p>
    <w:p w14:paraId="08D43E58" w14:textId="77777777" w:rsidR="00332271" w:rsidRPr="00884DEA" w:rsidRDefault="00332271" w:rsidP="00332271">
      <w:pPr>
        <w:spacing w:after="0" w:line="240" w:lineRule="auto"/>
        <w:rPr>
          <w:rFonts w:ascii="Arial" w:eastAsia="Times New Roman" w:hAnsi="Arial" w:cs="Arial"/>
          <w:sz w:val="28"/>
          <w:szCs w:val="28"/>
        </w:rPr>
      </w:pPr>
    </w:p>
    <w:p w14:paraId="51686DDD"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Partners may provide services in the following areas:</w:t>
      </w:r>
    </w:p>
    <w:p w14:paraId="2E4BA475" w14:textId="77777777" w:rsidR="00332271" w:rsidRPr="00884DEA" w:rsidRDefault="00332271" w:rsidP="00332271">
      <w:pPr>
        <w:spacing w:after="0" w:line="240" w:lineRule="auto"/>
        <w:rPr>
          <w:rFonts w:ascii="Arial" w:eastAsia="Times New Roman" w:hAnsi="Arial" w:cs="Arial"/>
          <w:sz w:val="28"/>
          <w:szCs w:val="28"/>
        </w:rPr>
      </w:pPr>
    </w:p>
    <w:p w14:paraId="26F0E8EF" w14:textId="77777777"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Special Education Services</w:t>
      </w:r>
    </w:p>
    <w:p w14:paraId="0324D6CB" w14:textId="77777777"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WorkAbility I Services</w:t>
      </w:r>
    </w:p>
    <w:p w14:paraId="3750E58A" w14:textId="77777777"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Transition Partnership Program Services</w:t>
      </w:r>
    </w:p>
    <w:p w14:paraId="3582B707" w14:textId="77777777"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DOR Student Services</w:t>
      </w:r>
    </w:p>
    <w:p w14:paraId="72B4547E" w14:textId="77777777"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Vocational Rehabilitation Services</w:t>
      </w:r>
    </w:p>
    <w:p w14:paraId="0B1A5485" w14:textId="77777777" w:rsidR="00332271" w:rsidRPr="00884DEA" w:rsidRDefault="00332271" w:rsidP="00332271">
      <w:pPr>
        <w:numPr>
          <w:ilvl w:val="1"/>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Employment Services</w:t>
      </w:r>
    </w:p>
    <w:p w14:paraId="0C2937C7" w14:textId="77777777" w:rsidR="00332271" w:rsidRPr="00884DEA" w:rsidRDefault="00332271" w:rsidP="00332271">
      <w:pPr>
        <w:numPr>
          <w:ilvl w:val="1"/>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WorkAbility III</w:t>
      </w:r>
    </w:p>
    <w:p w14:paraId="244D8F62" w14:textId="77777777" w:rsidR="00332271" w:rsidRPr="00884DEA" w:rsidRDefault="00332271" w:rsidP="00332271">
      <w:pPr>
        <w:numPr>
          <w:ilvl w:val="1"/>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lastRenderedPageBreak/>
        <w:t>College to Career</w:t>
      </w:r>
    </w:p>
    <w:p w14:paraId="4E825E05" w14:textId="046B4E69"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Postsecondary </w:t>
      </w:r>
      <w:r w:rsidR="007443CA" w:rsidRPr="00884DEA">
        <w:rPr>
          <w:rFonts w:ascii="Arial" w:eastAsia="Times New Roman" w:hAnsi="Arial" w:cs="Arial"/>
          <w:color w:val="000000"/>
          <w:sz w:val="28"/>
          <w:szCs w:val="28"/>
        </w:rPr>
        <w:t>Training</w:t>
      </w:r>
      <w:r w:rsidRPr="00884DEA">
        <w:rPr>
          <w:rFonts w:ascii="Arial" w:eastAsia="Times New Roman" w:hAnsi="Arial" w:cs="Arial"/>
          <w:color w:val="000000"/>
          <w:sz w:val="28"/>
          <w:szCs w:val="28"/>
        </w:rPr>
        <w:t xml:space="preserve"> or other </w:t>
      </w:r>
      <w:r w:rsidR="007443CA" w:rsidRPr="00884DEA">
        <w:rPr>
          <w:rFonts w:ascii="Arial" w:eastAsia="Times New Roman" w:hAnsi="Arial" w:cs="Arial"/>
          <w:color w:val="000000"/>
          <w:sz w:val="28"/>
          <w:szCs w:val="28"/>
        </w:rPr>
        <w:t>Activities</w:t>
      </w:r>
    </w:p>
    <w:p w14:paraId="7A5DC13A" w14:textId="77777777"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Supported Employment and Short-Term Support Services</w:t>
      </w:r>
    </w:p>
    <w:p w14:paraId="79CABEFC" w14:textId="7A518493" w:rsidR="00332271" w:rsidRPr="00884DEA" w:rsidRDefault="00332271" w:rsidP="00332271">
      <w:pPr>
        <w:numPr>
          <w:ilvl w:val="0"/>
          <w:numId w:val="8"/>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Adult Services and other ACRC Services:</w:t>
      </w:r>
    </w:p>
    <w:p w14:paraId="3D8A572B" w14:textId="55E7E4B9" w:rsidR="00C14CAE" w:rsidRPr="00884DEA" w:rsidRDefault="000A5CF7" w:rsidP="00C14CAE">
      <w:pPr>
        <w:spacing w:after="0" w:line="240" w:lineRule="auto"/>
        <w:ind w:left="720"/>
        <w:textAlignment w:val="baseline"/>
        <w:rPr>
          <w:rFonts w:ascii="Arial" w:eastAsia="Times New Roman" w:hAnsi="Arial" w:cs="Arial"/>
          <w:color w:val="000000"/>
          <w:sz w:val="28"/>
          <w:szCs w:val="28"/>
        </w:rPr>
      </w:pPr>
      <w:hyperlink r:id="rId18" w:tooltip="Click to access Alta Regional Center" w:history="1">
        <w:r w:rsidR="00C14CAE" w:rsidRPr="00884DEA">
          <w:rPr>
            <w:rStyle w:val="Hyperlink"/>
            <w:rFonts w:ascii="Arial" w:eastAsia="Times New Roman" w:hAnsi="Arial" w:cs="Arial"/>
            <w:sz w:val="28"/>
            <w:szCs w:val="28"/>
          </w:rPr>
          <w:t>https://www.altaregional.org/</w:t>
        </w:r>
      </w:hyperlink>
    </w:p>
    <w:p w14:paraId="41755371" w14:textId="77777777" w:rsidR="00332271" w:rsidRPr="00884DEA" w:rsidRDefault="00332271" w:rsidP="00332271">
      <w:pPr>
        <w:spacing w:after="0" w:line="240" w:lineRule="auto"/>
        <w:rPr>
          <w:rFonts w:ascii="Arial" w:eastAsia="Times New Roman" w:hAnsi="Arial" w:cs="Arial"/>
          <w:sz w:val="28"/>
          <w:szCs w:val="28"/>
        </w:rPr>
      </w:pPr>
    </w:p>
    <w:p w14:paraId="4D0EDA89"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Information Sharing and Documentation Processes</w:t>
      </w:r>
    </w:p>
    <w:p w14:paraId="4DE2945B" w14:textId="77777777" w:rsidR="00332271" w:rsidRPr="00884DEA" w:rsidRDefault="00332271" w:rsidP="00332271">
      <w:pPr>
        <w:spacing w:after="0" w:line="240" w:lineRule="auto"/>
        <w:rPr>
          <w:rFonts w:ascii="Arial" w:eastAsia="Times New Roman" w:hAnsi="Arial" w:cs="Arial"/>
          <w:sz w:val="28"/>
          <w:szCs w:val="28"/>
        </w:rPr>
      </w:pPr>
    </w:p>
    <w:p w14:paraId="0862580E"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The following documentation may be utilized for the purposes of eligibility and planning:</w:t>
      </w:r>
    </w:p>
    <w:p w14:paraId="3FD8C144" w14:textId="77777777" w:rsidR="00332271" w:rsidRPr="00884DEA" w:rsidRDefault="00332271" w:rsidP="00332271">
      <w:pPr>
        <w:spacing w:after="0" w:line="240" w:lineRule="auto"/>
        <w:rPr>
          <w:rFonts w:ascii="Arial" w:eastAsia="Times New Roman" w:hAnsi="Arial" w:cs="Arial"/>
          <w:sz w:val="28"/>
          <w:szCs w:val="28"/>
        </w:rPr>
      </w:pPr>
    </w:p>
    <w:p w14:paraId="797B1FAC" w14:textId="77777777" w:rsidR="00332271" w:rsidRPr="00884DEA" w:rsidRDefault="00332271" w:rsidP="00332271">
      <w:pPr>
        <w:numPr>
          <w:ilvl w:val="0"/>
          <w:numId w:val="9"/>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Eligibility Documentation such as:</w:t>
      </w:r>
    </w:p>
    <w:p w14:paraId="037AFEC0" w14:textId="77777777" w:rsidR="00332271" w:rsidRPr="00884DEA" w:rsidRDefault="00332271" w:rsidP="00332271">
      <w:pPr>
        <w:numPr>
          <w:ilvl w:val="1"/>
          <w:numId w:val="9"/>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Medical evaluations</w:t>
      </w:r>
    </w:p>
    <w:p w14:paraId="208BC991" w14:textId="77777777" w:rsidR="00332271" w:rsidRPr="00884DEA" w:rsidRDefault="00332271" w:rsidP="00332271">
      <w:pPr>
        <w:numPr>
          <w:ilvl w:val="1"/>
          <w:numId w:val="9"/>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Social evaluations</w:t>
      </w:r>
    </w:p>
    <w:p w14:paraId="2DC093E6" w14:textId="77777777" w:rsidR="00332271" w:rsidRPr="00884DEA" w:rsidRDefault="00332271" w:rsidP="00332271">
      <w:pPr>
        <w:numPr>
          <w:ilvl w:val="1"/>
          <w:numId w:val="9"/>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Shared plans (IEP and IPP)</w:t>
      </w:r>
    </w:p>
    <w:p w14:paraId="4FF69853" w14:textId="77777777" w:rsidR="00332271" w:rsidRPr="00884DEA" w:rsidRDefault="00332271" w:rsidP="00332271">
      <w:pPr>
        <w:numPr>
          <w:ilvl w:val="1"/>
          <w:numId w:val="9"/>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Other</w:t>
      </w:r>
    </w:p>
    <w:p w14:paraId="423E83B7" w14:textId="77777777" w:rsidR="00332271" w:rsidRPr="00884DEA" w:rsidRDefault="00332271" w:rsidP="00332271">
      <w:pPr>
        <w:spacing w:after="0" w:line="240" w:lineRule="auto"/>
        <w:rPr>
          <w:rFonts w:ascii="Arial" w:eastAsia="Times New Roman" w:hAnsi="Arial" w:cs="Arial"/>
          <w:sz w:val="28"/>
          <w:szCs w:val="28"/>
        </w:rPr>
      </w:pPr>
    </w:p>
    <w:p w14:paraId="734FDBF8" w14:textId="77777777" w:rsidR="00332271" w:rsidRPr="00884DEA" w:rsidRDefault="00332271" w:rsidP="00332271">
      <w:pPr>
        <w:numPr>
          <w:ilvl w:val="0"/>
          <w:numId w:val="10"/>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Assessment documentation such as:</w:t>
      </w:r>
    </w:p>
    <w:p w14:paraId="59B6A6CA" w14:textId="77777777" w:rsidR="00332271" w:rsidRPr="00884DEA" w:rsidRDefault="00332271" w:rsidP="00332271">
      <w:pPr>
        <w:numPr>
          <w:ilvl w:val="1"/>
          <w:numId w:val="10"/>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Interest Assessments/Surveys as part of transition planning (LEA)</w:t>
      </w:r>
    </w:p>
    <w:p w14:paraId="4F296A39" w14:textId="77777777" w:rsidR="00332271" w:rsidRPr="00884DEA" w:rsidRDefault="00332271" w:rsidP="00332271">
      <w:pPr>
        <w:numPr>
          <w:ilvl w:val="1"/>
          <w:numId w:val="10"/>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Situational Assessments (DOR)</w:t>
      </w:r>
    </w:p>
    <w:p w14:paraId="02DCFA8E" w14:textId="5FA39C80" w:rsidR="00332271" w:rsidRPr="00884DEA" w:rsidRDefault="00332271" w:rsidP="00332271">
      <w:pPr>
        <w:numPr>
          <w:ilvl w:val="1"/>
          <w:numId w:val="10"/>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Client Diagnostic Evaluation Report (</w:t>
      </w:r>
      <w:r w:rsidR="00E11654" w:rsidRPr="00884DEA">
        <w:rPr>
          <w:rFonts w:ascii="Arial" w:eastAsia="Times New Roman" w:hAnsi="Arial" w:cs="Arial"/>
          <w:color w:val="000000"/>
          <w:sz w:val="28"/>
          <w:szCs w:val="28"/>
        </w:rPr>
        <w:t>ACRC</w:t>
      </w:r>
      <w:r w:rsidRPr="00884DEA">
        <w:rPr>
          <w:rFonts w:ascii="Arial" w:eastAsia="Times New Roman" w:hAnsi="Arial" w:cs="Arial"/>
          <w:color w:val="000000"/>
          <w:sz w:val="28"/>
          <w:szCs w:val="28"/>
        </w:rPr>
        <w:t>)</w:t>
      </w:r>
    </w:p>
    <w:p w14:paraId="7284D800" w14:textId="77777777" w:rsidR="00332271" w:rsidRPr="00884DEA" w:rsidRDefault="00332271" w:rsidP="00332271">
      <w:pPr>
        <w:numPr>
          <w:ilvl w:val="1"/>
          <w:numId w:val="10"/>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Other</w:t>
      </w:r>
    </w:p>
    <w:p w14:paraId="6D5F5D9A" w14:textId="77777777" w:rsidR="00332271" w:rsidRPr="00884DEA" w:rsidRDefault="00332271" w:rsidP="00332271">
      <w:pPr>
        <w:spacing w:after="0" w:line="240" w:lineRule="auto"/>
        <w:rPr>
          <w:rFonts w:ascii="Arial" w:eastAsia="Times New Roman" w:hAnsi="Arial" w:cs="Arial"/>
          <w:sz w:val="28"/>
          <w:szCs w:val="28"/>
        </w:rPr>
      </w:pPr>
    </w:p>
    <w:p w14:paraId="7E96D98C" w14:textId="77777777" w:rsidR="00332271" w:rsidRPr="00884DEA" w:rsidRDefault="00332271" w:rsidP="00332271">
      <w:pPr>
        <w:numPr>
          <w:ilvl w:val="0"/>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Individual’s Employment Portfolio (paper and/or virtual)</w:t>
      </w:r>
    </w:p>
    <w:p w14:paraId="7C24D2C1"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Summary of Performance (LEA)</w:t>
      </w:r>
    </w:p>
    <w:p w14:paraId="2BB642E8"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Paid and unpaid work experience including volunteer work</w:t>
      </w:r>
    </w:p>
    <w:p w14:paraId="0A317D73"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Letters of reference</w:t>
      </w:r>
    </w:p>
    <w:p w14:paraId="27A65CFA"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Resume</w:t>
      </w:r>
    </w:p>
    <w:p w14:paraId="34499F23"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Internship/apprenticeship documents</w:t>
      </w:r>
    </w:p>
    <w:p w14:paraId="076AE406"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Educational and training history</w:t>
      </w:r>
    </w:p>
    <w:p w14:paraId="2ABA79A5"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Transcripts</w:t>
      </w:r>
    </w:p>
    <w:p w14:paraId="4ED98303"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Diplomas and/or certifications</w:t>
      </w:r>
    </w:p>
    <w:p w14:paraId="0983DC4A" w14:textId="77777777" w:rsidR="00332271" w:rsidRPr="00884DEA" w:rsidRDefault="00332271" w:rsidP="00332271">
      <w:pPr>
        <w:numPr>
          <w:ilvl w:val="1"/>
          <w:numId w:val="11"/>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Other</w:t>
      </w:r>
    </w:p>
    <w:p w14:paraId="22A6C053" w14:textId="77777777" w:rsidR="00332271" w:rsidRPr="00884DEA" w:rsidRDefault="00332271" w:rsidP="00332271">
      <w:pPr>
        <w:spacing w:after="0" w:line="240" w:lineRule="auto"/>
        <w:rPr>
          <w:rFonts w:ascii="Arial" w:eastAsia="Times New Roman" w:hAnsi="Arial" w:cs="Arial"/>
          <w:sz w:val="28"/>
          <w:szCs w:val="28"/>
        </w:rPr>
      </w:pPr>
    </w:p>
    <w:p w14:paraId="722D07E4" w14:textId="77777777" w:rsidR="00332271" w:rsidRPr="00884DEA" w:rsidRDefault="00332271" w:rsidP="00332271">
      <w:pPr>
        <w:numPr>
          <w:ilvl w:val="0"/>
          <w:numId w:val="1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Consent forms such as:</w:t>
      </w:r>
    </w:p>
    <w:p w14:paraId="4494AA91" w14:textId="77777777" w:rsidR="00332271" w:rsidRPr="00884DEA" w:rsidRDefault="00332271" w:rsidP="00332271">
      <w:pPr>
        <w:numPr>
          <w:ilvl w:val="1"/>
          <w:numId w:val="1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LEA Consent for Release of Information</w:t>
      </w:r>
    </w:p>
    <w:p w14:paraId="16605685" w14:textId="77777777" w:rsidR="00332271" w:rsidRPr="00884DEA" w:rsidRDefault="00332271" w:rsidP="00332271">
      <w:pPr>
        <w:numPr>
          <w:ilvl w:val="1"/>
          <w:numId w:val="1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DOT Medical/Non-Medical Information Consent</w:t>
      </w:r>
    </w:p>
    <w:p w14:paraId="08E3D7A1" w14:textId="77777777" w:rsidR="00332271" w:rsidRPr="00884DEA" w:rsidRDefault="00332271" w:rsidP="00332271">
      <w:pPr>
        <w:numPr>
          <w:ilvl w:val="1"/>
          <w:numId w:val="1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ACRC DS 1968 - Vocational Rehabilitation Referral</w:t>
      </w:r>
    </w:p>
    <w:p w14:paraId="27D3EE84" w14:textId="77777777" w:rsidR="00332271" w:rsidRPr="00884DEA" w:rsidRDefault="00332271" w:rsidP="00332271">
      <w:pPr>
        <w:numPr>
          <w:ilvl w:val="1"/>
          <w:numId w:val="1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ACRC Consent for Release of Information</w:t>
      </w:r>
    </w:p>
    <w:p w14:paraId="08720C2F" w14:textId="77777777" w:rsidR="00332271" w:rsidRPr="00884DEA" w:rsidRDefault="00332271" w:rsidP="00332271">
      <w:pPr>
        <w:numPr>
          <w:ilvl w:val="1"/>
          <w:numId w:val="12"/>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lastRenderedPageBreak/>
        <w:t>Other</w:t>
      </w:r>
    </w:p>
    <w:p w14:paraId="1A4A0C77" w14:textId="77777777" w:rsidR="00332271" w:rsidRPr="00884DEA" w:rsidRDefault="00332271" w:rsidP="00332271">
      <w:pPr>
        <w:spacing w:after="0" w:line="240" w:lineRule="auto"/>
        <w:rPr>
          <w:rFonts w:ascii="Arial" w:eastAsia="Times New Roman" w:hAnsi="Arial" w:cs="Arial"/>
          <w:sz w:val="28"/>
          <w:szCs w:val="28"/>
        </w:rPr>
      </w:pPr>
    </w:p>
    <w:p w14:paraId="25CCFD36" w14:textId="77777777" w:rsidR="00332271" w:rsidRPr="00884DEA" w:rsidRDefault="00332271" w:rsidP="00332271">
      <w:pPr>
        <w:numPr>
          <w:ilvl w:val="0"/>
          <w:numId w:val="13"/>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Documentation for youth and adults related to limitations on subminimum wage employment</w:t>
      </w:r>
    </w:p>
    <w:p w14:paraId="441ABB23" w14:textId="77777777" w:rsidR="00332271" w:rsidRPr="00884DEA" w:rsidRDefault="00332271" w:rsidP="00332271">
      <w:pPr>
        <w:numPr>
          <w:ilvl w:val="0"/>
          <w:numId w:val="13"/>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Other documentation relevant to the collaboration of the local partners</w:t>
      </w:r>
    </w:p>
    <w:p w14:paraId="508A023C" w14:textId="77777777" w:rsidR="00332271" w:rsidRPr="00884DEA" w:rsidRDefault="00332271" w:rsidP="00332271">
      <w:pPr>
        <w:spacing w:after="0" w:line="240" w:lineRule="auto"/>
        <w:rPr>
          <w:rFonts w:ascii="Arial" w:eastAsia="Times New Roman" w:hAnsi="Arial" w:cs="Arial"/>
          <w:sz w:val="28"/>
          <w:szCs w:val="28"/>
        </w:rPr>
      </w:pPr>
    </w:p>
    <w:p w14:paraId="59848D70" w14:textId="2457F9BC"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Current data collections/sharing methods will be reviewed to assist with improved data collection/sharing across agencies to promote positive outcome sharing and identification of best/effective CIE practices and Procedures.</w:t>
      </w:r>
    </w:p>
    <w:p w14:paraId="4D32F321" w14:textId="77777777" w:rsidR="00332271" w:rsidRPr="00884DEA" w:rsidRDefault="00332271" w:rsidP="00332271">
      <w:pPr>
        <w:spacing w:after="0" w:line="240" w:lineRule="auto"/>
        <w:rPr>
          <w:rFonts w:ascii="Arial" w:eastAsia="Times New Roman" w:hAnsi="Arial" w:cs="Arial"/>
          <w:sz w:val="28"/>
          <w:szCs w:val="28"/>
        </w:rPr>
      </w:pPr>
    </w:p>
    <w:p w14:paraId="36A612FA"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 Partners will share all applicable transition related documentation (i.e. Employment portfolios, transcripts etc.) upon referral to prevent duplication of services.</w:t>
      </w:r>
    </w:p>
    <w:p w14:paraId="1C32E06E" w14:textId="77777777" w:rsidR="00332271" w:rsidRPr="00884DEA" w:rsidRDefault="00332271" w:rsidP="00332271">
      <w:pPr>
        <w:spacing w:after="0" w:line="240" w:lineRule="auto"/>
        <w:rPr>
          <w:rFonts w:ascii="Arial" w:eastAsia="Times New Roman" w:hAnsi="Arial" w:cs="Arial"/>
          <w:sz w:val="28"/>
          <w:szCs w:val="28"/>
        </w:rPr>
      </w:pPr>
    </w:p>
    <w:p w14:paraId="66D8AD1B"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u w:val="single"/>
        </w:rPr>
        <w:t>Communication and Planning</w:t>
      </w:r>
    </w:p>
    <w:p w14:paraId="2175DA26" w14:textId="77777777" w:rsidR="00332271" w:rsidRPr="00884DEA" w:rsidRDefault="00332271" w:rsidP="00332271">
      <w:pPr>
        <w:spacing w:after="0" w:line="240" w:lineRule="auto"/>
        <w:rPr>
          <w:rFonts w:ascii="Arial" w:eastAsia="Times New Roman" w:hAnsi="Arial" w:cs="Arial"/>
          <w:sz w:val="28"/>
          <w:szCs w:val="28"/>
        </w:rPr>
      </w:pPr>
    </w:p>
    <w:p w14:paraId="413EA884"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The GSV LPA Steering Committee will include representatives from the core partners.  This committee, at a minimum, will meet bi-annually to report applicable data, staff the progress of the implementation of the LPA and discuss referral system.  This team will also utilize the time to provide in service and cross training, share best practices and address system issues and problem-solving efforts for attaining CIE.</w:t>
      </w:r>
    </w:p>
    <w:p w14:paraId="1BD39916" w14:textId="77777777" w:rsidR="00332271" w:rsidRPr="00884DEA" w:rsidRDefault="00332271" w:rsidP="00332271">
      <w:pPr>
        <w:spacing w:after="0" w:line="240" w:lineRule="auto"/>
        <w:rPr>
          <w:rFonts w:ascii="Arial" w:eastAsia="Times New Roman" w:hAnsi="Arial" w:cs="Arial"/>
          <w:sz w:val="28"/>
          <w:szCs w:val="28"/>
        </w:rPr>
      </w:pPr>
    </w:p>
    <w:p w14:paraId="1FA49F43" w14:textId="7777777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b/>
          <w:bCs/>
          <w:color w:val="000000"/>
          <w:sz w:val="28"/>
          <w:szCs w:val="28"/>
        </w:rPr>
        <w:t>GSV LPA Steering Committee Members:</w:t>
      </w:r>
    </w:p>
    <w:p w14:paraId="097E7EA5" w14:textId="77777777" w:rsidR="00332271" w:rsidRPr="00884DEA" w:rsidRDefault="00332271" w:rsidP="00332271">
      <w:pPr>
        <w:spacing w:after="0" w:line="240" w:lineRule="auto"/>
        <w:rPr>
          <w:rFonts w:ascii="Arial" w:eastAsia="Times New Roman" w:hAnsi="Arial" w:cs="Arial"/>
          <w:sz w:val="28"/>
          <w:szCs w:val="28"/>
        </w:rPr>
      </w:pPr>
    </w:p>
    <w:p w14:paraId="54CD4759" w14:textId="77777777"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Cindy Le, ACRC Community Services and Support Unit</w:t>
      </w:r>
    </w:p>
    <w:p w14:paraId="6236FF24" w14:textId="5E145E5D" w:rsidR="00332271" w:rsidRPr="00884DEA" w:rsidRDefault="00B804DB"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Kamie Zapanta,</w:t>
      </w:r>
      <w:r w:rsidR="00332271" w:rsidRPr="00884DEA">
        <w:rPr>
          <w:rFonts w:ascii="Arial" w:eastAsia="Times New Roman" w:hAnsi="Arial" w:cs="Arial"/>
          <w:color w:val="000000"/>
          <w:sz w:val="28"/>
          <w:szCs w:val="28"/>
        </w:rPr>
        <w:t xml:space="preserve"> </w:t>
      </w:r>
      <w:r w:rsidRPr="00884DEA">
        <w:rPr>
          <w:rFonts w:ascii="Arial" w:eastAsia="Times New Roman" w:hAnsi="Arial" w:cs="Arial"/>
          <w:color w:val="000000"/>
          <w:sz w:val="28"/>
          <w:szCs w:val="28"/>
        </w:rPr>
        <w:t xml:space="preserve">DOR Team Manager, </w:t>
      </w:r>
      <w:r w:rsidR="00332271" w:rsidRPr="00884DEA">
        <w:rPr>
          <w:rFonts w:ascii="Arial" w:eastAsia="Times New Roman" w:hAnsi="Arial" w:cs="Arial"/>
          <w:color w:val="000000"/>
          <w:sz w:val="28"/>
          <w:szCs w:val="28"/>
        </w:rPr>
        <w:t>Capitol Mall Branch</w:t>
      </w:r>
    </w:p>
    <w:p w14:paraId="72E6F1CD" w14:textId="6BEE773C"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Monica MacNicholl, DOR Team Manager</w:t>
      </w:r>
      <w:r w:rsidR="00B804DB" w:rsidRPr="00884DEA">
        <w:rPr>
          <w:rFonts w:ascii="Arial" w:eastAsia="Times New Roman" w:hAnsi="Arial" w:cs="Arial"/>
          <w:color w:val="000000"/>
          <w:sz w:val="28"/>
          <w:szCs w:val="28"/>
        </w:rPr>
        <w:t>, Laguna Creek Branch</w:t>
      </w:r>
    </w:p>
    <w:p w14:paraId="20D72AA1" w14:textId="58A1C879"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Sharon O’Sullivan, DOR Team Manager</w:t>
      </w:r>
      <w:r w:rsidR="00B804DB" w:rsidRPr="00884DEA">
        <w:rPr>
          <w:rFonts w:ascii="Arial" w:eastAsia="Times New Roman" w:hAnsi="Arial" w:cs="Arial"/>
          <w:color w:val="000000"/>
          <w:sz w:val="28"/>
          <w:szCs w:val="28"/>
        </w:rPr>
        <w:t>, North East Branch</w:t>
      </w:r>
    </w:p>
    <w:p w14:paraId="798B1E5A" w14:textId="77777777"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TBD Natomas Unified School District, WAI Program Coordinator</w:t>
      </w:r>
    </w:p>
    <w:p w14:paraId="691867EA" w14:textId="77777777"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TBD Sacramento City Unified School District, WAI Program Coordinator</w:t>
      </w:r>
    </w:p>
    <w:p w14:paraId="68577AB6" w14:textId="77777777"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Dayle Cantrall, WA Program Coordinator</w:t>
      </w:r>
    </w:p>
    <w:p w14:paraId="000D8E35" w14:textId="7D6FECA7" w:rsidR="006933C6" w:rsidRPr="00884DEA" w:rsidRDefault="00332271" w:rsidP="00CD1A07">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 xml:space="preserve">Tracie Cross, </w:t>
      </w:r>
      <w:r w:rsidR="006933C6" w:rsidRPr="00884DEA">
        <w:rPr>
          <w:rFonts w:ascii="Arial" w:eastAsia="Times New Roman" w:hAnsi="Arial" w:cs="Arial"/>
          <w:color w:val="000000"/>
          <w:sz w:val="28"/>
          <w:szCs w:val="28"/>
        </w:rPr>
        <w:t>TPP Job Developer</w:t>
      </w:r>
    </w:p>
    <w:p w14:paraId="7602AB75" w14:textId="31936EC7" w:rsidR="00332271" w:rsidRPr="00884DEA" w:rsidRDefault="00332271" w:rsidP="00CD1A07">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Mike Grant, WAI Program Coordinator</w:t>
      </w:r>
    </w:p>
    <w:p w14:paraId="5F7894AC" w14:textId="7934DD93"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Caitlin Quillin, WAI Program Coordinator</w:t>
      </w:r>
    </w:p>
    <w:p w14:paraId="2FEC7D5A" w14:textId="5C27AD6C"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Michael Laharty, WAI Program Coordinator</w:t>
      </w:r>
    </w:p>
    <w:p w14:paraId="1E91AAA2" w14:textId="77777777" w:rsidR="00332271" w:rsidRPr="00884DEA" w:rsidRDefault="00332271" w:rsidP="00332271">
      <w:pPr>
        <w:numPr>
          <w:ilvl w:val="0"/>
          <w:numId w:val="14"/>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Linda Vargas, WAI Program Coordinator</w:t>
      </w:r>
    </w:p>
    <w:p w14:paraId="554BC086" w14:textId="77777777" w:rsidR="00332271" w:rsidRPr="00884DEA" w:rsidRDefault="00332271" w:rsidP="00332271">
      <w:pPr>
        <w:spacing w:after="0" w:line="240" w:lineRule="auto"/>
        <w:rPr>
          <w:rFonts w:ascii="Arial" w:eastAsia="Times New Roman" w:hAnsi="Arial" w:cs="Arial"/>
          <w:sz w:val="28"/>
          <w:szCs w:val="28"/>
        </w:rPr>
      </w:pPr>
    </w:p>
    <w:p w14:paraId="5625ACF2" w14:textId="144B12E7"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Leadership efforts include:</w:t>
      </w:r>
      <w:r w:rsidR="00081A3D">
        <w:rPr>
          <w:rFonts w:ascii="Arial" w:eastAsia="Times New Roman" w:hAnsi="Arial" w:cs="Arial"/>
          <w:color w:val="000000"/>
          <w:sz w:val="28"/>
          <w:szCs w:val="28"/>
        </w:rPr>
        <w:t xml:space="preserve"> </w:t>
      </w:r>
      <w:r w:rsidRPr="00884DEA">
        <w:rPr>
          <w:rFonts w:ascii="Arial" w:eastAsia="Times New Roman" w:hAnsi="Arial" w:cs="Arial"/>
          <w:color w:val="000000"/>
          <w:sz w:val="28"/>
          <w:szCs w:val="28"/>
        </w:rPr>
        <w:t xml:space="preserve">presentations, discussions, Q and A Sessions, e-mail contacts, and phone calls.  Efforts will be made to ensure </w:t>
      </w:r>
      <w:r w:rsidR="000803DB" w:rsidRPr="00884DEA">
        <w:rPr>
          <w:rFonts w:ascii="Arial" w:eastAsia="Times New Roman" w:hAnsi="Arial" w:cs="Arial"/>
          <w:color w:val="000000"/>
          <w:sz w:val="28"/>
          <w:szCs w:val="28"/>
        </w:rPr>
        <w:t>representatives</w:t>
      </w:r>
      <w:r w:rsidRPr="00884DEA">
        <w:rPr>
          <w:rFonts w:ascii="Arial" w:eastAsia="Times New Roman" w:hAnsi="Arial" w:cs="Arial"/>
          <w:color w:val="000000"/>
          <w:sz w:val="28"/>
          <w:szCs w:val="28"/>
        </w:rPr>
        <w:t xml:space="preserve"> from the various organizations are kept up to date, buy-in and organizational support.</w:t>
      </w:r>
    </w:p>
    <w:p w14:paraId="7E6898B3" w14:textId="77777777" w:rsidR="00332271" w:rsidRPr="00884DEA" w:rsidRDefault="00332271" w:rsidP="00332271">
      <w:pPr>
        <w:spacing w:after="0" w:line="240" w:lineRule="auto"/>
        <w:rPr>
          <w:rFonts w:ascii="Arial" w:eastAsia="Times New Roman" w:hAnsi="Arial" w:cs="Arial"/>
          <w:sz w:val="28"/>
          <w:szCs w:val="28"/>
        </w:rPr>
      </w:pPr>
    </w:p>
    <w:p w14:paraId="0DB71499" w14:textId="78A0719E"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Updating the LPA documents and tools is an ongoing process.  Revised materials are e-mailed to LPA members prior to calls and meetings for input and prior preparation for discussions.</w:t>
      </w:r>
    </w:p>
    <w:p w14:paraId="439DF7F1" w14:textId="77777777" w:rsidR="00332271" w:rsidRPr="00884DEA" w:rsidRDefault="00332271" w:rsidP="00332271">
      <w:pPr>
        <w:spacing w:after="0" w:line="240" w:lineRule="auto"/>
        <w:rPr>
          <w:rFonts w:ascii="Arial" w:eastAsia="Times New Roman" w:hAnsi="Arial" w:cs="Arial"/>
          <w:sz w:val="28"/>
          <w:szCs w:val="28"/>
        </w:rPr>
      </w:pPr>
    </w:p>
    <w:p w14:paraId="1E3DA189" w14:textId="316B7465" w:rsidR="00332271" w:rsidRPr="00884DEA" w:rsidRDefault="00332271" w:rsidP="00332271">
      <w:pPr>
        <w:spacing w:after="0" w:line="240" w:lineRule="auto"/>
        <w:rPr>
          <w:rFonts w:ascii="Arial" w:eastAsia="Times New Roman" w:hAnsi="Arial" w:cs="Arial"/>
          <w:sz w:val="28"/>
          <w:szCs w:val="28"/>
        </w:rPr>
      </w:pPr>
      <w:r w:rsidRPr="00884DEA">
        <w:rPr>
          <w:rFonts w:ascii="Arial" w:eastAsia="Times New Roman" w:hAnsi="Arial" w:cs="Arial"/>
          <w:color w:val="000000"/>
          <w:sz w:val="28"/>
          <w:szCs w:val="28"/>
        </w:rPr>
        <w:t xml:space="preserve">The local partners and youth may meet </w:t>
      </w:r>
      <w:r w:rsidR="007418A9" w:rsidRPr="00884DEA">
        <w:rPr>
          <w:rFonts w:ascii="Arial" w:eastAsia="Times New Roman" w:hAnsi="Arial" w:cs="Arial"/>
          <w:color w:val="000000"/>
          <w:sz w:val="28"/>
          <w:szCs w:val="28"/>
        </w:rPr>
        <w:t>annually, or as often as needed,</w:t>
      </w:r>
      <w:r w:rsidRPr="00884DEA">
        <w:rPr>
          <w:rFonts w:ascii="Arial" w:eastAsia="Times New Roman" w:hAnsi="Arial" w:cs="Arial"/>
          <w:color w:val="000000"/>
          <w:sz w:val="28"/>
          <w:szCs w:val="28"/>
        </w:rPr>
        <w:t xml:space="preserve"> to increase communication, collaboration and improvement of CIE outcomes at any one of the following service meetings:</w:t>
      </w:r>
    </w:p>
    <w:p w14:paraId="3D6AB519" w14:textId="77777777" w:rsidR="00332271" w:rsidRPr="00884DEA" w:rsidRDefault="00332271" w:rsidP="00332271">
      <w:pPr>
        <w:spacing w:after="0" w:line="240" w:lineRule="auto"/>
        <w:rPr>
          <w:rFonts w:ascii="Arial" w:eastAsia="Times New Roman" w:hAnsi="Arial" w:cs="Arial"/>
          <w:sz w:val="28"/>
          <w:szCs w:val="28"/>
        </w:rPr>
      </w:pPr>
    </w:p>
    <w:p w14:paraId="41B25FFE" w14:textId="77777777" w:rsidR="00332271" w:rsidRPr="00884DEA" w:rsidRDefault="00332271" w:rsidP="00332271">
      <w:pPr>
        <w:numPr>
          <w:ilvl w:val="0"/>
          <w:numId w:val="15"/>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IEP Review</w:t>
      </w:r>
    </w:p>
    <w:p w14:paraId="731959EE" w14:textId="77777777" w:rsidR="00332271" w:rsidRPr="00884DEA" w:rsidRDefault="00332271" w:rsidP="00332271">
      <w:pPr>
        <w:numPr>
          <w:ilvl w:val="0"/>
          <w:numId w:val="15"/>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IPE Annual Review</w:t>
      </w:r>
    </w:p>
    <w:p w14:paraId="2D92BDC9" w14:textId="3CACCFDC" w:rsidR="00D564E5" w:rsidRDefault="00332271" w:rsidP="00332271">
      <w:pPr>
        <w:numPr>
          <w:ilvl w:val="0"/>
          <w:numId w:val="15"/>
        </w:numPr>
        <w:spacing w:after="0" w:line="240" w:lineRule="auto"/>
        <w:textAlignment w:val="baseline"/>
        <w:rPr>
          <w:rFonts w:ascii="Arial" w:eastAsia="Times New Roman" w:hAnsi="Arial" w:cs="Arial"/>
          <w:color w:val="000000"/>
          <w:sz w:val="28"/>
          <w:szCs w:val="28"/>
        </w:rPr>
      </w:pPr>
      <w:r w:rsidRPr="00884DEA">
        <w:rPr>
          <w:rFonts w:ascii="Arial" w:eastAsia="Times New Roman" w:hAnsi="Arial" w:cs="Arial"/>
          <w:color w:val="000000"/>
          <w:sz w:val="28"/>
          <w:szCs w:val="28"/>
        </w:rPr>
        <w:t>IPP Annual Review</w:t>
      </w:r>
    </w:p>
    <w:p w14:paraId="4CAF0822" w14:textId="71D7D8B0" w:rsidR="00081A3D" w:rsidRDefault="00081A3D" w:rsidP="00081A3D">
      <w:pPr>
        <w:spacing w:after="0" w:line="240" w:lineRule="auto"/>
        <w:textAlignment w:val="baseline"/>
        <w:rPr>
          <w:rFonts w:ascii="Arial" w:eastAsia="Times New Roman" w:hAnsi="Arial" w:cs="Arial"/>
          <w:color w:val="000000"/>
          <w:sz w:val="28"/>
          <w:szCs w:val="28"/>
        </w:rPr>
      </w:pPr>
    </w:p>
    <w:bookmarkStart w:id="1" w:name="_MON_1653813233"/>
    <w:bookmarkEnd w:id="1"/>
    <w:p w14:paraId="00A0DE10" w14:textId="2217AAE8" w:rsidR="00081A3D" w:rsidRPr="00884DEA" w:rsidRDefault="00081A3D" w:rsidP="00081A3D">
      <w:p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object w:dxaOrig="1508" w:dyaOrig="983" w14:anchorId="5B170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SV LPA Contact Information" style="width:75.75pt;height:48.75pt" o:ole="">
            <v:imagedata r:id="rId19" o:title=""/>
          </v:shape>
          <o:OLEObject Type="Embed" ProgID="Word.Document.12" ShapeID="_x0000_i1025" DrawAspect="Icon" ObjectID="_1653820112" r:id="rId20">
            <o:FieldCodes>\s</o:FieldCodes>
          </o:OLEObject>
        </w:object>
      </w:r>
      <w:bookmarkStart w:id="2" w:name="_MON_1653813270"/>
      <w:bookmarkEnd w:id="2"/>
      <w:r>
        <w:rPr>
          <w:rFonts w:ascii="Arial" w:eastAsia="Times New Roman" w:hAnsi="Arial" w:cs="Arial"/>
          <w:color w:val="000000"/>
          <w:sz w:val="28"/>
          <w:szCs w:val="28"/>
        </w:rPr>
        <w:object w:dxaOrig="1508" w:dyaOrig="983" w14:anchorId="2754DDED">
          <v:shape id="_x0000_i1026" type="#_x0000_t75" alt="GSV LPA Referral Form" style="width:75.75pt;height:48.75pt" o:ole="">
            <v:imagedata r:id="rId21" o:title=""/>
          </v:shape>
          <o:OLEObject Type="Embed" ProgID="Word.Document.12" ShapeID="_x0000_i1026" DrawAspect="Icon" ObjectID="_1653820113" r:id="rId22">
            <o:FieldCodes>\s</o:FieldCodes>
          </o:OLEObject>
        </w:object>
      </w:r>
    </w:p>
    <w:sectPr w:rsidR="00081A3D" w:rsidRPr="00884DE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D0FC" w14:textId="77777777" w:rsidR="00CD1A07" w:rsidRDefault="00CD1A07" w:rsidP="007C2FF7">
      <w:pPr>
        <w:spacing w:after="0" w:line="240" w:lineRule="auto"/>
      </w:pPr>
      <w:r>
        <w:separator/>
      </w:r>
    </w:p>
  </w:endnote>
  <w:endnote w:type="continuationSeparator" w:id="0">
    <w:p w14:paraId="5FA405CF" w14:textId="77777777" w:rsidR="00CD1A07" w:rsidRDefault="00CD1A07" w:rsidP="007C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99688"/>
      <w:docPartObj>
        <w:docPartGallery w:val="Page Numbers (Bottom of Page)"/>
        <w:docPartUnique/>
      </w:docPartObj>
    </w:sdtPr>
    <w:sdtEndPr>
      <w:rPr>
        <w:rFonts w:ascii="Arial" w:hAnsi="Arial" w:cs="Arial"/>
        <w:noProof/>
        <w:sz w:val="24"/>
        <w:szCs w:val="24"/>
      </w:rPr>
    </w:sdtEndPr>
    <w:sdtContent>
      <w:p w14:paraId="42E9DFF5" w14:textId="377708A3" w:rsidR="007C2FF7" w:rsidRPr="00081A3D" w:rsidRDefault="007C2FF7">
        <w:pPr>
          <w:pStyle w:val="Footer"/>
          <w:jc w:val="center"/>
          <w:rPr>
            <w:rFonts w:ascii="Arial" w:hAnsi="Arial" w:cs="Arial"/>
            <w:sz w:val="24"/>
            <w:szCs w:val="24"/>
          </w:rPr>
        </w:pPr>
        <w:r w:rsidRPr="00081A3D">
          <w:rPr>
            <w:rFonts w:ascii="Arial" w:hAnsi="Arial" w:cs="Arial"/>
            <w:sz w:val="24"/>
            <w:szCs w:val="24"/>
          </w:rPr>
          <w:fldChar w:fldCharType="begin"/>
        </w:r>
        <w:r w:rsidRPr="00081A3D">
          <w:rPr>
            <w:rFonts w:ascii="Arial" w:hAnsi="Arial" w:cs="Arial"/>
            <w:sz w:val="24"/>
            <w:szCs w:val="24"/>
          </w:rPr>
          <w:instrText xml:space="preserve"> PAGE   \* MERGEFORMAT </w:instrText>
        </w:r>
        <w:r w:rsidRPr="00081A3D">
          <w:rPr>
            <w:rFonts w:ascii="Arial" w:hAnsi="Arial" w:cs="Arial"/>
            <w:sz w:val="24"/>
            <w:szCs w:val="24"/>
          </w:rPr>
          <w:fldChar w:fldCharType="separate"/>
        </w:r>
        <w:r w:rsidR="000A5CF7">
          <w:rPr>
            <w:rFonts w:ascii="Arial" w:hAnsi="Arial" w:cs="Arial"/>
            <w:noProof/>
            <w:sz w:val="24"/>
            <w:szCs w:val="24"/>
          </w:rPr>
          <w:t>1</w:t>
        </w:r>
        <w:r w:rsidRPr="00081A3D">
          <w:rPr>
            <w:rFonts w:ascii="Arial" w:hAnsi="Arial" w:cs="Arial"/>
            <w:noProof/>
            <w:sz w:val="24"/>
            <w:szCs w:val="24"/>
          </w:rPr>
          <w:fldChar w:fldCharType="end"/>
        </w:r>
      </w:p>
    </w:sdtContent>
  </w:sdt>
  <w:p w14:paraId="66B3B8AE" w14:textId="77777777" w:rsidR="007C2FF7" w:rsidRDefault="007C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95B3A" w14:textId="77777777" w:rsidR="00CD1A07" w:rsidRDefault="00CD1A07" w:rsidP="007C2FF7">
      <w:pPr>
        <w:spacing w:after="0" w:line="240" w:lineRule="auto"/>
      </w:pPr>
      <w:r>
        <w:separator/>
      </w:r>
    </w:p>
  </w:footnote>
  <w:footnote w:type="continuationSeparator" w:id="0">
    <w:p w14:paraId="31E6726D" w14:textId="77777777" w:rsidR="00CD1A07" w:rsidRDefault="00CD1A07" w:rsidP="007C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C10"/>
    <w:multiLevelType w:val="multilevel"/>
    <w:tmpl w:val="FC92F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711AD"/>
    <w:multiLevelType w:val="multilevel"/>
    <w:tmpl w:val="8508F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F6E8F"/>
    <w:multiLevelType w:val="multilevel"/>
    <w:tmpl w:val="4A0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121FF"/>
    <w:multiLevelType w:val="multilevel"/>
    <w:tmpl w:val="FA7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B26AB"/>
    <w:multiLevelType w:val="multilevel"/>
    <w:tmpl w:val="33C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67695"/>
    <w:multiLevelType w:val="multilevel"/>
    <w:tmpl w:val="27C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A79B8"/>
    <w:multiLevelType w:val="multilevel"/>
    <w:tmpl w:val="B3E4B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47625"/>
    <w:multiLevelType w:val="multilevel"/>
    <w:tmpl w:val="67AA4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76BE6"/>
    <w:multiLevelType w:val="multilevel"/>
    <w:tmpl w:val="41D2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35EB3"/>
    <w:multiLevelType w:val="multilevel"/>
    <w:tmpl w:val="8FA2D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86F83"/>
    <w:multiLevelType w:val="multilevel"/>
    <w:tmpl w:val="7E4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C617C"/>
    <w:multiLevelType w:val="multilevel"/>
    <w:tmpl w:val="4AC8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25150"/>
    <w:multiLevelType w:val="multilevel"/>
    <w:tmpl w:val="44724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231DEB"/>
    <w:multiLevelType w:val="multilevel"/>
    <w:tmpl w:val="DB24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0"/>
    <w:lvlOverride w:ilvl="1">
      <w:lvl w:ilvl="1">
        <w:numFmt w:val="lowerLetter"/>
        <w:lvlText w:val="%2."/>
        <w:lvlJc w:val="left"/>
      </w:lvl>
    </w:lvlOverride>
  </w:num>
  <w:num w:numId="6">
    <w:abstractNumId w:val="5"/>
  </w:num>
  <w:num w:numId="7">
    <w:abstractNumId w:val="13"/>
  </w:num>
  <w:num w:numId="8">
    <w:abstractNumId w:val="9"/>
  </w:num>
  <w:num w:numId="9">
    <w:abstractNumId w:val="12"/>
  </w:num>
  <w:num w:numId="10">
    <w:abstractNumId w:val="11"/>
  </w:num>
  <w:num w:numId="11">
    <w:abstractNumId w:val="6"/>
  </w:num>
  <w:num w:numId="12">
    <w:abstractNumId w:val="7"/>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1"/>
    <w:rsid w:val="000803DB"/>
    <w:rsid w:val="00081A3D"/>
    <w:rsid w:val="000A5CF7"/>
    <w:rsid w:val="00114833"/>
    <w:rsid w:val="001213B6"/>
    <w:rsid w:val="00145E0C"/>
    <w:rsid w:val="001A03C3"/>
    <w:rsid w:val="001B1191"/>
    <w:rsid w:val="001C2563"/>
    <w:rsid w:val="00237FD6"/>
    <w:rsid w:val="002D3DCE"/>
    <w:rsid w:val="0032183C"/>
    <w:rsid w:val="00332271"/>
    <w:rsid w:val="00375104"/>
    <w:rsid w:val="003B57ED"/>
    <w:rsid w:val="00453C84"/>
    <w:rsid w:val="004625AE"/>
    <w:rsid w:val="00494CF5"/>
    <w:rsid w:val="004A1138"/>
    <w:rsid w:val="00512680"/>
    <w:rsid w:val="0052719D"/>
    <w:rsid w:val="005307E5"/>
    <w:rsid w:val="005C4EFE"/>
    <w:rsid w:val="005D2E9E"/>
    <w:rsid w:val="00606CC3"/>
    <w:rsid w:val="00610CE1"/>
    <w:rsid w:val="006933C6"/>
    <w:rsid w:val="006B251D"/>
    <w:rsid w:val="006D20D1"/>
    <w:rsid w:val="0072060A"/>
    <w:rsid w:val="007418A9"/>
    <w:rsid w:val="007443CA"/>
    <w:rsid w:val="00744498"/>
    <w:rsid w:val="007A480A"/>
    <w:rsid w:val="007C0F38"/>
    <w:rsid w:val="007C2FF7"/>
    <w:rsid w:val="007D6737"/>
    <w:rsid w:val="00884DEA"/>
    <w:rsid w:val="008943D6"/>
    <w:rsid w:val="00895A00"/>
    <w:rsid w:val="0098547A"/>
    <w:rsid w:val="009B5941"/>
    <w:rsid w:val="00AB34E2"/>
    <w:rsid w:val="00B804DB"/>
    <w:rsid w:val="00B87789"/>
    <w:rsid w:val="00BB2881"/>
    <w:rsid w:val="00BC3C22"/>
    <w:rsid w:val="00C01D9F"/>
    <w:rsid w:val="00C14CAE"/>
    <w:rsid w:val="00C9589A"/>
    <w:rsid w:val="00CD1A07"/>
    <w:rsid w:val="00D171C9"/>
    <w:rsid w:val="00D564E5"/>
    <w:rsid w:val="00DA2B86"/>
    <w:rsid w:val="00DB2063"/>
    <w:rsid w:val="00E1002C"/>
    <w:rsid w:val="00E11654"/>
    <w:rsid w:val="00E4104B"/>
    <w:rsid w:val="00E57E21"/>
    <w:rsid w:val="00E94555"/>
    <w:rsid w:val="00EC6816"/>
    <w:rsid w:val="00F56C9B"/>
    <w:rsid w:val="00FC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D283B0"/>
  <w15:chartTrackingRefBased/>
  <w15:docId w15:val="{40AF7412-D585-41F1-A35D-9FD9014B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D6"/>
    <w:rPr>
      <w:color w:val="0563C1" w:themeColor="hyperlink"/>
      <w:u w:val="single"/>
    </w:rPr>
  </w:style>
  <w:style w:type="character" w:customStyle="1" w:styleId="UnresolvedMention1">
    <w:name w:val="Unresolved Mention1"/>
    <w:basedOn w:val="DefaultParagraphFont"/>
    <w:uiPriority w:val="99"/>
    <w:semiHidden/>
    <w:unhideWhenUsed/>
    <w:rsid w:val="008943D6"/>
    <w:rPr>
      <w:color w:val="605E5C"/>
      <w:shd w:val="clear" w:color="auto" w:fill="E1DFDD"/>
    </w:rPr>
  </w:style>
  <w:style w:type="paragraph" w:styleId="BalloonText">
    <w:name w:val="Balloon Text"/>
    <w:basedOn w:val="Normal"/>
    <w:link w:val="BalloonTextChar"/>
    <w:uiPriority w:val="99"/>
    <w:semiHidden/>
    <w:unhideWhenUsed/>
    <w:rsid w:val="00AB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E2"/>
    <w:rPr>
      <w:rFonts w:ascii="Segoe UI" w:hAnsi="Segoe UI" w:cs="Segoe UI"/>
      <w:sz w:val="18"/>
      <w:szCs w:val="18"/>
    </w:rPr>
  </w:style>
  <w:style w:type="paragraph" w:styleId="ListParagraph">
    <w:name w:val="List Paragraph"/>
    <w:basedOn w:val="Normal"/>
    <w:uiPriority w:val="34"/>
    <w:qFormat/>
    <w:rsid w:val="00494CF5"/>
    <w:pPr>
      <w:ind w:left="720"/>
      <w:contextualSpacing/>
    </w:pPr>
  </w:style>
  <w:style w:type="paragraph" w:styleId="Header">
    <w:name w:val="header"/>
    <w:basedOn w:val="Normal"/>
    <w:link w:val="HeaderChar"/>
    <w:uiPriority w:val="99"/>
    <w:unhideWhenUsed/>
    <w:rsid w:val="007C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F7"/>
  </w:style>
  <w:style w:type="paragraph" w:styleId="Footer">
    <w:name w:val="footer"/>
    <w:basedOn w:val="Normal"/>
    <w:link w:val="FooterChar"/>
    <w:uiPriority w:val="99"/>
    <w:unhideWhenUsed/>
    <w:rsid w:val="007C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F7"/>
  </w:style>
  <w:style w:type="character" w:styleId="CommentReference">
    <w:name w:val="annotation reference"/>
    <w:basedOn w:val="DefaultParagraphFont"/>
    <w:uiPriority w:val="99"/>
    <w:semiHidden/>
    <w:unhideWhenUsed/>
    <w:rsid w:val="00DB2063"/>
    <w:rPr>
      <w:sz w:val="16"/>
      <w:szCs w:val="16"/>
    </w:rPr>
  </w:style>
  <w:style w:type="paragraph" w:styleId="CommentText">
    <w:name w:val="annotation text"/>
    <w:basedOn w:val="Normal"/>
    <w:link w:val="CommentTextChar"/>
    <w:uiPriority w:val="99"/>
    <w:semiHidden/>
    <w:unhideWhenUsed/>
    <w:rsid w:val="00DB2063"/>
    <w:pPr>
      <w:spacing w:line="240" w:lineRule="auto"/>
    </w:pPr>
    <w:rPr>
      <w:sz w:val="20"/>
      <w:szCs w:val="20"/>
    </w:rPr>
  </w:style>
  <w:style w:type="character" w:customStyle="1" w:styleId="CommentTextChar">
    <w:name w:val="Comment Text Char"/>
    <w:basedOn w:val="DefaultParagraphFont"/>
    <w:link w:val="CommentText"/>
    <w:uiPriority w:val="99"/>
    <w:semiHidden/>
    <w:rsid w:val="00DB2063"/>
    <w:rPr>
      <w:sz w:val="20"/>
      <w:szCs w:val="20"/>
    </w:rPr>
  </w:style>
  <w:style w:type="paragraph" w:styleId="CommentSubject">
    <w:name w:val="annotation subject"/>
    <w:basedOn w:val="CommentText"/>
    <w:next w:val="CommentText"/>
    <w:link w:val="CommentSubjectChar"/>
    <w:uiPriority w:val="99"/>
    <w:semiHidden/>
    <w:unhideWhenUsed/>
    <w:rsid w:val="00DB2063"/>
    <w:rPr>
      <w:b/>
      <w:bCs/>
    </w:rPr>
  </w:style>
  <w:style w:type="character" w:customStyle="1" w:styleId="CommentSubjectChar">
    <w:name w:val="Comment Subject Char"/>
    <w:basedOn w:val="CommentTextChar"/>
    <w:link w:val="CommentSubject"/>
    <w:uiPriority w:val="99"/>
    <w:semiHidden/>
    <w:rsid w:val="00DB2063"/>
    <w:rPr>
      <w:b/>
      <w:bCs/>
      <w:sz w:val="20"/>
      <w:szCs w:val="20"/>
    </w:rPr>
  </w:style>
  <w:style w:type="character" w:customStyle="1" w:styleId="UnresolvedMention">
    <w:name w:val="Unresolved Mention"/>
    <w:basedOn w:val="DefaultParagraphFont"/>
    <w:uiPriority w:val="99"/>
    <w:semiHidden/>
    <w:unhideWhenUsed/>
    <w:rsid w:val="00C14CAE"/>
    <w:rPr>
      <w:color w:val="605E5C"/>
      <w:shd w:val="clear" w:color="auto" w:fill="E1DFDD"/>
    </w:rPr>
  </w:style>
  <w:style w:type="character" w:customStyle="1" w:styleId="Heading1Char">
    <w:name w:val="Heading 1 Char"/>
    <w:basedOn w:val="DefaultParagraphFont"/>
    <w:link w:val="Heading1"/>
    <w:uiPriority w:val="9"/>
    <w:rsid w:val="00884DE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A5CF7"/>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0A5CF7"/>
    <w:rPr>
      <w:rFonts w:ascii="Arial" w:eastAsiaTheme="majorEastAsia" w:hAnsi="Arial" w:cstheme="majorBidi"/>
      <w:b/>
      <w:spacing w:val="-10"/>
      <w:kern w:val="28"/>
      <w:sz w:val="28"/>
      <w:szCs w:val="56"/>
    </w:rPr>
  </w:style>
  <w:style w:type="character" w:styleId="FollowedHyperlink">
    <w:name w:val="FollowedHyperlink"/>
    <w:basedOn w:val="DefaultParagraphFont"/>
    <w:uiPriority w:val="99"/>
    <w:semiHidden/>
    <w:unhideWhenUsed/>
    <w:rsid w:val="000A5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Home/StudentServices" TargetMode="External"/><Relationship Id="rId13" Type="http://schemas.openxmlformats.org/officeDocument/2006/relationships/hyperlink" Target="https://www.sanjuan.edu/domain/132" TargetMode="External"/><Relationship Id="rId18" Type="http://schemas.openxmlformats.org/officeDocument/2006/relationships/hyperlink" Target="https://www.altaregional.org/"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altaregional.org/" TargetMode="External"/><Relationship Id="rId12" Type="http://schemas.openxmlformats.org/officeDocument/2006/relationships/hyperlink" Target="https://www.scoe.net/services/id509/Pages/default.aspx" TargetMode="External"/><Relationship Id="rId17" Type="http://schemas.openxmlformats.org/officeDocument/2006/relationships/hyperlink" Target="https://dor.ca.gov/Home/Pub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r.ca.gov/Home/AreYouEligible" TargetMode="External"/><Relationship Id="rId20"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omasunified.org/student-services-and-suppor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r.ca.gov" TargetMode="External"/><Relationship Id="rId23" Type="http://schemas.openxmlformats.org/officeDocument/2006/relationships/footer" Target="footer1.xml"/><Relationship Id="rId10" Type="http://schemas.openxmlformats.org/officeDocument/2006/relationships/hyperlink" Target="https://www.fcusd.org/site/Default.aspx?PageID=1022"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egusd.net/about/divisions-departments/educational-services/special-educationselpa/" TargetMode="External"/><Relationship Id="rId14" Type="http://schemas.openxmlformats.org/officeDocument/2006/relationships/hyperlink" Target="http://www.twinriversusd.org/Academics/Special-Education/index.html" TargetMode="Externa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2479</Words>
  <Characters>14133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Vargas in Special Education</dc:creator>
  <cp:keywords/>
  <dc:description/>
  <cp:lastModifiedBy>Martinez, Vincent (CHHS)</cp:lastModifiedBy>
  <cp:revision>2</cp:revision>
  <cp:lastPrinted>2019-11-07T19:03:00Z</cp:lastPrinted>
  <dcterms:created xsi:type="dcterms:W3CDTF">2020-06-16T20:42:00Z</dcterms:created>
  <dcterms:modified xsi:type="dcterms:W3CDTF">2020-06-16T20:42:00Z</dcterms:modified>
</cp:coreProperties>
</file>